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58A" w:rsidRPr="00E76EB7" w:rsidRDefault="0067758A" w:rsidP="0067758A">
      <w:pPr>
        <w:pStyle w:val="Prrafodelista"/>
        <w:numPr>
          <w:ilvl w:val="0"/>
          <w:numId w:val="50"/>
        </w:numPr>
        <w:rPr>
          <w:b/>
        </w:rPr>
      </w:pPr>
      <w:bookmarkStart w:id="0" w:name="_GoBack"/>
      <w:bookmarkEnd w:id="0"/>
      <w:r w:rsidRPr="0067758A">
        <w:rPr>
          <w:rFonts w:ascii="Tahoma" w:hAnsi="Tahoma" w:cs="Tahoma"/>
          <w:b/>
        </w:rPr>
        <w:t xml:space="preserve">BALANCE GENERAL COMPARATIVO </w:t>
      </w:r>
    </w:p>
    <w:p w:rsidR="00E76EB7" w:rsidRPr="0067758A" w:rsidRDefault="00E76EB7" w:rsidP="00E76EB7">
      <w:pPr>
        <w:pStyle w:val="Prrafodelista"/>
        <w:rPr>
          <w:b/>
        </w:rPr>
      </w:pPr>
    </w:p>
    <w:tbl>
      <w:tblPr>
        <w:tblW w:w="9920" w:type="dxa"/>
        <w:tblInd w:w="55" w:type="dxa"/>
        <w:tblCellMar>
          <w:left w:w="70" w:type="dxa"/>
          <w:right w:w="70" w:type="dxa"/>
        </w:tblCellMar>
        <w:tblLook w:val="04A0" w:firstRow="1" w:lastRow="0" w:firstColumn="1" w:lastColumn="0" w:noHBand="0" w:noVBand="1"/>
      </w:tblPr>
      <w:tblGrid>
        <w:gridCol w:w="4380"/>
        <w:gridCol w:w="1360"/>
        <w:gridCol w:w="1440"/>
        <w:gridCol w:w="1360"/>
        <w:gridCol w:w="1380"/>
      </w:tblGrid>
      <w:tr w:rsidR="00E76EB7" w:rsidRPr="00E76EB7" w:rsidTr="00E76EB7">
        <w:trPr>
          <w:trHeight w:val="360"/>
        </w:trPr>
        <w:tc>
          <w:tcPr>
            <w:tcW w:w="9920" w:type="dxa"/>
            <w:gridSpan w:val="5"/>
            <w:tcBorders>
              <w:top w:val="nil"/>
              <w:left w:val="nil"/>
              <w:bottom w:val="nil"/>
              <w:right w:val="nil"/>
            </w:tcBorders>
            <w:shd w:val="clear" w:color="auto" w:fill="auto"/>
            <w:noWrap/>
            <w:vAlign w:val="bottom"/>
            <w:hideMark/>
          </w:tcPr>
          <w:p w:rsidR="00E76EB7" w:rsidRPr="00E76EB7" w:rsidRDefault="00E76EB7" w:rsidP="00E76EB7">
            <w:pPr>
              <w:spacing w:before="0" w:after="0"/>
              <w:jc w:val="center"/>
              <w:rPr>
                <w:rFonts w:ascii="Tahoma" w:eastAsia="Times New Roman" w:hAnsi="Tahoma" w:cs="Tahoma"/>
                <w:b/>
                <w:color w:val="auto"/>
                <w:sz w:val="24"/>
                <w:szCs w:val="24"/>
              </w:rPr>
            </w:pPr>
            <w:r w:rsidRPr="00E76EB7">
              <w:rPr>
                <w:rFonts w:ascii="Tahoma" w:eastAsia="Times New Roman" w:hAnsi="Tahoma" w:cs="Tahoma"/>
                <w:b/>
                <w:color w:val="auto"/>
                <w:sz w:val="24"/>
                <w:szCs w:val="24"/>
              </w:rPr>
              <w:t>ALCADÍA MUNICIPAL DE ICONONZO</w:t>
            </w:r>
          </w:p>
        </w:tc>
      </w:tr>
      <w:tr w:rsidR="00E76EB7" w:rsidRPr="00E76EB7" w:rsidTr="00E76EB7">
        <w:trPr>
          <w:trHeight w:val="315"/>
        </w:trPr>
        <w:tc>
          <w:tcPr>
            <w:tcW w:w="9920" w:type="dxa"/>
            <w:gridSpan w:val="5"/>
            <w:tcBorders>
              <w:top w:val="nil"/>
              <w:left w:val="nil"/>
              <w:bottom w:val="nil"/>
              <w:right w:val="nil"/>
            </w:tcBorders>
            <w:shd w:val="clear" w:color="auto" w:fill="auto"/>
            <w:noWrap/>
            <w:vAlign w:val="bottom"/>
            <w:hideMark/>
          </w:tcPr>
          <w:p w:rsidR="00E76EB7" w:rsidRPr="00E76EB7" w:rsidRDefault="00E76EB7" w:rsidP="00E76EB7">
            <w:pPr>
              <w:spacing w:before="0" w:after="0"/>
              <w:jc w:val="center"/>
              <w:rPr>
                <w:rFonts w:ascii="Tahoma" w:eastAsia="Times New Roman" w:hAnsi="Tahoma" w:cs="Tahoma"/>
                <w:color w:val="auto"/>
                <w:sz w:val="24"/>
                <w:szCs w:val="24"/>
              </w:rPr>
            </w:pPr>
            <w:r w:rsidRPr="00E76EB7">
              <w:rPr>
                <w:rFonts w:ascii="Tahoma" w:eastAsia="Times New Roman" w:hAnsi="Tahoma" w:cs="Tahoma"/>
                <w:color w:val="auto"/>
                <w:sz w:val="24"/>
                <w:szCs w:val="24"/>
              </w:rPr>
              <w:t>Balance General Comparativo 2015 - 2014</w:t>
            </w:r>
          </w:p>
        </w:tc>
      </w:tr>
      <w:tr w:rsidR="00E76EB7" w:rsidRPr="00E76EB7" w:rsidTr="00E76EB7">
        <w:trPr>
          <w:trHeight w:val="270"/>
        </w:trPr>
        <w:tc>
          <w:tcPr>
            <w:tcW w:w="4380" w:type="dxa"/>
            <w:tcBorders>
              <w:top w:val="nil"/>
              <w:left w:val="nil"/>
              <w:bottom w:val="nil"/>
              <w:right w:val="nil"/>
            </w:tcBorders>
            <w:shd w:val="clear" w:color="auto" w:fill="auto"/>
            <w:noWrap/>
            <w:vAlign w:val="bottom"/>
            <w:hideMark/>
          </w:tcPr>
          <w:p w:rsidR="00E76EB7" w:rsidRPr="00E76EB7" w:rsidRDefault="00E76EB7" w:rsidP="00E76EB7">
            <w:pPr>
              <w:spacing w:before="0" w:after="0"/>
              <w:rPr>
                <w:rFonts w:eastAsia="Times New Roman"/>
                <w:color w:val="auto"/>
                <w:sz w:val="20"/>
                <w:szCs w:val="20"/>
              </w:rPr>
            </w:pPr>
          </w:p>
        </w:tc>
        <w:tc>
          <w:tcPr>
            <w:tcW w:w="1360" w:type="dxa"/>
            <w:tcBorders>
              <w:top w:val="nil"/>
              <w:left w:val="nil"/>
              <w:bottom w:val="nil"/>
              <w:right w:val="nil"/>
            </w:tcBorders>
            <w:shd w:val="clear" w:color="auto" w:fill="auto"/>
            <w:noWrap/>
            <w:vAlign w:val="bottom"/>
            <w:hideMark/>
          </w:tcPr>
          <w:p w:rsidR="00E76EB7" w:rsidRPr="00E76EB7" w:rsidRDefault="00E76EB7" w:rsidP="00E76EB7">
            <w:pPr>
              <w:spacing w:before="0" w:after="0"/>
              <w:rPr>
                <w:rFonts w:eastAsia="Times New Roman"/>
                <w:color w:val="auto"/>
                <w:sz w:val="20"/>
                <w:szCs w:val="20"/>
              </w:rPr>
            </w:pPr>
          </w:p>
        </w:tc>
        <w:tc>
          <w:tcPr>
            <w:tcW w:w="1440" w:type="dxa"/>
            <w:tcBorders>
              <w:top w:val="nil"/>
              <w:left w:val="nil"/>
              <w:bottom w:val="nil"/>
              <w:right w:val="nil"/>
            </w:tcBorders>
            <w:shd w:val="clear" w:color="auto" w:fill="auto"/>
            <w:noWrap/>
            <w:vAlign w:val="bottom"/>
            <w:hideMark/>
          </w:tcPr>
          <w:p w:rsidR="00E76EB7" w:rsidRPr="00E76EB7" w:rsidRDefault="00E76EB7" w:rsidP="00E76EB7">
            <w:pPr>
              <w:spacing w:before="0" w:after="0"/>
              <w:rPr>
                <w:rFonts w:eastAsia="Times New Roman"/>
                <w:color w:val="auto"/>
                <w:sz w:val="20"/>
                <w:szCs w:val="20"/>
              </w:rPr>
            </w:pPr>
          </w:p>
        </w:tc>
        <w:tc>
          <w:tcPr>
            <w:tcW w:w="1360" w:type="dxa"/>
            <w:tcBorders>
              <w:top w:val="nil"/>
              <w:left w:val="nil"/>
              <w:bottom w:val="nil"/>
              <w:right w:val="nil"/>
            </w:tcBorders>
            <w:shd w:val="clear" w:color="auto" w:fill="auto"/>
            <w:noWrap/>
            <w:vAlign w:val="bottom"/>
            <w:hideMark/>
          </w:tcPr>
          <w:p w:rsidR="00E76EB7" w:rsidRPr="00E76EB7" w:rsidRDefault="00E76EB7" w:rsidP="00E76EB7">
            <w:pPr>
              <w:spacing w:before="0" w:after="0"/>
              <w:rPr>
                <w:rFonts w:eastAsia="Times New Roman"/>
                <w:color w:val="auto"/>
                <w:sz w:val="20"/>
                <w:szCs w:val="20"/>
              </w:rPr>
            </w:pPr>
          </w:p>
        </w:tc>
        <w:tc>
          <w:tcPr>
            <w:tcW w:w="1380" w:type="dxa"/>
            <w:tcBorders>
              <w:top w:val="nil"/>
              <w:left w:val="nil"/>
              <w:bottom w:val="nil"/>
              <w:right w:val="nil"/>
            </w:tcBorders>
            <w:shd w:val="clear" w:color="auto" w:fill="auto"/>
            <w:noWrap/>
            <w:vAlign w:val="bottom"/>
            <w:hideMark/>
          </w:tcPr>
          <w:p w:rsidR="00E76EB7" w:rsidRPr="00E76EB7" w:rsidRDefault="00E76EB7" w:rsidP="00E76EB7">
            <w:pPr>
              <w:spacing w:before="0" w:after="0"/>
              <w:rPr>
                <w:rFonts w:eastAsia="Times New Roman"/>
                <w:color w:val="auto"/>
                <w:sz w:val="20"/>
                <w:szCs w:val="20"/>
              </w:rPr>
            </w:pPr>
            <w:r>
              <w:rPr>
                <w:rFonts w:eastAsia="Times New Roman"/>
                <w:color w:val="auto"/>
                <w:sz w:val="20"/>
                <w:szCs w:val="20"/>
              </w:rPr>
              <w:t>Miles de $</w:t>
            </w:r>
          </w:p>
        </w:tc>
      </w:tr>
      <w:tr w:rsidR="00E76EB7" w:rsidRPr="00E76EB7" w:rsidTr="00E76EB7">
        <w:trPr>
          <w:trHeight w:val="465"/>
        </w:trPr>
        <w:tc>
          <w:tcPr>
            <w:tcW w:w="4380" w:type="dxa"/>
            <w:tcBorders>
              <w:top w:val="single" w:sz="8" w:space="0" w:color="000000"/>
              <w:left w:val="single" w:sz="8" w:space="0" w:color="000000"/>
              <w:bottom w:val="nil"/>
              <w:right w:val="single" w:sz="8" w:space="0" w:color="000000"/>
            </w:tcBorders>
            <w:shd w:val="clear" w:color="000000" w:fill="92D050"/>
            <w:vAlign w:val="center"/>
            <w:hideMark/>
          </w:tcPr>
          <w:p w:rsidR="00E76EB7" w:rsidRPr="00E76EB7" w:rsidRDefault="00E76EB7" w:rsidP="00E76EB7">
            <w:pPr>
              <w:spacing w:before="0" w:after="0"/>
              <w:jc w:val="center"/>
              <w:rPr>
                <w:rFonts w:ascii="Tahoma" w:eastAsia="Times New Roman" w:hAnsi="Tahoma" w:cs="Tahoma"/>
                <w:b/>
                <w:bCs/>
                <w:color w:val="FFFFFF"/>
                <w:sz w:val="18"/>
                <w:szCs w:val="18"/>
              </w:rPr>
            </w:pPr>
            <w:r w:rsidRPr="00E76EB7">
              <w:rPr>
                <w:rFonts w:ascii="Tahoma" w:eastAsia="Times New Roman" w:hAnsi="Tahoma" w:cs="Tahoma"/>
                <w:b/>
                <w:bCs/>
                <w:color w:val="FFFFFF"/>
                <w:sz w:val="18"/>
                <w:szCs w:val="18"/>
              </w:rPr>
              <w:t>NOMBRE</w:t>
            </w:r>
          </w:p>
        </w:tc>
        <w:tc>
          <w:tcPr>
            <w:tcW w:w="1360" w:type="dxa"/>
            <w:tcBorders>
              <w:top w:val="single" w:sz="8" w:space="0" w:color="000000"/>
              <w:left w:val="nil"/>
              <w:bottom w:val="nil"/>
              <w:right w:val="single" w:sz="8" w:space="0" w:color="000000"/>
            </w:tcBorders>
            <w:shd w:val="clear" w:color="000000" w:fill="92D050"/>
            <w:vAlign w:val="center"/>
            <w:hideMark/>
          </w:tcPr>
          <w:p w:rsidR="00E76EB7" w:rsidRPr="00E76EB7" w:rsidRDefault="00E76EB7" w:rsidP="00E76EB7">
            <w:pPr>
              <w:spacing w:before="0" w:after="0"/>
              <w:jc w:val="center"/>
              <w:rPr>
                <w:rFonts w:ascii="Tahoma" w:eastAsia="Times New Roman" w:hAnsi="Tahoma" w:cs="Tahoma"/>
                <w:b/>
                <w:bCs/>
                <w:color w:val="FFFFFF"/>
                <w:sz w:val="18"/>
                <w:szCs w:val="18"/>
              </w:rPr>
            </w:pPr>
            <w:r w:rsidRPr="00E76EB7">
              <w:rPr>
                <w:rFonts w:ascii="Tahoma" w:eastAsia="Times New Roman" w:hAnsi="Tahoma" w:cs="Tahoma"/>
                <w:b/>
                <w:bCs/>
                <w:color w:val="FFFFFF"/>
                <w:sz w:val="18"/>
                <w:szCs w:val="18"/>
              </w:rPr>
              <w:t>SALDO FINAL DIC - 2015</w:t>
            </w:r>
          </w:p>
        </w:tc>
        <w:tc>
          <w:tcPr>
            <w:tcW w:w="1440" w:type="dxa"/>
            <w:tcBorders>
              <w:top w:val="single" w:sz="8" w:space="0" w:color="000000"/>
              <w:left w:val="nil"/>
              <w:bottom w:val="nil"/>
              <w:right w:val="single" w:sz="8" w:space="0" w:color="000000"/>
            </w:tcBorders>
            <w:shd w:val="clear" w:color="000000" w:fill="92D050"/>
            <w:vAlign w:val="center"/>
            <w:hideMark/>
          </w:tcPr>
          <w:p w:rsidR="00E76EB7" w:rsidRPr="00E76EB7" w:rsidRDefault="00E76EB7" w:rsidP="00E76EB7">
            <w:pPr>
              <w:spacing w:before="0" w:after="0"/>
              <w:jc w:val="center"/>
              <w:rPr>
                <w:rFonts w:ascii="Tahoma" w:eastAsia="Times New Roman" w:hAnsi="Tahoma" w:cs="Tahoma"/>
                <w:b/>
                <w:bCs/>
                <w:color w:val="FFFFFF"/>
                <w:sz w:val="18"/>
                <w:szCs w:val="18"/>
              </w:rPr>
            </w:pPr>
            <w:r w:rsidRPr="00E76EB7">
              <w:rPr>
                <w:rFonts w:ascii="Tahoma" w:eastAsia="Times New Roman" w:hAnsi="Tahoma" w:cs="Tahoma"/>
                <w:b/>
                <w:bCs/>
                <w:color w:val="FFFFFF"/>
                <w:sz w:val="18"/>
                <w:szCs w:val="18"/>
              </w:rPr>
              <w:t>SALDO FINAL DIC - 2014</w:t>
            </w:r>
          </w:p>
        </w:tc>
        <w:tc>
          <w:tcPr>
            <w:tcW w:w="1360" w:type="dxa"/>
            <w:tcBorders>
              <w:top w:val="single" w:sz="8" w:space="0" w:color="000000"/>
              <w:left w:val="nil"/>
              <w:bottom w:val="nil"/>
              <w:right w:val="nil"/>
            </w:tcBorders>
            <w:shd w:val="clear" w:color="000000" w:fill="92D050"/>
            <w:vAlign w:val="center"/>
            <w:hideMark/>
          </w:tcPr>
          <w:p w:rsidR="00E76EB7" w:rsidRPr="00E76EB7" w:rsidRDefault="00E76EB7" w:rsidP="00E76EB7">
            <w:pPr>
              <w:spacing w:before="0" w:after="0"/>
              <w:jc w:val="center"/>
              <w:rPr>
                <w:rFonts w:ascii="Tahoma" w:eastAsia="Times New Roman" w:hAnsi="Tahoma" w:cs="Tahoma"/>
                <w:b/>
                <w:bCs/>
                <w:color w:val="FFFFFF"/>
                <w:sz w:val="18"/>
                <w:szCs w:val="18"/>
              </w:rPr>
            </w:pPr>
            <w:r w:rsidRPr="00E76EB7">
              <w:rPr>
                <w:rFonts w:ascii="Tahoma" w:eastAsia="Times New Roman" w:hAnsi="Tahoma" w:cs="Tahoma"/>
                <w:b/>
                <w:bCs/>
                <w:color w:val="FFFFFF"/>
                <w:sz w:val="18"/>
                <w:szCs w:val="18"/>
              </w:rPr>
              <w:t>VARIACION ABSOLUTA</w:t>
            </w:r>
          </w:p>
        </w:tc>
        <w:tc>
          <w:tcPr>
            <w:tcW w:w="1380" w:type="dxa"/>
            <w:tcBorders>
              <w:top w:val="single" w:sz="8" w:space="0" w:color="auto"/>
              <w:left w:val="single" w:sz="8" w:space="0" w:color="auto"/>
              <w:bottom w:val="nil"/>
              <w:right w:val="single" w:sz="8" w:space="0" w:color="auto"/>
            </w:tcBorders>
            <w:shd w:val="clear" w:color="000000" w:fill="92D050"/>
            <w:vAlign w:val="center"/>
            <w:hideMark/>
          </w:tcPr>
          <w:p w:rsidR="00E76EB7" w:rsidRPr="00E76EB7" w:rsidRDefault="00E76EB7" w:rsidP="00E76EB7">
            <w:pPr>
              <w:spacing w:before="0" w:after="0"/>
              <w:jc w:val="center"/>
              <w:rPr>
                <w:rFonts w:ascii="Tahoma" w:eastAsia="Times New Roman" w:hAnsi="Tahoma" w:cs="Tahoma"/>
                <w:b/>
                <w:bCs/>
                <w:color w:val="FFFFFF"/>
                <w:sz w:val="18"/>
                <w:szCs w:val="18"/>
              </w:rPr>
            </w:pPr>
            <w:r w:rsidRPr="00E76EB7">
              <w:rPr>
                <w:rFonts w:ascii="Tahoma" w:eastAsia="Times New Roman" w:hAnsi="Tahoma" w:cs="Tahoma"/>
                <w:b/>
                <w:bCs/>
                <w:color w:val="FFFFFF"/>
                <w:sz w:val="18"/>
                <w:szCs w:val="18"/>
              </w:rPr>
              <w:t>VARIACION RELATIVA</w:t>
            </w:r>
          </w:p>
        </w:tc>
      </w:tr>
      <w:tr w:rsidR="00E76EB7" w:rsidRPr="00E76EB7" w:rsidTr="00E76EB7">
        <w:trPr>
          <w:trHeight w:val="255"/>
        </w:trPr>
        <w:tc>
          <w:tcPr>
            <w:tcW w:w="4380" w:type="dxa"/>
            <w:tcBorders>
              <w:top w:val="single" w:sz="8" w:space="0" w:color="auto"/>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ACTIVOS </w:t>
            </w:r>
          </w:p>
        </w:tc>
        <w:tc>
          <w:tcPr>
            <w:tcW w:w="13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16,395,090</w:t>
            </w:r>
          </w:p>
        </w:tc>
        <w:tc>
          <w:tcPr>
            <w:tcW w:w="1440" w:type="dxa"/>
            <w:tcBorders>
              <w:top w:val="single" w:sz="8" w:space="0" w:color="auto"/>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16,783,975</w:t>
            </w:r>
          </w:p>
        </w:tc>
        <w:tc>
          <w:tcPr>
            <w:tcW w:w="1360" w:type="dxa"/>
            <w:tcBorders>
              <w:top w:val="single" w:sz="8" w:space="0" w:color="auto"/>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-388,885</w:t>
            </w:r>
          </w:p>
        </w:tc>
        <w:tc>
          <w:tcPr>
            <w:tcW w:w="1380" w:type="dxa"/>
            <w:tcBorders>
              <w:top w:val="single" w:sz="8" w:space="0" w:color="auto"/>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-2.32%</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EFECTIVO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2,818,970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3,823,774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-1,004,804</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-26.28%</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CAJA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9,627</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71</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9,556</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13459.15%</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DEPÓSITOS EN INSTITUCIONES FINANCIERAS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2,809,343</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3,823,703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-1,014,360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-26.53%</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RENTAS POR COBRAR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393,838</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448,520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-54,682</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-12.19%</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VIGENCIA ACTUAL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1,540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1,426</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114</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7.99%</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VIGENCIAS ANTERIORES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392,298</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447,094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-54,796</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-12.26%</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DEUDORES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12,233,958</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11,327,918</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906,040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INGRESOS NO TRIBUTARIOS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744,485</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744,485</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PRESTACIÓN DE SERVICIOS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10,396</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10,694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-298</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-2.79%</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SERVICIOS PÚBLICOS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97,532</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109,018</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-11,486</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-10.54%</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TRANSFERENCIAS POR COBRAR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1,507,999</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1,539,076</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-31,077</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-2.02%</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AVANCES Y ANTICIPOS ENTREGADOS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105,190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220,808</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-115,618</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-52.36%</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RECURSOS ENTREGADOS EN ADMINISTRACIÓN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9,763,003</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8,694,679</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1,068,324</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12.29%</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OTROS DEUDORES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41,447</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49,752</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-8,305</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-16.69%</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PROVISIÓN PARA DEUDORES (CR)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-36,094</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-40,594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4,500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-11.09%</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PROPIEDADES, PLANTA Y EQUIPO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897,196</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1,113,689</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-216,493</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-19.44%</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TERRENOS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667,471</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667,471</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BIENES MUEBLES EN BODEGA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152,618</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195,971</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-43,353</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-22.12%</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EDIFICACIONES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368,773</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368,773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PLANTAS, DUCTOS Y TÚNELES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183,789</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183,789</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MAQUINARIA Y EQUIPO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157,176</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170,683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-13,507</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-7.91%</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MUEBLES, ENSERES Y EQUIPO DE OFICINA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63,664</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63,473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191</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0.30%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EQUIPOS DE COMUNICACIÓN Y COMPUTACIÓN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154,014</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193,635</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-39,621</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-20.46%</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EQUIPOS DE TRANSPORTE, TRACCIÓN Y ELEVACIÓN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825,030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825,030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0.00%</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EQUIPOS DE COMEDOR, COCINA, DESPENSA Y HOTELERÍA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16,818</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16,818</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DEPRECIACIÓN ACUMULADA (CR)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-1,692,157</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-1,602,967</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-89,190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5.56%</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OTROS ACTIVOS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51,128</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99,323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-48,195</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-48.52%</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lastRenderedPageBreak/>
              <w:t xml:space="preserve">CARGOS DIFERIDOS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3,611</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53,040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-49,429</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-93.19%</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BIENES DE ARTE Y CULTURA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47,517</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43,621</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3,896</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8.93%</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INTANGIBLES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28,116</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28,116</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0.00%</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AMORTIZACIÓN ACUMULADA DE INTANGIBLES (CR)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-28,116</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-25,454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-2,662</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10.46%</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PASIVOS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8,835,119</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8,835,748</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-629</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-0.01%</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CUENTAS POR PAGAR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5,206,162</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5,195,935</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10,227</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0.20%</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ADQUISICIÓN DE BIENES Y SERVICIOS NACIONALES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4,479,341</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4,307,874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171,467</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3.98%</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TRANSFERENCIAS POR PAGAR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11,963</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1,517</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10,446</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688.60%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ACREEDORES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465,287</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480,553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-15,266</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-3.18%</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SUBSIDIOS ASIGNADOS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4,016</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-4,016</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-100.00%</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RETENCIÓN EN LA FUENTE E IMPUESTO DE TIMBRE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26,579</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2,168</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24,411</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1125.97%</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IMPUESTOS, CONTRIBUCIONES Y TASAS POR PAGAR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2,325</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-2,313</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-99.48%</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AVANCES Y ANTICIPOS RECIBIDOS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467</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173,133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-172,666</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-99.73%</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RECURSOS RECIBIDOS EN ADMINISTRACIÓN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221,442</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221,442</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CRÉDITOS JUDICIALES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2,907</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-2,907</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-100.00%</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ADMINISTRACIÓN Y PRESTACIÓN DE SERVICIOS DE SALUD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1,071</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1,071</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100.00%</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OBLIGACIONES LABORALES Y DE SEGURIDAD SOCIAL INTEGRAL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100,928</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68,374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32,554</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47.61%</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SALARIOS Y PRESTACIONES SOCIALES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99,439</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56,314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43,125</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76.58%</w:t>
            </w:r>
          </w:p>
        </w:tc>
      </w:tr>
      <w:tr w:rsidR="00E76EB7" w:rsidRPr="00E76EB7" w:rsidTr="00E76EB7">
        <w:trPr>
          <w:trHeight w:val="510"/>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PENSIONES Y PRESTACIONES ECONÓMICAS POR PAGAR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1,489</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12,060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-10,571</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-87.65%</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OTROS BONOS Y TÍTULOS EMITIDOS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3,134,560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3,134,560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BONOS PENSIONALES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3,134,560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3,134,560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PASIVOS ESTIMADOS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2,923</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3,224,543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-3,221,620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-99.91%</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PROVISIÓN PARA PRESTACIONES SOCIALES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2,923</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89,983</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-87,060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-96.75%</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PROVISIÓN PARA BONOS PENSIONALES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3,134,560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-3,134,560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-100.00%</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OTROS PASIVOS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390,546</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346,896</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43,650</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12.58%</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RECAUDOS A FAVOR DE TERCEROS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252,361</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236,784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15,577</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6.58%</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ANTICIPO DE IMPUESTOS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138,185</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110,112</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28,073</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25.49%</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PATRIMONIO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7,559,971</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6,747,618</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812,353</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12.04%</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HACIENDA PÚBLICA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7,559,971</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6,747,618</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812,353</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12.04%</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CAPITAL FISCAL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8,025,102</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7,014,064</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1,011,038</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14.41%</w:t>
            </w:r>
          </w:p>
        </w:tc>
      </w:tr>
      <w:tr w:rsidR="00E76EB7" w:rsidRPr="00E76EB7" w:rsidTr="00E76EB7">
        <w:trPr>
          <w:trHeight w:val="255"/>
        </w:trPr>
        <w:tc>
          <w:tcPr>
            <w:tcW w:w="4380" w:type="dxa"/>
            <w:tcBorders>
              <w:top w:val="nil"/>
              <w:left w:val="single" w:sz="8" w:space="0" w:color="auto"/>
              <w:bottom w:val="single" w:sz="4" w:space="0" w:color="000000"/>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RESULTADO DEL EJERCICIO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-107,935</w:t>
            </w:r>
          </w:p>
        </w:tc>
        <w:tc>
          <w:tcPr>
            <w:tcW w:w="144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0</w:t>
            </w:r>
          </w:p>
        </w:tc>
        <w:tc>
          <w:tcPr>
            <w:tcW w:w="1360" w:type="dxa"/>
            <w:tcBorders>
              <w:top w:val="nil"/>
              <w:left w:val="nil"/>
              <w:bottom w:val="single" w:sz="4"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-107,935</w:t>
            </w:r>
          </w:p>
        </w:tc>
        <w:tc>
          <w:tcPr>
            <w:tcW w:w="1380" w:type="dxa"/>
            <w:tcBorders>
              <w:top w:val="nil"/>
              <w:left w:val="nil"/>
              <w:bottom w:val="single" w:sz="4"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100.00%</w:t>
            </w:r>
          </w:p>
        </w:tc>
      </w:tr>
      <w:tr w:rsidR="00E76EB7" w:rsidRPr="00E76EB7" w:rsidTr="00E76EB7">
        <w:trPr>
          <w:trHeight w:val="525"/>
        </w:trPr>
        <w:tc>
          <w:tcPr>
            <w:tcW w:w="4380" w:type="dxa"/>
            <w:tcBorders>
              <w:top w:val="nil"/>
              <w:left w:val="single" w:sz="8" w:space="0" w:color="auto"/>
              <w:bottom w:val="single" w:sz="8" w:space="0" w:color="auto"/>
              <w:right w:val="nil"/>
            </w:tcBorders>
            <w:shd w:val="clear" w:color="auto" w:fill="auto"/>
            <w:vAlign w:val="center"/>
            <w:hideMark/>
          </w:tcPr>
          <w:p w:rsidR="00E76EB7" w:rsidRPr="00E76EB7" w:rsidRDefault="00E76EB7" w:rsidP="00E76EB7">
            <w:pPr>
              <w:spacing w:before="0" w:after="0"/>
              <w:rPr>
                <w:rFonts w:ascii="Tahoma" w:eastAsia="Times New Roman" w:hAnsi="Tahoma" w:cs="Tahoma"/>
                <w:color w:val="auto"/>
                <w:sz w:val="20"/>
                <w:szCs w:val="20"/>
              </w:rPr>
            </w:pPr>
            <w:r w:rsidRPr="00E76EB7">
              <w:rPr>
                <w:rFonts w:ascii="Tahoma" w:eastAsia="Times New Roman" w:hAnsi="Tahoma" w:cs="Tahoma"/>
                <w:color w:val="auto"/>
                <w:sz w:val="20"/>
                <w:szCs w:val="20"/>
              </w:rPr>
              <w:t xml:space="preserve">PROVISIONES, AGOTAMIENTO, DEPRECIACIONES Y AMORTIZACIONES (DB) </w:t>
            </w:r>
          </w:p>
        </w:tc>
        <w:tc>
          <w:tcPr>
            <w:tcW w:w="1360" w:type="dxa"/>
            <w:tcBorders>
              <w:top w:val="nil"/>
              <w:left w:val="single" w:sz="4" w:space="0" w:color="auto"/>
              <w:bottom w:val="single" w:sz="8"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-357,196</w:t>
            </w:r>
          </w:p>
        </w:tc>
        <w:tc>
          <w:tcPr>
            <w:tcW w:w="1440" w:type="dxa"/>
            <w:tcBorders>
              <w:top w:val="nil"/>
              <w:left w:val="nil"/>
              <w:bottom w:val="single" w:sz="8"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-266,446</w:t>
            </w:r>
          </w:p>
        </w:tc>
        <w:tc>
          <w:tcPr>
            <w:tcW w:w="1360" w:type="dxa"/>
            <w:tcBorders>
              <w:top w:val="nil"/>
              <w:left w:val="nil"/>
              <w:bottom w:val="single" w:sz="8" w:space="0" w:color="auto"/>
              <w:right w:val="single" w:sz="4" w:space="0" w:color="auto"/>
            </w:tcBorders>
            <w:shd w:val="clear" w:color="auto" w:fill="auto"/>
            <w:vAlign w:val="center"/>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-90,750</w:t>
            </w:r>
          </w:p>
        </w:tc>
        <w:tc>
          <w:tcPr>
            <w:tcW w:w="1380" w:type="dxa"/>
            <w:tcBorders>
              <w:top w:val="nil"/>
              <w:left w:val="nil"/>
              <w:bottom w:val="single" w:sz="8" w:space="0" w:color="auto"/>
              <w:right w:val="single" w:sz="8" w:space="0" w:color="auto"/>
            </w:tcBorders>
            <w:shd w:val="clear" w:color="auto" w:fill="auto"/>
            <w:noWrap/>
            <w:vAlign w:val="bottom"/>
            <w:hideMark/>
          </w:tcPr>
          <w:p w:rsidR="00E76EB7" w:rsidRPr="00E76EB7" w:rsidRDefault="00E76EB7" w:rsidP="00E76EB7">
            <w:pPr>
              <w:spacing w:before="0" w:after="0"/>
              <w:jc w:val="right"/>
              <w:rPr>
                <w:rFonts w:ascii="Tahoma" w:eastAsia="Times New Roman" w:hAnsi="Tahoma" w:cs="Tahoma"/>
                <w:color w:val="auto"/>
                <w:sz w:val="20"/>
                <w:szCs w:val="20"/>
              </w:rPr>
            </w:pPr>
            <w:r w:rsidRPr="00E76EB7">
              <w:rPr>
                <w:rFonts w:ascii="Tahoma" w:eastAsia="Times New Roman" w:hAnsi="Tahoma" w:cs="Tahoma"/>
                <w:color w:val="auto"/>
                <w:sz w:val="20"/>
                <w:szCs w:val="20"/>
              </w:rPr>
              <w:t>34.06%</w:t>
            </w:r>
          </w:p>
        </w:tc>
      </w:tr>
    </w:tbl>
    <w:p w:rsidR="0019694C" w:rsidRDefault="001C7185" w:rsidP="00D54F11">
      <w:pPr>
        <w:spacing w:before="0" w:after="0"/>
        <w:jc w:val="both"/>
        <w:rPr>
          <w:rFonts w:ascii="Tahoma" w:hAnsi="Tahoma" w:cs="Tahoma"/>
        </w:rPr>
      </w:pPr>
      <w:r>
        <w:rPr>
          <w:rFonts w:ascii="Tahoma" w:hAnsi="Tahoma" w:cs="Tahoma"/>
        </w:rPr>
        <w:lastRenderedPageBreak/>
        <w:t xml:space="preserve">El municipio de </w:t>
      </w:r>
      <w:r w:rsidR="00E76EB7">
        <w:rPr>
          <w:rFonts w:ascii="Tahoma" w:hAnsi="Tahoma" w:cs="Tahoma"/>
        </w:rPr>
        <w:t>Icononzo</w:t>
      </w:r>
      <w:r>
        <w:rPr>
          <w:rFonts w:ascii="Tahoma" w:hAnsi="Tahoma" w:cs="Tahoma"/>
        </w:rPr>
        <w:t xml:space="preserve"> Tolima, en su Balance General a 31 de diciembre nos muestra un</w:t>
      </w:r>
      <w:r w:rsidR="00E76EB7">
        <w:rPr>
          <w:rFonts w:ascii="Tahoma" w:hAnsi="Tahoma" w:cs="Tahoma"/>
        </w:rPr>
        <w:t>a</w:t>
      </w:r>
      <w:r>
        <w:rPr>
          <w:rFonts w:ascii="Tahoma" w:hAnsi="Tahoma" w:cs="Tahoma"/>
        </w:rPr>
        <w:t xml:space="preserve"> </w:t>
      </w:r>
      <w:r w:rsidR="00E76EB7">
        <w:rPr>
          <w:rFonts w:ascii="Tahoma" w:hAnsi="Tahoma" w:cs="Tahoma"/>
        </w:rPr>
        <w:t>disminución en sus activos del 2.32%, comparado con los registrado en el 2014, nos muestra una variación  de $-388.885 miles de pesos</w:t>
      </w:r>
      <w:r>
        <w:rPr>
          <w:rFonts w:ascii="Tahoma" w:hAnsi="Tahoma" w:cs="Tahoma"/>
        </w:rPr>
        <w:t>,</w:t>
      </w:r>
      <w:r w:rsidR="00E76EB7">
        <w:rPr>
          <w:rFonts w:ascii="Tahoma" w:hAnsi="Tahoma" w:cs="Tahoma"/>
        </w:rPr>
        <w:t xml:space="preserve"> el Pasivo prácticamente se mantuvo estable reflejando una disminución de tan solo el 0.01%</w:t>
      </w:r>
      <w:r w:rsidR="00EE5CDC">
        <w:rPr>
          <w:rFonts w:ascii="Tahoma" w:hAnsi="Tahoma" w:cs="Tahoma"/>
        </w:rPr>
        <w:t xml:space="preserve">, mientras que el Patrimonio presenta un </w:t>
      </w:r>
      <w:r w:rsidR="00E76EB7">
        <w:rPr>
          <w:rFonts w:ascii="Tahoma" w:hAnsi="Tahoma" w:cs="Tahoma"/>
        </w:rPr>
        <w:t>incremento del 12.04</w:t>
      </w:r>
      <w:r w:rsidR="00EE5CDC">
        <w:rPr>
          <w:rFonts w:ascii="Tahoma" w:hAnsi="Tahoma" w:cs="Tahoma"/>
        </w:rPr>
        <w:t>%.</w:t>
      </w:r>
    </w:p>
    <w:p w:rsidR="00EE5CDC" w:rsidRDefault="00EE5CDC" w:rsidP="00D54F11">
      <w:pPr>
        <w:spacing w:before="0" w:after="0"/>
        <w:jc w:val="both"/>
        <w:rPr>
          <w:rFonts w:ascii="Tahoma" w:hAnsi="Tahoma" w:cs="Tahoma"/>
        </w:rPr>
      </w:pPr>
    </w:p>
    <w:p w:rsidR="00EE5CDC" w:rsidRDefault="00294890" w:rsidP="00D54F11">
      <w:pPr>
        <w:spacing w:before="0" w:after="0"/>
        <w:jc w:val="both"/>
        <w:rPr>
          <w:rFonts w:ascii="Tahoma" w:hAnsi="Tahoma" w:cs="Tahoma"/>
        </w:rPr>
      </w:pPr>
      <w:r>
        <w:rPr>
          <w:rFonts w:ascii="Tahoma" w:hAnsi="Tahoma" w:cs="Tahoma"/>
        </w:rPr>
        <w:t>De las cuentas que componen el activo, los Depósitos en Instituciones Financieras, presentan un saldo por la suma de $2.809.343 miles de pesos al cierre del periodo 2015, que comparado con lo registrado en el 2014, refleja una disminución del 26.53%, equivalente a la suma de $1.014.360.</w:t>
      </w:r>
    </w:p>
    <w:p w:rsidR="00294890" w:rsidRDefault="00294890" w:rsidP="00D54F11">
      <w:pPr>
        <w:spacing w:before="0" w:after="0"/>
        <w:jc w:val="both"/>
        <w:rPr>
          <w:rFonts w:ascii="Tahoma" w:hAnsi="Tahoma" w:cs="Tahoma"/>
        </w:rPr>
      </w:pPr>
    </w:p>
    <w:p w:rsidR="00294890" w:rsidRDefault="00294890" w:rsidP="00D54F11">
      <w:pPr>
        <w:spacing w:before="0" w:after="0"/>
        <w:jc w:val="both"/>
        <w:rPr>
          <w:rFonts w:ascii="Tahoma" w:hAnsi="Tahoma" w:cs="Tahoma"/>
        </w:rPr>
      </w:pPr>
      <w:r>
        <w:rPr>
          <w:rFonts w:ascii="Tahoma" w:hAnsi="Tahoma" w:cs="Tahoma"/>
        </w:rPr>
        <w:t>Las Rentas Por Cobrar también disminuyeron  un porcentaje del 12.19%, la cuenta Propiedad Planta y equipo también se redujo en el 19.44%.</w:t>
      </w:r>
    </w:p>
    <w:p w:rsidR="004A6C63" w:rsidRDefault="004A6C63" w:rsidP="00D54F11">
      <w:pPr>
        <w:spacing w:before="0" w:after="0"/>
        <w:jc w:val="both"/>
        <w:rPr>
          <w:rFonts w:ascii="Tahoma" w:hAnsi="Tahoma" w:cs="Tahoma"/>
        </w:rPr>
      </w:pPr>
    </w:p>
    <w:p w:rsidR="004A7B2B" w:rsidRDefault="00DF00F3" w:rsidP="004A7B2B">
      <w:pPr>
        <w:spacing w:before="0" w:after="0"/>
        <w:jc w:val="both"/>
        <w:rPr>
          <w:rFonts w:ascii="Tahoma" w:hAnsi="Tahoma" w:cs="Tahoma"/>
        </w:rPr>
      </w:pPr>
      <w:r>
        <w:rPr>
          <w:rFonts w:ascii="Tahoma" w:hAnsi="Tahoma" w:cs="Tahoma"/>
        </w:rPr>
        <w:t>En el</w:t>
      </w:r>
      <w:r w:rsidR="00EE5CDC">
        <w:rPr>
          <w:rFonts w:ascii="Tahoma" w:hAnsi="Tahoma" w:cs="Tahoma"/>
        </w:rPr>
        <w:t xml:space="preserve"> Pasivo</w:t>
      </w:r>
      <w:r w:rsidR="00294890">
        <w:rPr>
          <w:rFonts w:ascii="Tahoma" w:hAnsi="Tahoma" w:cs="Tahoma"/>
        </w:rPr>
        <w:t xml:space="preserve"> no obstante registrar</w:t>
      </w:r>
      <w:r w:rsidR="004A7B2B">
        <w:rPr>
          <w:rFonts w:ascii="Tahoma" w:hAnsi="Tahoma" w:cs="Tahoma"/>
        </w:rPr>
        <w:t xml:space="preserve"> una variación tan mínima, cuentas como las Obligaciones Laborales reflejan un aumento del 47.61% y los Otros Pasivos el 12.58%.</w:t>
      </w:r>
    </w:p>
    <w:p w:rsidR="00DF00F3" w:rsidRDefault="00DF00F3" w:rsidP="00D54F11">
      <w:pPr>
        <w:spacing w:before="0" w:after="0"/>
        <w:jc w:val="both"/>
        <w:rPr>
          <w:rFonts w:ascii="Tahoma" w:hAnsi="Tahoma" w:cs="Tahoma"/>
        </w:rPr>
      </w:pPr>
    </w:p>
    <w:p w:rsidR="00B56463" w:rsidRDefault="009523F7" w:rsidP="00D54F11">
      <w:pPr>
        <w:spacing w:before="0" w:after="0"/>
        <w:jc w:val="both"/>
        <w:rPr>
          <w:rFonts w:ascii="Tahoma" w:hAnsi="Tahoma" w:cs="Tahoma"/>
        </w:rPr>
      </w:pPr>
      <w:r>
        <w:rPr>
          <w:rFonts w:ascii="Tahoma" w:hAnsi="Tahoma" w:cs="Tahoma"/>
        </w:rPr>
        <w:t>Finalmente, e</w:t>
      </w:r>
      <w:r w:rsidR="00B56463">
        <w:rPr>
          <w:rFonts w:ascii="Tahoma" w:hAnsi="Tahoma" w:cs="Tahoma"/>
        </w:rPr>
        <w:t xml:space="preserve">l grupo de cuentas que conforman el Patrimonio incrementaron su saldo en el </w:t>
      </w:r>
      <w:r w:rsidR="00DC6564">
        <w:rPr>
          <w:rFonts w:ascii="Tahoma" w:hAnsi="Tahoma" w:cs="Tahoma"/>
        </w:rPr>
        <w:t>12.04</w:t>
      </w:r>
      <w:r w:rsidR="00B56463">
        <w:rPr>
          <w:rFonts w:ascii="Tahoma" w:hAnsi="Tahoma" w:cs="Tahoma"/>
        </w:rPr>
        <w:t>%, pasaron de un saldo de $</w:t>
      </w:r>
      <w:r w:rsidR="00DC6564">
        <w:rPr>
          <w:rFonts w:ascii="Tahoma" w:hAnsi="Tahoma" w:cs="Tahoma"/>
        </w:rPr>
        <w:t>6.747.618</w:t>
      </w:r>
      <w:r w:rsidR="00B56463">
        <w:rPr>
          <w:rFonts w:ascii="Tahoma" w:hAnsi="Tahoma" w:cs="Tahoma"/>
        </w:rPr>
        <w:t xml:space="preserve"> en el 201</w:t>
      </w:r>
      <w:r w:rsidR="007B2C12">
        <w:rPr>
          <w:rFonts w:ascii="Tahoma" w:hAnsi="Tahoma" w:cs="Tahoma"/>
        </w:rPr>
        <w:t>4</w:t>
      </w:r>
      <w:r w:rsidR="00B56463">
        <w:rPr>
          <w:rFonts w:ascii="Tahoma" w:hAnsi="Tahoma" w:cs="Tahoma"/>
        </w:rPr>
        <w:t>, a la suma de $</w:t>
      </w:r>
      <w:r w:rsidR="00DC6564">
        <w:rPr>
          <w:rFonts w:ascii="Tahoma" w:hAnsi="Tahoma" w:cs="Tahoma"/>
        </w:rPr>
        <w:t>7.559.971</w:t>
      </w:r>
      <w:r w:rsidR="00B56463">
        <w:rPr>
          <w:rFonts w:ascii="Tahoma" w:hAnsi="Tahoma" w:cs="Tahoma"/>
        </w:rPr>
        <w:t xml:space="preserve"> en el 201</w:t>
      </w:r>
      <w:r w:rsidR="007B2C12">
        <w:rPr>
          <w:rFonts w:ascii="Tahoma" w:hAnsi="Tahoma" w:cs="Tahoma"/>
        </w:rPr>
        <w:t>5</w:t>
      </w:r>
      <w:r w:rsidR="00B56463">
        <w:rPr>
          <w:rFonts w:ascii="Tahoma" w:hAnsi="Tahoma" w:cs="Tahoma"/>
        </w:rPr>
        <w:t>, para una variación absoluta de $</w:t>
      </w:r>
      <w:r w:rsidR="00DC6564">
        <w:rPr>
          <w:rFonts w:ascii="Tahoma" w:hAnsi="Tahoma" w:cs="Tahoma"/>
        </w:rPr>
        <w:t>812.353</w:t>
      </w:r>
      <w:r w:rsidR="00B56463">
        <w:rPr>
          <w:rFonts w:ascii="Tahoma" w:hAnsi="Tahoma" w:cs="Tahoma"/>
        </w:rPr>
        <w:t xml:space="preserve">; el anterior incremento lo impulso principalmente la cuenta </w:t>
      </w:r>
      <w:r w:rsidR="007B2C12">
        <w:rPr>
          <w:rFonts w:ascii="Tahoma" w:hAnsi="Tahoma" w:cs="Tahoma"/>
        </w:rPr>
        <w:t>Capital Fiscal</w:t>
      </w:r>
      <w:r w:rsidR="00B56463">
        <w:rPr>
          <w:rFonts w:ascii="Tahoma" w:hAnsi="Tahoma" w:cs="Tahoma"/>
        </w:rPr>
        <w:t xml:space="preserve"> la cual refleja un incremento del </w:t>
      </w:r>
      <w:r w:rsidR="00DC6564">
        <w:rPr>
          <w:rFonts w:ascii="Tahoma" w:hAnsi="Tahoma" w:cs="Tahoma"/>
        </w:rPr>
        <w:t>14.41</w:t>
      </w:r>
      <w:r w:rsidR="00B56463">
        <w:rPr>
          <w:rFonts w:ascii="Tahoma" w:hAnsi="Tahoma" w:cs="Tahoma"/>
        </w:rPr>
        <w:t>%.</w:t>
      </w:r>
    </w:p>
    <w:p w:rsidR="00BC0604" w:rsidRDefault="00BC0604" w:rsidP="00D54F11">
      <w:pPr>
        <w:spacing w:before="0" w:after="0"/>
        <w:jc w:val="both"/>
        <w:rPr>
          <w:rFonts w:ascii="Tahoma" w:hAnsi="Tahoma" w:cs="Tahoma"/>
        </w:rPr>
      </w:pPr>
    </w:p>
    <w:p w:rsidR="00BC0604" w:rsidRDefault="00BC0604" w:rsidP="00D54F11">
      <w:pPr>
        <w:spacing w:before="0" w:after="0"/>
        <w:jc w:val="both"/>
        <w:rPr>
          <w:rFonts w:ascii="Tahoma" w:hAnsi="Tahoma" w:cs="Tahoma"/>
        </w:rPr>
      </w:pPr>
    </w:p>
    <w:p w:rsidR="00BC0604" w:rsidRDefault="00BC0604" w:rsidP="00D54F11">
      <w:pPr>
        <w:spacing w:before="0" w:after="0"/>
        <w:jc w:val="both"/>
        <w:rPr>
          <w:rFonts w:ascii="Tahoma" w:hAnsi="Tahoma" w:cs="Tahoma"/>
        </w:rPr>
      </w:pPr>
      <w:r>
        <w:rPr>
          <w:rFonts w:ascii="Tahoma" w:hAnsi="Tahoma" w:cs="Tahoma"/>
          <w:noProof/>
        </w:rPr>
        <w:drawing>
          <wp:inline distT="0" distB="0" distL="0" distR="0" wp14:anchorId="0F094E33">
            <wp:extent cx="5534025" cy="303348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8497" cy="3035935"/>
                    </a:xfrm>
                    <a:prstGeom prst="rect">
                      <a:avLst/>
                    </a:prstGeom>
                    <a:noFill/>
                  </pic:spPr>
                </pic:pic>
              </a:graphicData>
            </a:graphic>
          </wp:inline>
        </w:drawing>
      </w:r>
    </w:p>
    <w:p w:rsidR="007B2C12" w:rsidRDefault="007B2C12" w:rsidP="00D54F11">
      <w:pPr>
        <w:spacing w:before="0" w:after="0"/>
        <w:jc w:val="both"/>
        <w:rPr>
          <w:rFonts w:ascii="Tahoma" w:hAnsi="Tahoma" w:cs="Tahoma"/>
        </w:rPr>
      </w:pPr>
    </w:p>
    <w:p w:rsidR="00BC5D7D" w:rsidRPr="00BC5D7D" w:rsidRDefault="00BC5D7D" w:rsidP="00BC5D7D">
      <w:pPr>
        <w:pStyle w:val="Prrafodelista"/>
        <w:numPr>
          <w:ilvl w:val="0"/>
          <w:numId w:val="50"/>
        </w:numPr>
        <w:rPr>
          <w:b/>
        </w:rPr>
      </w:pPr>
      <w:r w:rsidRPr="00BC5D7D">
        <w:rPr>
          <w:rFonts w:ascii="Tahoma" w:hAnsi="Tahoma" w:cs="Tahoma"/>
          <w:b/>
        </w:rPr>
        <w:t>ESTADO DE ACTIVIDAD FINANCIERA, ECONÓMICA, SOCIAL Y AMBIENTAL COMPARATIVO</w:t>
      </w:r>
    </w:p>
    <w:tbl>
      <w:tblPr>
        <w:tblW w:w="9620" w:type="dxa"/>
        <w:tblInd w:w="55" w:type="dxa"/>
        <w:tblCellMar>
          <w:left w:w="70" w:type="dxa"/>
          <w:right w:w="70" w:type="dxa"/>
        </w:tblCellMar>
        <w:tblLook w:val="04A0" w:firstRow="1" w:lastRow="0" w:firstColumn="1" w:lastColumn="0" w:noHBand="0" w:noVBand="1"/>
      </w:tblPr>
      <w:tblGrid>
        <w:gridCol w:w="3900"/>
        <w:gridCol w:w="1360"/>
        <w:gridCol w:w="1460"/>
        <w:gridCol w:w="1420"/>
        <w:gridCol w:w="1480"/>
      </w:tblGrid>
      <w:tr w:rsidR="00BC0604" w:rsidRPr="00BC0604" w:rsidTr="00BC0604">
        <w:trPr>
          <w:trHeight w:val="360"/>
        </w:trPr>
        <w:tc>
          <w:tcPr>
            <w:tcW w:w="9620" w:type="dxa"/>
            <w:gridSpan w:val="5"/>
            <w:tcBorders>
              <w:top w:val="nil"/>
              <w:left w:val="nil"/>
              <w:bottom w:val="nil"/>
              <w:right w:val="nil"/>
            </w:tcBorders>
            <w:shd w:val="clear" w:color="auto" w:fill="auto"/>
            <w:noWrap/>
            <w:vAlign w:val="bottom"/>
            <w:hideMark/>
          </w:tcPr>
          <w:p w:rsidR="00BC0604" w:rsidRPr="00BC0604" w:rsidRDefault="00BC0604" w:rsidP="00BC0604">
            <w:pPr>
              <w:spacing w:before="0" w:after="0"/>
              <w:jc w:val="center"/>
              <w:rPr>
                <w:rFonts w:ascii="Tahoma" w:eastAsia="Times New Roman" w:hAnsi="Tahoma" w:cs="Tahoma"/>
                <w:b/>
                <w:bCs/>
                <w:color w:val="auto"/>
                <w:sz w:val="24"/>
                <w:szCs w:val="24"/>
              </w:rPr>
            </w:pPr>
            <w:r w:rsidRPr="00BC0604">
              <w:rPr>
                <w:rFonts w:ascii="Tahoma" w:eastAsia="Times New Roman" w:hAnsi="Tahoma" w:cs="Tahoma"/>
                <w:b/>
                <w:bCs/>
                <w:color w:val="auto"/>
                <w:sz w:val="24"/>
                <w:szCs w:val="24"/>
              </w:rPr>
              <w:t>ALCADÍA MUNICIPAL DE ICONONZO</w:t>
            </w:r>
          </w:p>
        </w:tc>
      </w:tr>
      <w:tr w:rsidR="00BC0604" w:rsidRPr="00BC0604" w:rsidTr="00BC0604">
        <w:trPr>
          <w:trHeight w:val="300"/>
        </w:trPr>
        <w:tc>
          <w:tcPr>
            <w:tcW w:w="9620" w:type="dxa"/>
            <w:gridSpan w:val="5"/>
            <w:tcBorders>
              <w:top w:val="nil"/>
              <w:left w:val="nil"/>
              <w:bottom w:val="nil"/>
              <w:right w:val="nil"/>
            </w:tcBorders>
            <w:shd w:val="clear" w:color="auto" w:fill="auto"/>
            <w:noWrap/>
            <w:vAlign w:val="bottom"/>
            <w:hideMark/>
          </w:tcPr>
          <w:p w:rsidR="00BC0604" w:rsidRPr="00BC0604" w:rsidRDefault="00BC0604" w:rsidP="00BC0604">
            <w:pPr>
              <w:spacing w:before="0" w:after="0"/>
              <w:jc w:val="center"/>
              <w:rPr>
                <w:rFonts w:ascii="Tahoma" w:eastAsia="Times New Roman" w:hAnsi="Tahoma" w:cs="Tahoma"/>
                <w:color w:val="auto"/>
                <w:sz w:val="24"/>
                <w:szCs w:val="24"/>
              </w:rPr>
            </w:pPr>
            <w:r w:rsidRPr="00BC0604">
              <w:rPr>
                <w:rFonts w:ascii="Tahoma" w:eastAsia="Times New Roman" w:hAnsi="Tahoma" w:cs="Tahoma"/>
                <w:color w:val="auto"/>
                <w:sz w:val="24"/>
                <w:szCs w:val="24"/>
              </w:rPr>
              <w:t>Estado de Actividad Financiera, Económica y Social Comparativo 2015 - 2014</w:t>
            </w:r>
          </w:p>
        </w:tc>
      </w:tr>
      <w:tr w:rsidR="00BC0604" w:rsidRPr="00BC0604" w:rsidTr="00BC0604">
        <w:trPr>
          <w:trHeight w:val="270"/>
        </w:trPr>
        <w:tc>
          <w:tcPr>
            <w:tcW w:w="3900" w:type="dxa"/>
            <w:tcBorders>
              <w:top w:val="nil"/>
              <w:left w:val="nil"/>
              <w:bottom w:val="nil"/>
              <w:right w:val="nil"/>
            </w:tcBorders>
            <w:shd w:val="clear" w:color="auto" w:fill="auto"/>
            <w:noWrap/>
            <w:vAlign w:val="bottom"/>
            <w:hideMark/>
          </w:tcPr>
          <w:p w:rsidR="00BC0604" w:rsidRPr="00BC0604" w:rsidRDefault="00BC0604" w:rsidP="00BC0604">
            <w:pPr>
              <w:spacing w:before="0" w:after="0"/>
              <w:rPr>
                <w:rFonts w:eastAsia="Times New Roman"/>
                <w:color w:val="auto"/>
                <w:sz w:val="20"/>
                <w:szCs w:val="20"/>
              </w:rPr>
            </w:pPr>
          </w:p>
        </w:tc>
        <w:tc>
          <w:tcPr>
            <w:tcW w:w="1360" w:type="dxa"/>
            <w:tcBorders>
              <w:top w:val="nil"/>
              <w:left w:val="nil"/>
              <w:bottom w:val="nil"/>
              <w:right w:val="nil"/>
            </w:tcBorders>
            <w:shd w:val="clear" w:color="auto" w:fill="auto"/>
            <w:noWrap/>
            <w:vAlign w:val="bottom"/>
            <w:hideMark/>
          </w:tcPr>
          <w:p w:rsidR="00BC0604" w:rsidRPr="00BC0604" w:rsidRDefault="00BC0604" w:rsidP="00BC0604">
            <w:pPr>
              <w:spacing w:before="0" w:after="0"/>
              <w:rPr>
                <w:rFonts w:eastAsia="Times New Roman"/>
                <w:color w:val="auto"/>
                <w:sz w:val="20"/>
                <w:szCs w:val="20"/>
              </w:rPr>
            </w:pPr>
          </w:p>
        </w:tc>
        <w:tc>
          <w:tcPr>
            <w:tcW w:w="1460" w:type="dxa"/>
            <w:tcBorders>
              <w:top w:val="nil"/>
              <w:left w:val="nil"/>
              <w:bottom w:val="nil"/>
              <w:right w:val="nil"/>
            </w:tcBorders>
            <w:shd w:val="clear" w:color="auto" w:fill="auto"/>
            <w:noWrap/>
            <w:vAlign w:val="bottom"/>
            <w:hideMark/>
          </w:tcPr>
          <w:p w:rsidR="00BC0604" w:rsidRPr="00BC0604" w:rsidRDefault="00BC0604" w:rsidP="00BC0604">
            <w:pPr>
              <w:spacing w:before="0" w:after="0"/>
              <w:rPr>
                <w:rFonts w:eastAsia="Times New Roman"/>
                <w:color w:val="auto"/>
                <w:sz w:val="20"/>
                <w:szCs w:val="20"/>
              </w:rPr>
            </w:pPr>
          </w:p>
        </w:tc>
        <w:tc>
          <w:tcPr>
            <w:tcW w:w="1420" w:type="dxa"/>
            <w:tcBorders>
              <w:top w:val="nil"/>
              <w:left w:val="nil"/>
              <w:bottom w:val="nil"/>
              <w:right w:val="nil"/>
            </w:tcBorders>
            <w:shd w:val="clear" w:color="auto" w:fill="auto"/>
            <w:noWrap/>
            <w:vAlign w:val="bottom"/>
            <w:hideMark/>
          </w:tcPr>
          <w:p w:rsidR="00BC0604" w:rsidRPr="00BC0604" w:rsidRDefault="00BC0604" w:rsidP="00BC0604">
            <w:pPr>
              <w:spacing w:before="0" w:after="0"/>
              <w:rPr>
                <w:rFonts w:eastAsia="Times New Roman"/>
                <w:color w:val="auto"/>
                <w:sz w:val="20"/>
                <w:szCs w:val="20"/>
              </w:rPr>
            </w:pPr>
          </w:p>
        </w:tc>
        <w:tc>
          <w:tcPr>
            <w:tcW w:w="1480" w:type="dxa"/>
            <w:tcBorders>
              <w:top w:val="nil"/>
              <w:left w:val="nil"/>
              <w:bottom w:val="nil"/>
              <w:right w:val="nil"/>
            </w:tcBorders>
            <w:shd w:val="clear" w:color="auto" w:fill="auto"/>
            <w:noWrap/>
            <w:vAlign w:val="bottom"/>
            <w:hideMark/>
          </w:tcPr>
          <w:p w:rsidR="00BC0604" w:rsidRPr="00BC0604" w:rsidRDefault="00BC0604" w:rsidP="00BC0604">
            <w:pPr>
              <w:spacing w:before="0" w:after="0"/>
              <w:rPr>
                <w:rFonts w:eastAsia="Times New Roman"/>
                <w:color w:val="auto"/>
                <w:sz w:val="20"/>
                <w:szCs w:val="20"/>
              </w:rPr>
            </w:pPr>
          </w:p>
        </w:tc>
      </w:tr>
      <w:tr w:rsidR="00BC0604" w:rsidRPr="00BC0604" w:rsidTr="00BC0604">
        <w:trPr>
          <w:trHeight w:val="525"/>
        </w:trPr>
        <w:tc>
          <w:tcPr>
            <w:tcW w:w="3900" w:type="dxa"/>
            <w:tcBorders>
              <w:top w:val="single" w:sz="8" w:space="0" w:color="000000"/>
              <w:left w:val="single" w:sz="8" w:space="0" w:color="000000"/>
              <w:bottom w:val="nil"/>
              <w:right w:val="single" w:sz="8" w:space="0" w:color="000000"/>
            </w:tcBorders>
            <w:shd w:val="clear" w:color="000000" w:fill="92D050"/>
            <w:vAlign w:val="center"/>
            <w:hideMark/>
          </w:tcPr>
          <w:p w:rsidR="00BC0604" w:rsidRPr="00BC0604" w:rsidRDefault="00BC0604" w:rsidP="00BC0604">
            <w:pPr>
              <w:spacing w:before="0" w:after="0"/>
              <w:jc w:val="center"/>
              <w:rPr>
                <w:rFonts w:ascii="Tahoma" w:eastAsia="Times New Roman" w:hAnsi="Tahoma" w:cs="Tahoma"/>
                <w:b/>
                <w:bCs/>
                <w:color w:val="FFFFFF"/>
                <w:sz w:val="20"/>
                <w:szCs w:val="20"/>
              </w:rPr>
            </w:pPr>
            <w:r w:rsidRPr="00BC0604">
              <w:rPr>
                <w:rFonts w:ascii="Tahoma" w:eastAsia="Times New Roman" w:hAnsi="Tahoma" w:cs="Tahoma"/>
                <w:b/>
                <w:bCs/>
                <w:color w:val="FFFFFF"/>
                <w:sz w:val="20"/>
                <w:szCs w:val="20"/>
              </w:rPr>
              <w:t>NOMBRE</w:t>
            </w:r>
          </w:p>
        </w:tc>
        <w:tc>
          <w:tcPr>
            <w:tcW w:w="1360" w:type="dxa"/>
            <w:tcBorders>
              <w:top w:val="single" w:sz="8" w:space="0" w:color="000000"/>
              <w:left w:val="nil"/>
              <w:bottom w:val="nil"/>
              <w:right w:val="single" w:sz="8" w:space="0" w:color="000000"/>
            </w:tcBorders>
            <w:shd w:val="clear" w:color="000000" w:fill="92D050"/>
            <w:vAlign w:val="center"/>
            <w:hideMark/>
          </w:tcPr>
          <w:p w:rsidR="00BC0604" w:rsidRPr="00BC0604" w:rsidRDefault="00BC0604" w:rsidP="00BC0604">
            <w:pPr>
              <w:spacing w:before="0" w:after="0"/>
              <w:jc w:val="center"/>
              <w:rPr>
                <w:rFonts w:ascii="Tahoma" w:eastAsia="Times New Roman" w:hAnsi="Tahoma" w:cs="Tahoma"/>
                <w:b/>
                <w:bCs/>
                <w:color w:val="FFFFFF"/>
                <w:sz w:val="20"/>
                <w:szCs w:val="20"/>
              </w:rPr>
            </w:pPr>
            <w:r w:rsidRPr="00BC0604">
              <w:rPr>
                <w:rFonts w:ascii="Tahoma" w:eastAsia="Times New Roman" w:hAnsi="Tahoma" w:cs="Tahoma"/>
                <w:b/>
                <w:bCs/>
                <w:color w:val="FFFFFF"/>
                <w:sz w:val="20"/>
                <w:szCs w:val="20"/>
              </w:rPr>
              <w:t>SALDO FINAL DIC - 2015</w:t>
            </w:r>
          </w:p>
        </w:tc>
        <w:tc>
          <w:tcPr>
            <w:tcW w:w="1460" w:type="dxa"/>
            <w:tcBorders>
              <w:top w:val="single" w:sz="8" w:space="0" w:color="000000"/>
              <w:left w:val="nil"/>
              <w:bottom w:val="nil"/>
              <w:right w:val="single" w:sz="8" w:space="0" w:color="000000"/>
            </w:tcBorders>
            <w:shd w:val="clear" w:color="000000" w:fill="92D050"/>
            <w:vAlign w:val="center"/>
            <w:hideMark/>
          </w:tcPr>
          <w:p w:rsidR="00BC0604" w:rsidRPr="00BC0604" w:rsidRDefault="00BC0604" w:rsidP="00BC0604">
            <w:pPr>
              <w:spacing w:before="0" w:after="0"/>
              <w:jc w:val="center"/>
              <w:rPr>
                <w:rFonts w:ascii="Tahoma" w:eastAsia="Times New Roman" w:hAnsi="Tahoma" w:cs="Tahoma"/>
                <w:b/>
                <w:bCs/>
                <w:color w:val="FFFFFF"/>
                <w:sz w:val="20"/>
                <w:szCs w:val="20"/>
              </w:rPr>
            </w:pPr>
            <w:r w:rsidRPr="00BC0604">
              <w:rPr>
                <w:rFonts w:ascii="Tahoma" w:eastAsia="Times New Roman" w:hAnsi="Tahoma" w:cs="Tahoma"/>
                <w:b/>
                <w:bCs/>
                <w:color w:val="FFFFFF"/>
                <w:sz w:val="20"/>
                <w:szCs w:val="20"/>
              </w:rPr>
              <w:t>SALDO FINAL DIC - 2014</w:t>
            </w:r>
          </w:p>
        </w:tc>
        <w:tc>
          <w:tcPr>
            <w:tcW w:w="1420" w:type="dxa"/>
            <w:tcBorders>
              <w:top w:val="single" w:sz="8" w:space="0" w:color="000000"/>
              <w:left w:val="nil"/>
              <w:bottom w:val="nil"/>
              <w:right w:val="nil"/>
            </w:tcBorders>
            <w:shd w:val="clear" w:color="000000" w:fill="92D050"/>
            <w:vAlign w:val="center"/>
            <w:hideMark/>
          </w:tcPr>
          <w:p w:rsidR="00BC0604" w:rsidRPr="00BC0604" w:rsidRDefault="00BC0604" w:rsidP="00BC0604">
            <w:pPr>
              <w:spacing w:before="0" w:after="0"/>
              <w:jc w:val="center"/>
              <w:rPr>
                <w:rFonts w:ascii="Tahoma" w:eastAsia="Times New Roman" w:hAnsi="Tahoma" w:cs="Tahoma"/>
                <w:b/>
                <w:bCs/>
                <w:color w:val="FFFFFF"/>
                <w:sz w:val="20"/>
                <w:szCs w:val="20"/>
              </w:rPr>
            </w:pPr>
            <w:r w:rsidRPr="00BC0604">
              <w:rPr>
                <w:rFonts w:ascii="Tahoma" w:eastAsia="Times New Roman" w:hAnsi="Tahoma" w:cs="Tahoma"/>
                <w:b/>
                <w:bCs/>
                <w:color w:val="FFFFFF"/>
                <w:sz w:val="20"/>
                <w:szCs w:val="20"/>
              </w:rPr>
              <w:t>VARIACION ABSOLUTA</w:t>
            </w:r>
          </w:p>
        </w:tc>
        <w:tc>
          <w:tcPr>
            <w:tcW w:w="1480" w:type="dxa"/>
            <w:tcBorders>
              <w:top w:val="single" w:sz="8" w:space="0" w:color="auto"/>
              <w:left w:val="single" w:sz="8" w:space="0" w:color="auto"/>
              <w:bottom w:val="nil"/>
              <w:right w:val="single" w:sz="8" w:space="0" w:color="auto"/>
            </w:tcBorders>
            <w:shd w:val="clear" w:color="000000" w:fill="92D050"/>
            <w:vAlign w:val="center"/>
            <w:hideMark/>
          </w:tcPr>
          <w:p w:rsidR="00BC0604" w:rsidRPr="00BC0604" w:rsidRDefault="00BC0604" w:rsidP="00BC0604">
            <w:pPr>
              <w:spacing w:before="0" w:after="0"/>
              <w:jc w:val="center"/>
              <w:rPr>
                <w:rFonts w:ascii="Tahoma" w:eastAsia="Times New Roman" w:hAnsi="Tahoma" w:cs="Tahoma"/>
                <w:b/>
                <w:bCs/>
                <w:color w:val="FFFFFF"/>
                <w:sz w:val="20"/>
                <w:szCs w:val="20"/>
              </w:rPr>
            </w:pPr>
            <w:r w:rsidRPr="00BC0604">
              <w:rPr>
                <w:rFonts w:ascii="Tahoma" w:eastAsia="Times New Roman" w:hAnsi="Tahoma" w:cs="Tahoma"/>
                <w:b/>
                <w:bCs/>
                <w:color w:val="FFFFFF"/>
                <w:sz w:val="20"/>
                <w:szCs w:val="20"/>
              </w:rPr>
              <w:t>VARIACION RELATIVA</w:t>
            </w:r>
          </w:p>
        </w:tc>
      </w:tr>
      <w:tr w:rsidR="00BC0604" w:rsidRPr="00BC0604" w:rsidTr="00BC0604">
        <w:trPr>
          <w:trHeight w:val="255"/>
        </w:trPr>
        <w:tc>
          <w:tcPr>
            <w:tcW w:w="3900" w:type="dxa"/>
            <w:tcBorders>
              <w:top w:val="single" w:sz="8" w:space="0" w:color="auto"/>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INGRESOS </w:t>
            </w:r>
          </w:p>
        </w:tc>
        <w:tc>
          <w:tcPr>
            <w:tcW w:w="13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11,199,813</w:t>
            </w:r>
          </w:p>
        </w:tc>
        <w:tc>
          <w:tcPr>
            <w:tcW w:w="1460" w:type="dxa"/>
            <w:tcBorders>
              <w:top w:val="single" w:sz="8" w:space="0" w:color="auto"/>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7,391,132</w:t>
            </w:r>
          </w:p>
        </w:tc>
        <w:tc>
          <w:tcPr>
            <w:tcW w:w="1420" w:type="dxa"/>
            <w:tcBorders>
              <w:top w:val="single" w:sz="8" w:space="0" w:color="auto"/>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3,808,681</w:t>
            </w:r>
          </w:p>
        </w:tc>
        <w:tc>
          <w:tcPr>
            <w:tcW w:w="1480" w:type="dxa"/>
            <w:tcBorders>
              <w:top w:val="single" w:sz="8" w:space="0" w:color="auto"/>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51.53%</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INGRESOS FISCALES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841,749</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1,078,946</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-237,197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-21.98%</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TRIBUTARIOS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615,649</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601,173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14,476</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2.41%</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NO TRIBUTARIOS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226,100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237,935</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-11,835</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-4.97%</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VENTA DE BIENES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10,115</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-10,115</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BIENES COMERCIALIZADOS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10,115</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-10,115</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VENTA DE SERVICIOS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288,940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344,201</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-55,261</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-16.05%</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SERVICIO DE ACUEDUCTO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195,945</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172,983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22,962</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13.27%</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SERVICIO DE ALCANTARILLADO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33,392</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43,023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-9,631</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-22.39%</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SERVICIO DE ASEO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59,603</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65,050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-5,447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-8.37%</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TRANSFERENCIAS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9,706,595</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7,973,835</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1,732,760</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21.73%</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SISTEMA GENERAL DE PARTICIPACIONES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4,569,001</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4,228,964</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340,037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8.04%</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PARTICIPACIÓN PARA SALUD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1,676,788</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1,439,867</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236,921</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16.45%</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PARTICIPACIÓN PARA EDUCACIÓN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557,057</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547,767</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9,290</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1.70%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PARTICIPACIÓN PARA PROPÓSITO GENERAL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1,735,500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1,746,067</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-10,567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-0.61%</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PROGRAMAS DE ALIMENTACIÓN ESCOLAR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55,510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53,861</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1,649</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3.06%</w:t>
            </w:r>
          </w:p>
        </w:tc>
      </w:tr>
      <w:tr w:rsidR="00BC0604" w:rsidRPr="00BC0604" w:rsidTr="00BC0604">
        <w:trPr>
          <w:trHeight w:val="450"/>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PARTICIPACIÓN PARA AGUA POTABLE Y SANEAMIENTO BÁSICO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498,676</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441,402</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57,274</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12.98%</w:t>
            </w:r>
          </w:p>
        </w:tc>
      </w:tr>
      <w:tr w:rsidR="00BC0604" w:rsidRPr="00BC0604" w:rsidTr="00BC0604">
        <w:trPr>
          <w:trHeight w:val="450"/>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ATENCIÓN INTEGRAL A LA PRIMERA INFANCIA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45,470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45,470</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SISTEMA GENERAL DE REGALÍAS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1,878,304</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643,702</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1,234,602</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191.80%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ASIGNACIONES DIRECTAS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362,153</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362,153</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450"/>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SISTEMA  GENERAL DE SEGURIDAD SOCIAL EN SALUD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2,070,500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2,117,488</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-46,988</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-2.22%</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OTRAS TRANSFERENCIAS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1,188,790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983,681</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205,109</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20.85%</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OPERACIONES INTERINSTITUCIONALES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295,303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-295,303</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OPERACIONES SIN FLUJO DE EFECTIVO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295,303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-295,303</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OTROS INGRESOS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362,529</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931,235</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-568,706</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-61.07%</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FINANCIEROS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66,671</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18,650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48,021</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257.49%</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AJUSTE POR DIFERENCIA EN CAMBIO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900,000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-900,000</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OTROS INGRESOS ORDINARIOS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292,906</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5,062</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287,844</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5686.37%</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EXTRAORDINARIOS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-22</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-95.65%</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lastRenderedPageBreak/>
              <w:t xml:space="preserve">AJUSTE DE EJERCICIOS ANTERIORES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2,951</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7,500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-4,549</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-60.65%</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GASTOS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11,069,365</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9,615,031</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1,454,334</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15.13%</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DE ADMINISTRACIÓN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2,552,033</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4,664,906</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-2,112,873</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-45.29%</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SUELDOS Y SALARIOS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763,667</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777,966</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-14,299</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-1.84%</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CONTRIBUCIONES IMPUTADAS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13,408</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29,260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-15,852</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-54.18%</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CONTRIBUCIONES EFECTIVAS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107,285</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103,811</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3,474</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3.35%</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APORTES SOBRE LA NÓMINA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19,327</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17,726</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1,601</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9.03%</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GENERALES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1,648,317</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3,736,143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-2,087,826</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-55.88%</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DE OPERACIÓN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10,045</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96,519</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-86,474</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-89.59%</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SUELDOS Y SALARIOS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10,045</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96,519</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-86,474</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-89.59%</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TRANSFERENCIAS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262,563</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213,578</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48,985</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22.94%</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OTRAS TRANSFERENCIAS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262,563</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213,578</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48,985</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22.94%</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GASTO PÚBLICO SOCIAL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6,972,747</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4,624,744</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2,348,003</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50.77%</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EDUCACIÓN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670,376</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806,134</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-135,758</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-16.84%</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SALUD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4,440,877</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2,891,270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1,549,607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53.60%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AGUA POTABLE Y SANEAMIENTO BÀSICO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311,275</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445,668</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-134,393</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-30.16%</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RECREACIÓN Y DEPORTE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77,085</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81,569</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-4,484</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-5.50%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CULTURA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314,783</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200,489</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114,294</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57.01%</w:t>
            </w:r>
          </w:p>
        </w:tc>
      </w:tr>
      <w:tr w:rsidR="00BC0604" w:rsidRPr="00BC0604" w:rsidTr="00BC0604">
        <w:trPr>
          <w:trHeight w:val="450"/>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DESARROLLO COMUNITARIO Y BIENESTAR SOCIAL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1,158,351</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199,614</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958,737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480.30%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OPERACIONES INTERINSTITUCIONALES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 </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10,093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-10,093</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FONDOS ENTREGADOS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 </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10,093</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-10,093</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OTROS GASTOS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1,271,977</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1,271,977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INTERESES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11,438</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11,438</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FINANCIEROS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5,499</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5,191</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308</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5.93%</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OTROS GASTOS ORDINARIOS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318,590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318,590</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AJUSTE DE EJERCICIOS ANTERIORES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936,450</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0</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936,450</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100.00%</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COSTOS DE VENTAS Y OPERACIÓN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238,383</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232,586</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5,797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2.49%</w:t>
            </w:r>
          </w:p>
        </w:tc>
      </w:tr>
      <w:tr w:rsidR="00BC0604" w:rsidRPr="00BC0604" w:rsidTr="00BC0604">
        <w:trPr>
          <w:trHeight w:val="255"/>
        </w:trPr>
        <w:tc>
          <w:tcPr>
            <w:tcW w:w="3900" w:type="dxa"/>
            <w:tcBorders>
              <w:top w:val="nil"/>
              <w:left w:val="single" w:sz="8" w:space="0" w:color="auto"/>
              <w:bottom w:val="single" w:sz="4" w:space="0" w:color="000000"/>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COSTO DE VENTAS DE SERVICIOS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238,383</w:t>
            </w:r>
          </w:p>
        </w:tc>
        <w:tc>
          <w:tcPr>
            <w:tcW w:w="146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232,586</w:t>
            </w:r>
          </w:p>
        </w:tc>
        <w:tc>
          <w:tcPr>
            <w:tcW w:w="1420" w:type="dxa"/>
            <w:tcBorders>
              <w:top w:val="nil"/>
              <w:left w:val="nil"/>
              <w:bottom w:val="single" w:sz="4"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5,797</w:t>
            </w:r>
          </w:p>
        </w:tc>
        <w:tc>
          <w:tcPr>
            <w:tcW w:w="1480" w:type="dxa"/>
            <w:tcBorders>
              <w:top w:val="nil"/>
              <w:left w:val="nil"/>
              <w:bottom w:val="single" w:sz="4"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2.49%</w:t>
            </w:r>
          </w:p>
        </w:tc>
      </w:tr>
      <w:tr w:rsidR="00BC0604" w:rsidRPr="00BC0604" w:rsidTr="00BC0604">
        <w:trPr>
          <w:trHeight w:val="270"/>
        </w:trPr>
        <w:tc>
          <w:tcPr>
            <w:tcW w:w="3900" w:type="dxa"/>
            <w:tcBorders>
              <w:top w:val="nil"/>
              <w:left w:val="single" w:sz="8" w:space="0" w:color="auto"/>
              <w:bottom w:val="single" w:sz="8" w:space="0" w:color="auto"/>
              <w:right w:val="nil"/>
            </w:tcBorders>
            <w:shd w:val="clear" w:color="auto" w:fill="auto"/>
            <w:vAlign w:val="center"/>
            <w:hideMark/>
          </w:tcPr>
          <w:p w:rsidR="00BC0604" w:rsidRPr="00BC0604" w:rsidRDefault="00BC0604" w:rsidP="00BC0604">
            <w:pPr>
              <w:spacing w:before="0" w:after="0"/>
              <w:rPr>
                <w:rFonts w:ascii="Tahoma" w:eastAsia="Times New Roman" w:hAnsi="Tahoma" w:cs="Tahoma"/>
                <w:color w:val="auto"/>
                <w:sz w:val="18"/>
                <w:szCs w:val="18"/>
              </w:rPr>
            </w:pPr>
            <w:r w:rsidRPr="00BC0604">
              <w:rPr>
                <w:rFonts w:ascii="Tahoma" w:eastAsia="Times New Roman" w:hAnsi="Tahoma" w:cs="Tahoma"/>
                <w:color w:val="auto"/>
                <w:sz w:val="18"/>
                <w:szCs w:val="18"/>
              </w:rPr>
              <w:t xml:space="preserve">SERVICIOS PÚBLICOS </w:t>
            </w:r>
          </w:p>
        </w:tc>
        <w:tc>
          <w:tcPr>
            <w:tcW w:w="1360" w:type="dxa"/>
            <w:tcBorders>
              <w:top w:val="nil"/>
              <w:left w:val="single" w:sz="4" w:space="0" w:color="auto"/>
              <w:bottom w:val="single" w:sz="8"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238,383</w:t>
            </w:r>
          </w:p>
        </w:tc>
        <w:tc>
          <w:tcPr>
            <w:tcW w:w="1460" w:type="dxa"/>
            <w:tcBorders>
              <w:top w:val="nil"/>
              <w:left w:val="nil"/>
              <w:bottom w:val="single" w:sz="8"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232,586</w:t>
            </w:r>
          </w:p>
        </w:tc>
        <w:tc>
          <w:tcPr>
            <w:tcW w:w="1420" w:type="dxa"/>
            <w:tcBorders>
              <w:top w:val="nil"/>
              <w:left w:val="nil"/>
              <w:bottom w:val="single" w:sz="8" w:space="0" w:color="auto"/>
              <w:right w:val="single" w:sz="4" w:space="0" w:color="auto"/>
            </w:tcBorders>
            <w:shd w:val="clear" w:color="auto" w:fill="auto"/>
            <w:vAlign w:val="center"/>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5,797</w:t>
            </w:r>
          </w:p>
        </w:tc>
        <w:tc>
          <w:tcPr>
            <w:tcW w:w="1480" w:type="dxa"/>
            <w:tcBorders>
              <w:top w:val="nil"/>
              <w:left w:val="nil"/>
              <w:bottom w:val="single" w:sz="8" w:space="0" w:color="auto"/>
              <w:right w:val="single" w:sz="8" w:space="0" w:color="auto"/>
            </w:tcBorders>
            <w:shd w:val="clear" w:color="auto" w:fill="auto"/>
            <w:noWrap/>
            <w:vAlign w:val="bottom"/>
            <w:hideMark/>
          </w:tcPr>
          <w:p w:rsidR="00BC0604" w:rsidRPr="00BC0604" w:rsidRDefault="00BC0604" w:rsidP="00BC0604">
            <w:pPr>
              <w:spacing w:before="0" w:after="0"/>
              <w:jc w:val="right"/>
              <w:rPr>
                <w:rFonts w:ascii="Tahoma" w:eastAsia="Times New Roman" w:hAnsi="Tahoma" w:cs="Tahoma"/>
                <w:color w:val="auto"/>
                <w:sz w:val="18"/>
                <w:szCs w:val="18"/>
              </w:rPr>
            </w:pPr>
            <w:r w:rsidRPr="00BC0604">
              <w:rPr>
                <w:rFonts w:ascii="Tahoma" w:eastAsia="Times New Roman" w:hAnsi="Tahoma" w:cs="Tahoma"/>
                <w:color w:val="auto"/>
                <w:sz w:val="18"/>
                <w:szCs w:val="18"/>
              </w:rPr>
              <w:t>2.49%</w:t>
            </w:r>
          </w:p>
        </w:tc>
      </w:tr>
    </w:tbl>
    <w:p w:rsidR="00BC5D7D" w:rsidRDefault="00BC5D7D" w:rsidP="00405AB3">
      <w:pPr>
        <w:spacing w:before="0" w:after="0"/>
        <w:rPr>
          <w:noProof/>
        </w:rPr>
      </w:pPr>
    </w:p>
    <w:p w:rsidR="007B2C12" w:rsidRDefault="007B2C12" w:rsidP="00405AB3">
      <w:pPr>
        <w:spacing w:before="0" w:after="0"/>
        <w:jc w:val="both"/>
        <w:rPr>
          <w:noProof/>
        </w:rPr>
      </w:pPr>
      <w:r>
        <w:rPr>
          <w:noProof/>
        </w:rPr>
        <w:t xml:space="preserve">En el Estado de Actividad Financiera, la Alcaldía Municipal de </w:t>
      </w:r>
      <w:r w:rsidR="00F3217B">
        <w:rPr>
          <w:noProof/>
        </w:rPr>
        <w:t>Icononzo</w:t>
      </w:r>
      <w:r>
        <w:rPr>
          <w:noProof/>
        </w:rPr>
        <w:t xml:space="preserve"> registra un </w:t>
      </w:r>
      <w:r w:rsidR="00F3217B">
        <w:rPr>
          <w:noProof/>
        </w:rPr>
        <w:t>incremento</w:t>
      </w:r>
      <w:r>
        <w:rPr>
          <w:noProof/>
        </w:rPr>
        <w:t xml:space="preserve"> en sus Ingresos por la suma de $</w:t>
      </w:r>
      <w:r w:rsidR="00F3217B">
        <w:rPr>
          <w:noProof/>
        </w:rPr>
        <w:t>3.808.681</w:t>
      </w:r>
      <w:r>
        <w:rPr>
          <w:noProof/>
        </w:rPr>
        <w:t xml:space="preserve"> miles de pesos, que comprados con lo registrado en la vigencia 2014, se </w:t>
      </w:r>
      <w:r w:rsidR="00F3217B">
        <w:rPr>
          <w:noProof/>
        </w:rPr>
        <w:t>aumentaron</w:t>
      </w:r>
      <w:r>
        <w:rPr>
          <w:noProof/>
        </w:rPr>
        <w:t xml:space="preserve"> en el 5</w:t>
      </w:r>
      <w:r w:rsidR="00F3217B">
        <w:rPr>
          <w:noProof/>
        </w:rPr>
        <w:t>1</w:t>
      </w:r>
      <w:r>
        <w:rPr>
          <w:noProof/>
        </w:rPr>
        <w:t>.</w:t>
      </w:r>
      <w:r w:rsidR="00F3217B">
        <w:rPr>
          <w:noProof/>
        </w:rPr>
        <w:t>53</w:t>
      </w:r>
      <w:r>
        <w:rPr>
          <w:noProof/>
        </w:rPr>
        <w:t>%, igual situacion reflejan lo</w:t>
      </w:r>
      <w:r w:rsidR="00F3217B">
        <w:rPr>
          <w:noProof/>
        </w:rPr>
        <w:t>s</w:t>
      </w:r>
      <w:r>
        <w:rPr>
          <w:noProof/>
        </w:rPr>
        <w:t xml:space="preserve"> Gastos los cu</w:t>
      </w:r>
      <w:r w:rsidR="00F3217B">
        <w:rPr>
          <w:noProof/>
        </w:rPr>
        <w:t>a</w:t>
      </w:r>
      <w:r>
        <w:rPr>
          <w:noProof/>
        </w:rPr>
        <w:t xml:space="preserve">les crecieron el </w:t>
      </w:r>
      <w:r w:rsidR="00F3217B">
        <w:rPr>
          <w:noProof/>
        </w:rPr>
        <w:t>15.13</w:t>
      </w:r>
      <w:r>
        <w:rPr>
          <w:noProof/>
        </w:rPr>
        <w:t>%, equivalente a la suma de $</w:t>
      </w:r>
      <w:r w:rsidR="00F3217B">
        <w:rPr>
          <w:noProof/>
        </w:rPr>
        <w:t>1.454.334</w:t>
      </w:r>
      <w:r>
        <w:rPr>
          <w:noProof/>
        </w:rPr>
        <w:t xml:space="preserve"> miles de Pesos.</w:t>
      </w:r>
    </w:p>
    <w:p w:rsidR="007B2C12" w:rsidRDefault="007B2C12" w:rsidP="00405AB3">
      <w:pPr>
        <w:spacing w:before="0" w:after="0"/>
        <w:jc w:val="both"/>
        <w:rPr>
          <w:noProof/>
        </w:rPr>
      </w:pPr>
    </w:p>
    <w:p w:rsidR="00F3217B" w:rsidRDefault="00F3217B" w:rsidP="00405AB3">
      <w:pPr>
        <w:spacing w:before="0" w:after="0"/>
        <w:jc w:val="both"/>
        <w:rPr>
          <w:noProof/>
        </w:rPr>
      </w:pPr>
      <w:r>
        <w:rPr>
          <w:noProof/>
        </w:rPr>
        <w:t xml:space="preserve">El crecimiento de los Ingresos, obedecio principalmente al aumento en el recaudo de las Transferencias, tanto del Sitema General de Participaciones como por el Sistema General de Regalias, qe crecieron el 8.04% y el 191.80% espectivamente. </w:t>
      </w:r>
    </w:p>
    <w:p w:rsidR="00F3217B" w:rsidRDefault="00F3217B" w:rsidP="00405AB3">
      <w:pPr>
        <w:spacing w:before="0" w:after="0"/>
        <w:jc w:val="both"/>
        <w:rPr>
          <w:noProof/>
        </w:rPr>
      </w:pPr>
      <w:r>
        <w:rPr>
          <w:noProof/>
        </w:rPr>
        <w:lastRenderedPageBreak/>
        <w:t>Par el Sistema General de Participaciones, comparado con el 2014, el Sector Salud crecio a una tasa del 16.45%, Educación el 1.70%, Alimentación Escolar el 3.06% y para Agua Potable y Sanemiennto Basico el 12.98%.</w:t>
      </w:r>
    </w:p>
    <w:p w:rsidR="00F3217B" w:rsidRDefault="00F3217B" w:rsidP="00405AB3">
      <w:pPr>
        <w:spacing w:before="0" w:after="0"/>
        <w:jc w:val="both"/>
        <w:rPr>
          <w:noProof/>
        </w:rPr>
      </w:pPr>
    </w:p>
    <w:p w:rsidR="00405AB3" w:rsidRDefault="00405AB3" w:rsidP="00405AB3">
      <w:pPr>
        <w:spacing w:before="0" w:after="0"/>
        <w:jc w:val="both"/>
        <w:rPr>
          <w:noProof/>
        </w:rPr>
      </w:pPr>
      <w:r>
        <w:rPr>
          <w:noProof/>
        </w:rPr>
        <w:t>Finalmente, la cuenta Otros Ingresos se redujo del 2014 al 2015  en la suma de $568.706 miles de pesos, equivalente a un porcentaje del 61.075.</w:t>
      </w:r>
    </w:p>
    <w:p w:rsidR="00F3217B" w:rsidRDefault="00F3217B" w:rsidP="00405AB3">
      <w:pPr>
        <w:spacing w:before="0" w:after="0"/>
        <w:jc w:val="both"/>
        <w:rPr>
          <w:noProof/>
        </w:rPr>
      </w:pPr>
    </w:p>
    <w:p w:rsidR="00093A8B" w:rsidRDefault="00C220C3" w:rsidP="004A16AB">
      <w:pPr>
        <w:spacing w:before="0" w:after="0"/>
        <w:jc w:val="both"/>
      </w:pPr>
      <w:r>
        <w:t xml:space="preserve">En cuanto a los Gastos, la cuenta de Gastos de Administración </w:t>
      </w:r>
      <w:r w:rsidR="00093A8B">
        <w:t>reflejan un disminución por</w:t>
      </w:r>
      <w:r>
        <w:t xml:space="preserve"> valor </w:t>
      </w:r>
      <w:r w:rsidR="00093A8B">
        <w:t>de $-</w:t>
      </w:r>
      <w:r w:rsidR="00C35D36">
        <w:t>2.112.873</w:t>
      </w:r>
      <w:r w:rsidR="00093A8B">
        <w:t xml:space="preserve">, comparado el 2015 con el 2014, dentro de estos las cuentas de Sueldos y Salarios disminuyeron su valor en el </w:t>
      </w:r>
      <w:r w:rsidR="00C35D36">
        <w:t>1.84</w:t>
      </w:r>
      <w:r w:rsidR="00093A8B">
        <w:t xml:space="preserve">% y las Contribuciones Imputadas el </w:t>
      </w:r>
      <w:r w:rsidR="00C35D36">
        <w:t>5</w:t>
      </w:r>
      <w:r w:rsidR="00093A8B">
        <w:t>4.</w:t>
      </w:r>
      <w:r w:rsidR="00C35D36">
        <w:t>18</w:t>
      </w:r>
      <w:r w:rsidR="00093A8B">
        <w:t>%.</w:t>
      </w:r>
    </w:p>
    <w:p w:rsidR="00093A8B" w:rsidRDefault="00093A8B" w:rsidP="004A16AB">
      <w:pPr>
        <w:spacing w:before="0" w:after="0"/>
        <w:jc w:val="both"/>
      </w:pPr>
    </w:p>
    <w:p w:rsidR="00470118" w:rsidRDefault="00093A8B" w:rsidP="004A16AB">
      <w:pPr>
        <w:spacing w:before="0" w:after="0"/>
        <w:jc w:val="both"/>
      </w:pPr>
      <w:r>
        <w:t xml:space="preserve">Para los gastos de Operación, que registran una reducción del </w:t>
      </w:r>
      <w:r w:rsidR="00C35D36">
        <w:t>89.59</w:t>
      </w:r>
      <w:r>
        <w:t xml:space="preserve">%, tenemos que </w:t>
      </w:r>
      <w:r w:rsidR="00470118">
        <w:t xml:space="preserve">la </w:t>
      </w:r>
      <w:r w:rsidR="00C35D36">
        <w:t>cuenta Sueldos y Salarios</w:t>
      </w:r>
      <w:r w:rsidR="00470118">
        <w:t xml:space="preserve"> disminuyeron el </w:t>
      </w:r>
      <w:r w:rsidR="00C35D36">
        <w:t>89.59</w:t>
      </w:r>
      <w:r w:rsidR="00470118">
        <w:t>%.</w:t>
      </w:r>
    </w:p>
    <w:p w:rsidR="00470118" w:rsidRDefault="00470118" w:rsidP="004A16AB">
      <w:pPr>
        <w:spacing w:before="0" w:after="0"/>
        <w:jc w:val="both"/>
      </w:pPr>
    </w:p>
    <w:p w:rsidR="00C35D36" w:rsidRDefault="005F3C34" w:rsidP="004A16AB">
      <w:pPr>
        <w:spacing w:before="0" w:after="0"/>
        <w:jc w:val="both"/>
      </w:pPr>
      <w:r>
        <w:t>Ahora bien</w:t>
      </w:r>
      <w:r w:rsidR="00470118">
        <w:t xml:space="preserve">, en cuanto al Gasto Público Social estos presentan un incremento del </w:t>
      </w:r>
      <w:r w:rsidR="00C35D36">
        <w:t>50.77%, pasando en el 2014 de una suma de $4.624.744 miles de peos, a una suma de $6.972.747,</w:t>
      </w:r>
      <w:r w:rsidR="00470118">
        <w:t xml:space="preserve"> es decir </w:t>
      </w:r>
      <w:r w:rsidR="00C35D36">
        <w:t>un valor de $2.348.003 miles de  pesos</w:t>
      </w:r>
      <w:r w:rsidR="00470118">
        <w:t xml:space="preserve">, de allí que la </w:t>
      </w:r>
      <w:r w:rsidR="00C35D36">
        <w:t>i</w:t>
      </w:r>
      <w:r w:rsidR="00470118">
        <w:t>nversión en, Salud</w:t>
      </w:r>
      <w:r w:rsidR="00C35D36">
        <w:t xml:space="preserve"> para el año 2015 subió</w:t>
      </w:r>
      <w:r w:rsidR="00470118">
        <w:t xml:space="preserve"> el </w:t>
      </w:r>
      <w:r w:rsidR="00C35D36">
        <w:t>53.60</w:t>
      </w:r>
      <w:r w:rsidR="00470118">
        <w:t>%,</w:t>
      </w:r>
      <w:r w:rsidR="00C35D36">
        <w:t xml:space="preserve"> la suma de $1.549.607 miles de pesos, Cultura el 57.01% y Desarrollo Comunitario el 480.30%.</w:t>
      </w:r>
    </w:p>
    <w:p w:rsidR="00C35D36" w:rsidRDefault="00C35D36" w:rsidP="004A16AB">
      <w:pPr>
        <w:spacing w:before="0" w:after="0"/>
        <w:jc w:val="both"/>
      </w:pPr>
    </w:p>
    <w:p w:rsidR="00C35D36" w:rsidRDefault="00C35D36" w:rsidP="004A16AB">
      <w:pPr>
        <w:spacing w:before="0" w:after="0"/>
        <w:jc w:val="both"/>
      </w:pPr>
      <w:r>
        <w:t>Por otro lado,</w:t>
      </w:r>
      <w:r w:rsidR="005F3C34">
        <w:t xml:space="preserve"> en</w:t>
      </w:r>
      <w:r>
        <w:t xml:space="preserve"> sectores co</w:t>
      </w:r>
      <w:r w:rsidR="005F3C34">
        <w:t>mo</w:t>
      </w:r>
      <w:r>
        <w:t xml:space="preserve"> Educación,</w:t>
      </w:r>
      <w:r w:rsidR="005F3C34">
        <w:t xml:space="preserve"> Agua Potable y Saneamiento Básico, y Recreación y Deporte, se redujo la inversión en el 2015, en el 16.84%, 30.16% y 5.50%, respectivamente.</w:t>
      </w:r>
    </w:p>
    <w:p w:rsidR="00C35D36" w:rsidRDefault="00C35D36" w:rsidP="004A16AB">
      <w:pPr>
        <w:spacing w:before="0" w:after="0"/>
        <w:jc w:val="both"/>
      </w:pPr>
    </w:p>
    <w:p w:rsidR="00C35D36" w:rsidRDefault="005F3C34" w:rsidP="004A16AB">
      <w:pPr>
        <w:spacing w:before="0" w:after="0"/>
        <w:jc w:val="both"/>
      </w:pPr>
      <w:r>
        <w:t>Finalmente, en lo que respecta la cuenta de Costos de Ventas y Operación, que tienen relación directa con la prestación de los servicios públicos, nos muestra un crecimiento del 2.49%, que en términos reales equivalen a la suma de $5.797 miles de pesos.</w:t>
      </w:r>
    </w:p>
    <w:p w:rsidR="005F3C34" w:rsidRDefault="005F3C34" w:rsidP="004A16AB">
      <w:pPr>
        <w:spacing w:before="0" w:after="0"/>
        <w:jc w:val="both"/>
      </w:pPr>
    </w:p>
    <w:p w:rsidR="00093A8B" w:rsidRDefault="005F3C34" w:rsidP="004A16AB">
      <w:pPr>
        <w:spacing w:before="0" w:after="0"/>
        <w:jc w:val="both"/>
      </w:pPr>
      <w:r>
        <w:rPr>
          <w:noProof/>
        </w:rPr>
        <w:drawing>
          <wp:inline distT="0" distB="0" distL="0" distR="0" wp14:anchorId="4EE7B146">
            <wp:extent cx="5581650" cy="2152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3136" cy="2153223"/>
                    </a:xfrm>
                    <a:prstGeom prst="rect">
                      <a:avLst/>
                    </a:prstGeom>
                    <a:noFill/>
                  </pic:spPr>
                </pic:pic>
              </a:graphicData>
            </a:graphic>
          </wp:inline>
        </w:drawing>
      </w:r>
    </w:p>
    <w:p w:rsidR="00BC5D7D" w:rsidRDefault="00A93BA5" w:rsidP="00230248">
      <w:pPr>
        <w:pStyle w:val="Prrafodelista"/>
        <w:numPr>
          <w:ilvl w:val="0"/>
          <w:numId w:val="50"/>
        </w:numPr>
        <w:spacing w:before="0" w:after="0"/>
        <w:rPr>
          <w:rFonts w:ascii="Tahoma" w:hAnsi="Tahoma" w:cs="Tahoma"/>
          <w:b/>
        </w:rPr>
      </w:pPr>
      <w:r w:rsidRPr="00470118">
        <w:rPr>
          <w:rFonts w:ascii="Tahoma" w:hAnsi="Tahoma" w:cs="Tahoma"/>
          <w:b/>
        </w:rPr>
        <w:lastRenderedPageBreak/>
        <w:t>A</w:t>
      </w:r>
      <w:r w:rsidR="00814D3D" w:rsidRPr="00470118">
        <w:rPr>
          <w:rFonts w:ascii="Tahoma" w:hAnsi="Tahoma" w:cs="Tahoma"/>
          <w:b/>
        </w:rPr>
        <w:t>PLICACIÓN DE INDICADORES FINANCIEROS</w:t>
      </w:r>
    </w:p>
    <w:p w:rsidR="00230248" w:rsidRPr="00230248" w:rsidRDefault="00230248" w:rsidP="00230248">
      <w:pPr>
        <w:spacing w:before="0" w:after="0"/>
        <w:ind w:left="360"/>
        <w:rPr>
          <w:rFonts w:ascii="Tahoma" w:hAnsi="Tahoma" w:cs="Tahoma"/>
          <w:b/>
        </w:rPr>
      </w:pPr>
    </w:p>
    <w:p w:rsidR="00814D3D" w:rsidRPr="00814D3D" w:rsidRDefault="00814D3D" w:rsidP="00230248">
      <w:pPr>
        <w:pStyle w:val="Prrafodelista"/>
        <w:numPr>
          <w:ilvl w:val="1"/>
          <w:numId w:val="50"/>
        </w:numPr>
        <w:spacing w:before="0" w:after="0"/>
        <w:rPr>
          <w:rFonts w:ascii="Tahoma" w:hAnsi="Tahoma" w:cs="Tahoma"/>
        </w:rPr>
      </w:pPr>
      <w:r w:rsidRPr="00814D3D">
        <w:rPr>
          <w:rFonts w:ascii="Tahoma" w:hAnsi="Tahoma" w:cs="Tahoma"/>
        </w:rPr>
        <w:t>Indicadores de liquidez y Solvencia</w:t>
      </w:r>
    </w:p>
    <w:p w:rsidR="00814D3D" w:rsidRDefault="00814D3D" w:rsidP="00230248">
      <w:pPr>
        <w:spacing w:before="0" w:after="0"/>
        <w:rPr>
          <w:rFonts w:ascii="Tahoma" w:hAnsi="Tahoma" w:cs="Tahoma"/>
        </w:rPr>
      </w:pPr>
    </w:p>
    <w:p w:rsidR="00814D3D" w:rsidRDefault="00160B31" w:rsidP="00160B31">
      <w:pPr>
        <w:jc w:val="both"/>
        <w:rPr>
          <w:rFonts w:ascii="Tahoma" w:hAnsi="Tahoma" w:cs="Tahoma"/>
        </w:rPr>
      </w:pPr>
      <w:r>
        <w:rPr>
          <w:rFonts w:ascii="Tahoma" w:hAnsi="Tahoma" w:cs="Tahoma"/>
        </w:rPr>
        <w:t>Razón</w:t>
      </w:r>
      <w:r w:rsidR="00814D3D">
        <w:rPr>
          <w:rFonts w:ascii="Tahoma" w:hAnsi="Tahoma" w:cs="Tahoma"/>
        </w:rPr>
        <w:t xml:space="preserve"> Corriente: nos muestra la capacidad que tiene la entidad</w:t>
      </w:r>
      <w:r>
        <w:rPr>
          <w:rFonts w:ascii="Tahoma" w:hAnsi="Tahoma" w:cs="Tahoma"/>
        </w:rPr>
        <w:t xml:space="preserve"> para cubrir sus deudas en el corto plazo, ya que indica por cada peso que se debe, con cuantos se cuenta para respaldarlo.</w:t>
      </w:r>
    </w:p>
    <w:p w:rsidR="00160B31" w:rsidRDefault="00160B31" w:rsidP="00160B31">
      <w:pPr>
        <w:jc w:val="both"/>
        <w:rPr>
          <w:rFonts w:ascii="Tahoma" w:hAnsi="Tahoma" w:cs="Tahoma"/>
        </w:rPr>
      </w:pPr>
    </w:p>
    <w:p w:rsidR="00160B31" w:rsidRDefault="00160B31" w:rsidP="00160B31">
      <w:pPr>
        <w:jc w:val="both"/>
        <w:rPr>
          <w:rFonts w:ascii="Tahoma" w:hAnsi="Tahoma" w:cs="Tahoma"/>
        </w:rPr>
      </w:pPr>
      <w:r>
        <w:rPr>
          <w:rFonts w:ascii="Tahoma" w:hAnsi="Tahoma" w:cs="Tahoma"/>
        </w:rPr>
        <w:t>Formula: Activo Corriente / Pasivo Corriente</w:t>
      </w:r>
    </w:p>
    <w:p w:rsidR="00160B31" w:rsidRDefault="00160B31" w:rsidP="00160B31">
      <w:pPr>
        <w:jc w:val="both"/>
        <w:rPr>
          <w:rFonts w:ascii="Tahoma" w:hAnsi="Tahoma" w:cs="Tahoma"/>
        </w:rPr>
      </w:pPr>
    </w:p>
    <w:p w:rsidR="00160B31" w:rsidRDefault="00160B31" w:rsidP="00160B31">
      <w:pPr>
        <w:jc w:val="both"/>
        <w:rPr>
          <w:rFonts w:ascii="Tahoma" w:hAnsi="Tahoma" w:cs="Tahoma"/>
        </w:rPr>
      </w:pPr>
      <w:r>
        <w:rPr>
          <w:rFonts w:ascii="Tahoma" w:hAnsi="Tahoma" w:cs="Tahoma"/>
        </w:rPr>
        <w:t>Activo Corriente:</w:t>
      </w:r>
    </w:p>
    <w:p w:rsidR="00160B31" w:rsidRDefault="00160B31" w:rsidP="001666F5">
      <w:pPr>
        <w:spacing w:before="0" w:after="0"/>
        <w:jc w:val="both"/>
        <w:rPr>
          <w:rFonts w:ascii="Tahoma" w:hAnsi="Tahoma" w:cs="Tahoma"/>
        </w:rPr>
      </w:pPr>
      <w:r>
        <w:rPr>
          <w:rFonts w:ascii="Tahoma" w:hAnsi="Tahoma" w:cs="Tahoma"/>
        </w:rPr>
        <w:t>Efectivo</w:t>
      </w:r>
      <w:r>
        <w:rPr>
          <w:rFonts w:ascii="Tahoma" w:hAnsi="Tahoma" w:cs="Tahoma"/>
        </w:rPr>
        <w:tab/>
      </w:r>
      <w:r>
        <w:rPr>
          <w:rFonts w:ascii="Tahoma" w:hAnsi="Tahoma" w:cs="Tahoma"/>
        </w:rPr>
        <w:tab/>
        <w:t>$</w:t>
      </w:r>
      <w:r w:rsidR="00230248">
        <w:rPr>
          <w:rFonts w:ascii="Tahoma" w:hAnsi="Tahoma" w:cs="Tahoma"/>
        </w:rPr>
        <w:t>2.818.970</w:t>
      </w:r>
    </w:p>
    <w:p w:rsidR="00160B31" w:rsidRDefault="001666F5" w:rsidP="001666F5">
      <w:pPr>
        <w:spacing w:before="0" w:after="0"/>
        <w:jc w:val="both"/>
        <w:rPr>
          <w:rFonts w:ascii="Tahoma" w:hAnsi="Tahoma" w:cs="Tahoma"/>
        </w:rPr>
      </w:pPr>
      <w:r>
        <w:rPr>
          <w:rFonts w:ascii="Tahoma" w:hAnsi="Tahoma" w:cs="Tahoma"/>
        </w:rPr>
        <w:t>Renta por Cobrar</w:t>
      </w:r>
      <w:r>
        <w:rPr>
          <w:rFonts w:ascii="Tahoma" w:hAnsi="Tahoma" w:cs="Tahoma"/>
        </w:rPr>
        <w:tab/>
      </w:r>
      <w:r w:rsidR="0052354B">
        <w:rPr>
          <w:rFonts w:ascii="Tahoma" w:hAnsi="Tahoma" w:cs="Tahoma"/>
        </w:rPr>
        <w:t xml:space="preserve"> </w:t>
      </w:r>
      <w:r w:rsidR="00470118">
        <w:rPr>
          <w:rFonts w:ascii="Tahoma" w:hAnsi="Tahoma" w:cs="Tahoma"/>
        </w:rPr>
        <w:t xml:space="preserve"> </w:t>
      </w:r>
      <w:r w:rsidR="00230248">
        <w:rPr>
          <w:rFonts w:ascii="Tahoma" w:hAnsi="Tahoma" w:cs="Tahoma"/>
        </w:rPr>
        <w:t xml:space="preserve">  393.838</w:t>
      </w:r>
    </w:p>
    <w:p w:rsidR="00BC5D7D" w:rsidRPr="00C036EE" w:rsidRDefault="001666F5" w:rsidP="00C036EE">
      <w:pPr>
        <w:spacing w:before="0" w:after="0"/>
        <w:jc w:val="both"/>
        <w:rPr>
          <w:rFonts w:ascii="Tahoma" w:hAnsi="Tahoma" w:cs="Tahoma"/>
        </w:rPr>
      </w:pPr>
      <w:r>
        <w:rPr>
          <w:rFonts w:ascii="Tahoma" w:hAnsi="Tahoma" w:cs="Tahoma"/>
        </w:rPr>
        <w:t>Deudores</w:t>
      </w:r>
      <w:r>
        <w:rPr>
          <w:rFonts w:ascii="Tahoma" w:hAnsi="Tahoma" w:cs="Tahoma"/>
        </w:rPr>
        <w:tab/>
      </w:r>
      <w:r>
        <w:rPr>
          <w:rFonts w:ascii="Tahoma" w:hAnsi="Tahoma" w:cs="Tahoma"/>
        </w:rPr>
        <w:tab/>
      </w:r>
      <w:r w:rsidR="00230248">
        <w:rPr>
          <w:rFonts w:ascii="Tahoma" w:hAnsi="Tahoma" w:cs="Tahoma"/>
        </w:rPr>
        <w:t>12.233.958</w:t>
      </w:r>
    </w:p>
    <w:p w:rsidR="001666F5" w:rsidRDefault="001666F5" w:rsidP="001666F5">
      <w:pPr>
        <w:spacing w:before="0" w:after="0"/>
      </w:pPr>
      <w:r>
        <w:tab/>
      </w:r>
      <w:r>
        <w:tab/>
      </w:r>
      <w:r>
        <w:tab/>
        <w:t>----------------</w:t>
      </w:r>
    </w:p>
    <w:p w:rsidR="001666F5" w:rsidRDefault="001666F5" w:rsidP="001666F5">
      <w:pPr>
        <w:spacing w:before="0" w:after="0"/>
      </w:pPr>
      <w:r>
        <w:tab/>
      </w:r>
      <w:r>
        <w:tab/>
      </w:r>
      <w:r>
        <w:tab/>
        <w:t>$</w:t>
      </w:r>
      <w:r w:rsidR="00230248">
        <w:t>15.446.766</w:t>
      </w:r>
    </w:p>
    <w:p w:rsidR="001666F5" w:rsidRDefault="001666F5" w:rsidP="001666F5">
      <w:pPr>
        <w:spacing w:before="0" w:after="0"/>
      </w:pPr>
    </w:p>
    <w:p w:rsidR="001666F5" w:rsidRDefault="001666F5" w:rsidP="001666F5">
      <w:pPr>
        <w:spacing w:before="0" w:after="0"/>
      </w:pPr>
      <w:r>
        <w:t>Pasivo Corriente:</w:t>
      </w:r>
    </w:p>
    <w:p w:rsidR="001666F5" w:rsidRDefault="001666F5" w:rsidP="001666F5">
      <w:pPr>
        <w:spacing w:before="0" w:after="0"/>
      </w:pPr>
      <w:r>
        <w:t>Cuentas por Pagar</w:t>
      </w:r>
      <w:r>
        <w:tab/>
      </w:r>
      <w:r>
        <w:tab/>
        <w:t xml:space="preserve">  </w:t>
      </w:r>
      <w:r w:rsidR="00230248">
        <w:tab/>
      </w:r>
      <w:r w:rsidR="0052354B">
        <w:t>$</w:t>
      </w:r>
      <w:r w:rsidR="00230248">
        <w:t>5.206.162</w:t>
      </w:r>
    </w:p>
    <w:p w:rsidR="009A1DC2" w:rsidRDefault="001666F5" w:rsidP="001666F5">
      <w:pPr>
        <w:spacing w:before="0" w:after="0"/>
      </w:pPr>
      <w:r>
        <w:t>Obligaciones Laborales</w:t>
      </w:r>
      <w:r>
        <w:tab/>
        <w:t xml:space="preserve">  </w:t>
      </w:r>
      <w:r w:rsidR="0052654A">
        <w:t xml:space="preserve">  </w:t>
      </w:r>
      <w:r w:rsidR="00230248">
        <w:t xml:space="preserve">   </w:t>
      </w:r>
      <w:r w:rsidR="00230248">
        <w:tab/>
        <w:t xml:space="preserve">     100.928</w:t>
      </w:r>
    </w:p>
    <w:p w:rsidR="00230248" w:rsidRDefault="00230248" w:rsidP="001666F5">
      <w:pPr>
        <w:spacing w:before="0" w:after="0"/>
      </w:pPr>
      <w:r>
        <w:t>Otros Bonos y Titulos Emitidos</w:t>
      </w:r>
      <w:r>
        <w:tab/>
        <w:t xml:space="preserve"> </w:t>
      </w:r>
      <w:r w:rsidR="00860C13">
        <w:t xml:space="preserve"> </w:t>
      </w:r>
      <w:r>
        <w:t>3.134.560</w:t>
      </w:r>
    </w:p>
    <w:p w:rsidR="001666F5" w:rsidRDefault="001666F5" w:rsidP="001666F5">
      <w:pPr>
        <w:spacing w:before="0" w:after="0"/>
      </w:pPr>
      <w:r>
        <w:tab/>
      </w:r>
      <w:r>
        <w:tab/>
      </w:r>
      <w:r>
        <w:tab/>
      </w:r>
      <w:r>
        <w:tab/>
      </w:r>
      <w:r w:rsidR="00230248">
        <w:t xml:space="preserve">             </w:t>
      </w:r>
      <w:r>
        <w:t>----------------</w:t>
      </w:r>
    </w:p>
    <w:p w:rsidR="001666F5" w:rsidRDefault="001666F5" w:rsidP="001666F5">
      <w:pPr>
        <w:spacing w:before="0" w:after="0"/>
      </w:pPr>
      <w:r>
        <w:tab/>
      </w:r>
      <w:r>
        <w:tab/>
      </w:r>
      <w:r>
        <w:tab/>
      </w:r>
      <w:r>
        <w:tab/>
      </w:r>
      <w:r w:rsidR="0052354B">
        <w:t xml:space="preserve"> </w:t>
      </w:r>
      <w:r w:rsidR="00230248">
        <w:t xml:space="preserve">           </w:t>
      </w:r>
      <w:r>
        <w:t>$</w:t>
      </w:r>
      <w:r w:rsidR="00860C13">
        <w:t>8.441.650</w:t>
      </w:r>
    </w:p>
    <w:p w:rsidR="001666F5" w:rsidRDefault="001666F5" w:rsidP="001666F5">
      <w:pPr>
        <w:spacing w:before="0" w:after="0"/>
      </w:pPr>
    </w:p>
    <w:p w:rsidR="001666F5" w:rsidRDefault="001666F5" w:rsidP="001666F5">
      <w:pPr>
        <w:spacing w:before="0" w:after="0"/>
      </w:pPr>
      <w:r>
        <w:t>Razón Corriente  $</w:t>
      </w:r>
      <w:r w:rsidR="00230248">
        <w:t>15.446.766</w:t>
      </w:r>
      <w:r w:rsidR="00A93BA5">
        <w:t xml:space="preserve"> </w:t>
      </w:r>
      <w:r>
        <w:t>/ $</w:t>
      </w:r>
      <w:r w:rsidR="00860C13">
        <w:t>8.441.650</w:t>
      </w:r>
      <w:r w:rsidR="00A93BA5">
        <w:t xml:space="preserve"> </w:t>
      </w:r>
      <w:r>
        <w:t xml:space="preserve">= </w:t>
      </w:r>
      <w:r w:rsidR="00860C13">
        <w:t>1.82</w:t>
      </w:r>
    </w:p>
    <w:p w:rsidR="00A7456E" w:rsidRDefault="00A7456E" w:rsidP="001666F5">
      <w:pPr>
        <w:spacing w:before="0" w:after="0"/>
      </w:pPr>
    </w:p>
    <w:p w:rsidR="00A7456E" w:rsidRDefault="00A7456E" w:rsidP="00A7456E">
      <w:pPr>
        <w:spacing w:before="0" w:after="0"/>
        <w:jc w:val="both"/>
      </w:pPr>
      <w:r>
        <w:t xml:space="preserve">El anterior resultado nos muestra que por cada peso que la Administración Municipal de </w:t>
      </w:r>
      <w:r w:rsidR="00A93BA5">
        <w:t>Honda</w:t>
      </w:r>
      <w:r>
        <w:t xml:space="preserve"> debe a corto plazo, cuenta con </w:t>
      </w:r>
      <w:r w:rsidR="00860C13">
        <w:t>1.82</w:t>
      </w:r>
      <w:r w:rsidR="00230248">
        <w:t xml:space="preserve"> </w:t>
      </w:r>
      <w:r>
        <w:t>pesos en activos corriente para cubrirlos, lo que significa que el mencionado municipio refleja liquidez suficiente para cubrir sus pasivos de corto plazo.</w:t>
      </w:r>
    </w:p>
    <w:p w:rsidR="00A7456E" w:rsidRDefault="00A7456E" w:rsidP="00A7456E">
      <w:pPr>
        <w:spacing w:before="0" w:after="0"/>
        <w:jc w:val="both"/>
      </w:pPr>
    </w:p>
    <w:p w:rsidR="0052354B" w:rsidRDefault="0052354B" w:rsidP="00A7456E">
      <w:pPr>
        <w:spacing w:before="0" w:after="0"/>
        <w:jc w:val="both"/>
      </w:pPr>
    </w:p>
    <w:p w:rsidR="00A7456E" w:rsidRDefault="00A7456E" w:rsidP="00A7456E">
      <w:pPr>
        <w:spacing w:before="0" w:after="0"/>
        <w:jc w:val="both"/>
      </w:pPr>
      <w:r>
        <w:t>CAPITAL NETO DE TRABAJO</w:t>
      </w:r>
    </w:p>
    <w:p w:rsidR="00A7456E" w:rsidRDefault="00A7456E" w:rsidP="00A7456E">
      <w:pPr>
        <w:spacing w:before="0" w:after="0"/>
        <w:jc w:val="both"/>
      </w:pPr>
    </w:p>
    <w:p w:rsidR="00A7456E" w:rsidRDefault="00A7456E" w:rsidP="00A7456E">
      <w:pPr>
        <w:spacing w:before="0" w:after="0"/>
        <w:jc w:val="both"/>
      </w:pPr>
      <w:r>
        <w:t>El capital neto de trabajo es el resultado de restar del activo corriente los pasivos a corto plazo de la entidad. El capital de trabajo se considera como aquellos recursos que necesita la entidad para operar.</w:t>
      </w:r>
    </w:p>
    <w:p w:rsidR="00A7456E" w:rsidRDefault="00A7456E" w:rsidP="00A7456E">
      <w:pPr>
        <w:spacing w:before="0" w:after="0"/>
        <w:jc w:val="both"/>
      </w:pPr>
    </w:p>
    <w:p w:rsidR="00C57310" w:rsidRDefault="00C57310" w:rsidP="00A7456E">
      <w:pPr>
        <w:spacing w:before="0" w:after="0"/>
        <w:jc w:val="both"/>
      </w:pPr>
    </w:p>
    <w:p w:rsidR="00C57310" w:rsidRDefault="00C57310" w:rsidP="00A7456E">
      <w:pPr>
        <w:spacing w:before="0" w:after="0"/>
        <w:jc w:val="both"/>
      </w:pPr>
    </w:p>
    <w:p w:rsidR="00C57310" w:rsidRDefault="00C57310" w:rsidP="00A7456E">
      <w:pPr>
        <w:spacing w:before="0" w:after="0"/>
        <w:jc w:val="both"/>
      </w:pPr>
    </w:p>
    <w:p w:rsidR="00A7456E" w:rsidRDefault="00A7456E" w:rsidP="00A7456E">
      <w:pPr>
        <w:spacing w:before="0" w:after="0"/>
        <w:jc w:val="both"/>
      </w:pPr>
      <w:r>
        <w:t>Formula: Activo Corriente – Pasivo Corriente</w:t>
      </w:r>
    </w:p>
    <w:p w:rsidR="00A7456E" w:rsidRDefault="00A7456E" w:rsidP="00A7456E">
      <w:pPr>
        <w:spacing w:before="0" w:after="0"/>
        <w:jc w:val="both"/>
      </w:pPr>
    </w:p>
    <w:p w:rsidR="00A7456E" w:rsidRDefault="00C57310" w:rsidP="00A7456E">
      <w:pPr>
        <w:spacing w:before="0" w:after="0"/>
        <w:jc w:val="both"/>
      </w:pPr>
      <w:r>
        <w:t>$</w:t>
      </w:r>
      <w:r w:rsidR="00230248">
        <w:t>15.446.766 - $</w:t>
      </w:r>
      <w:r w:rsidR="00860C13">
        <w:t>8.441.650</w:t>
      </w:r>
      <w:r w:rsidR="00A51B07">
        <w:t xml:space="preserve"> </w:t>
      </w:r>
      <w:r w:rsidR="00A7456E">
        <w:t>= $</w:t>
      </w:r>
      <w:r w:rsidR="00860C13">
        <w:t>7.005.116</w:t>
      </w:r>
    </w:p>
    <w:p w:rsidR="00A7456E" w:rsidRDefault="00A7456E" w:rsidP="00A7456E">
      <w:pPr>
        <w:spacing w:before="0" w:after="0"/>
        <w:jc w:val="both"/>
      </w:pPr>
    </w:p>
    <w:p w:rsidR="00A7456E" w:rsidRDefault="00A7456E" w:rsidP="00A7456E">
      <w:pPr>
        <w:spacing w:before="0" w:after="0"/>
        <w:jc w:val="both"/>
      </w:pPr>
      <w:r>
        <w:t>El anterior resultado nos indica que el ente territorial cuenta con suficientes recursos propios para operar.</w:t>
      </w:r>
    </w:p>
    <w:p w:rsidR="003E25A9" w:rsidRDefault="003E25A9" w:rsidP="00A7456E">
      <w:pPr>
        <w:spacing w:before="0" w:after="0"/>
        <w:jc w:val="both"/>
      </w:pPr>
    </w:p>
    <w:p w:rsidR="003E25A9" w:rsidRDefault="003E25A9" w:rsidP="00A7456E">
      <w:pPr>
        <w:spacing w:before="0" w:after="0"/>
        <w:jc w:val="both"/>
      </w:pPr>
    </w:p>
    <w:p w:rsidR="003E25A9" w:rsidRDefault="003E25A9" w:rsidP="00A7456E">
      <w:pPr>
        <w:spacing w:before="0" w:after="0"/>
        <w:jc w:val="both"/>
      </w:pPr>
      <w:r>
        <w:t>NIVEL DE ENDEUDAMIENTO</w:t>
      </w:r>
    </w:p>
    <w:p w:rsidR="003E25A9" w:rsidRDefault="003E25A9" w:rsidP="00A7456E">
      <w:pPr>
        <w:spacing w:before="0" w:after="0"/>
        <w:jc w:val="both"/>
      </w:pPr>
    </w:p>
    <w:p w:rsidR="003E25A9" w:rsidRDefault="003E25A9" w:rsidP="00A7456E">
      <w:pPr>
        <w:spacing w:before="0" w:after="0"/>
        <w:jc w:val="both"/>
      </w:pPr>
      <w:r>
        <w:t>Este indicador nos presenta el porcentaje de participación de los acreedores dentro de los activos del ente territorial.</w:t>
      </w:r>
    </w:p>
    <w:p w:rsidR="003E25A9" w:rsidRDefault="003E25A9" w:rsidP="00A7456E">
      <w:pPr>
        <w:spacing w:before="0" w:after="0"/>
        <w:jc w:val="both"/>
      </w:pPr>
    </w:p>
    <w:p w:rsidR="003E25A9" w:rsidRDefault="003E25A9" w:rsidP="00A7456E">
      <w:pPr>
        <w:spacing w:before="0" w:after="0"/>
        <w:jc w:val="both"/>
      </w:pPr>
      <w:r>
        <w:t>Formula: Pasivo Total con Terceros / Activo Total</w:t>
      </w:r>
    </w:p>
    <w:p w:rsidR="003E25A9" w:rsidRDefault="003E25A9" w:rsidP="00A7456E">
      <w:pPr>
        <w:spacing w:before="0" w:after="0"/>
        <w:jc w:val="both"/>
      </w:pPr>
    </w:p>
    <w:p w:rsidR="003E25A9" w:rsidRDefault="005813D3" w:rsidP="00A7456E">
      <w:pPr>
        <w:spacing w:before="0" w:after="0"/>
        <w:jc w:val="both"/>
      </w:pPr>
      <w:r>
        <w:t>$</w:t>
      </w:r>
      <w:r w:rsidR="00873F3D">
        <w:t>8.832.196</w:t>
      </w:r>
      <w:r w:rsidR="003E25A9">
        <w:t xml:space="preserve"> / </w:t>
      </w:r>
      <w:r w:rsidR="00661F90">
        <w:t>$</w:t>
      </w:r>
      <w:r w:rsidR="00873F3D">
        <w:t>16.395.090</w:t>
      </w:r>
      <w:r w:rsidR="004C38AA">
        <w:t xml:space="preserve"> </w:t>
      </w:r>
      <w:r w:rsidR="003E25A9">
        <w:t xml:space="preserve">= </w:t>
      </w:r>
      <w:r w:rsidR="00873F3D">
        <w:t>53.87</w:t>
      </w:r>
      <w:r w:rsidR="003E25A9">
        <w:t>%</w:t>
      </w:r>
    </w:p>
    <w:p w:rsidR="003E25A9" w:rsidRDefault="003E25A9" w:rsidP="00A7456E">
      <w:pPr>
        <w:spacing w:before="0" w:after="0"/>
        <w:jc w:val="both"/>
      </w:pPr>
    </w:p>
    <w:p w:rsidR="003E25A9" w:rsidRDefault="003E25A9" w:rsidP="00A7456E">
      <w:pPr>
        <w:spacing w:before="0" w:after="0"/>
        <w:jc w:val="both"/>
      </w:pPr>
      <w:r>
        <w:t xml:space="preserve">El anterior resultado nos indica que del total de activos que posee el municipio, el </w:t>
      </w:r>
      <w:r w:rsidR="00873F3D">
        <w:t>53.87</w:t>
      </w:r>
      <w:r>
        <w:t>% está siendo financiado por los acreedores.</w:t>
      </w:r>
    </w:p>
    <w:p w:rsidR="003E25A9" w:rsidRDefault="003E25A9" w:rsidP="00A7456E">
      <w:pPr>
        <w:spacing w:before="0" w:after="0"/>
        <w:jc w:val="both"/>
      </w:pPr>
    </w:p>
    <w:p w:rsidR="003E25A9" w:rsidRDefault="003E25A9" w:rsidP="00A7456E">
      <w:pPr>
        <w:spacing w:before="0" w:after="0"/>
        <w:jc w:val="both"/>
      </w:pPr>
    </w:p>
    <w:p w:rsidR="003E25A9" w:rsidRDefault="003E25A9" w:rsidP="00A7456E">
      <w:pPr>
        <w:spacing w:before="0" w:after="0"/>
        <w:jc w:val="both"/>
      </w:pPr>
      <w:r>
        <w:t>RAZÓN DEL PATRIMONIO</w:t>
      </w:r>
    </w:p>
    <w:p w:rsidR="003E25A9" w:rsidRDefault="003E25A9" w:rsidP="00A7456E">
      <w:pPr>
        <w:spacing w:before="0" w:after="0"/>
        <w:jc w:val="both"/>
      </w:pPr>
    </w:p>
    <w:p w:rsidR="003E25A9" w:rsidRDefault="003E25A9" w:rsidP="00A7456E">
      <w:pPr>
        <w:spacing w:before="0" w:after="0"/>
        <w:jc w:val="both"/>
      </w:pPr>
      <w:r>
        <w:t xml:space="preserve">Nos muestra hasta </w:t>
      </w:r>
      <w:r w:rsidR="009F3F48">
        <w:t>qué</w:t>
      </w:r>
      <w:r>
        <w:t xml:space="preserve"> punto la entidad territorial tiene independencia financiera ante sus acreedores, se determina dividiendo el valor del patrimonio entre el activo total.</w:t>
      </w:r>
    </w:p>
    <w:p w:rsidR="003E25A9" w:rsidRDefault="003E25A9" w:rsidP="00A7456E">
      <w:pPr>
        <w:spacing w:before="0" w:after="0"/>
        <w:jc w:val="both"/>
      </w:pPr>
    </w:p>
    <w:p w:rsidR="003E25A9" w:rsidRDefault="003E25A9" w:rsidP="00A7456E">
      <w:pPr>
        <w:spacing w:before="0" w:after="0"/>
        <w:jc w:val="both"/>
      </w:pPr>
      <w:r>
        <w:t>Formula: Patrimonio Total / Activo Total</w:t>
      </w:r>
    </w:p>
    <w:p w:rsidR="003E25A9" w:rsidRDefault="003E25A9" w:rsidP="00A7456E">
      <w:pPr>
        <w:spacing w:before="0" w:after="0"/>
        <w:jc w:val="both"/>
      </w:pPr>
    </w:p>
    <w:p w:rsidR="003E25A9" w:rsidRDefault="00764ABD" w:rsidP="00A7456E">
      <w:pPr>
        <w:spacing w:before="0" w:after="0"/>
        <w:jc w:val="both"/>
      </w:pPr>
      <w:r>
        <w:t>$</w:t>
      </w:r>
      <w:r w:rsidR="00873F3D">
        <w:t>7.559.971</w:t>
      </w:r>
      <w:r w:rsidR="003E25A9">
        <w:t xml:space="preserve"> </w:t>
      </w:r>
      <w:r w:rsidR="00873F3D">
        <w:t>-</w:t>
      </w:r>
      <w:r w:rsidR="003E25A9">
        <w:t xml:space="preserve"> </w:t>
      </w:r>
      <w:r w:rsidR="00661F90">
        <w:t>$</w:t>
      </w:r>
      <w:r w:rsidR="00873F3D">
        <w:t>16.395.090</w:t>
      </w:r>
      <w:r w:rsidR="0014022D">
        <w:t xml:space="preserve"> </w:t>
      </w:r>
      <w:r>
        <w:t xml:space="preserve">= </w:t>
      </w:r>
      <w:r w:rsidR="00873F3D">
        <w:t>46.11</w:t>
      </w:r>
      <w:r>
        <w:t>%</w:t>
      </w:r>
    </w:p>
    <w:p w:rsidR="008326D2" w:rsidRDefault="008326D2" w:rsidP="00A7456E">
      <w:pPr>
        <w:spacing w:before="0" w:after="0"/>
        <w:jc w:val="both"/>
      </w:pPr>
    </w:p>
    <w:p w:rsidR="008326D2" w:rsidRDefault="008326D2" w:rsidP="00A7456E">
      <w:pPr>
        <w:spacing w:before="0" w:after="0"/>
        <w:jc w:val="both"/>
      </w:pPr>
      <w:r>
        <w:t xml:space="preserve">El porcentaje establecido anteriormente nos indica que el </w:t>
      </w:r>
      <w:r w:rsidR="00873F3D">
        <w:t>46.11</w:t>
      </w:r>
      <w:r>
        <w:t>% de los activos, están siendo financiados con capital propio.</w:t>
      </w:r>
    </w:p>
    <w:p w:rsidR="006756E8" w:rsidRDefault="006756E8" w:rsidP="00A7456E">
      <w:pPr>
        <w:spacing w:before="0" w:after="0"/>
        <w:jc w:val="both"/>
      </w:pPr>
    </w:p>
    <w:p w:rsidR="006756E8" w:rsidRDefault="006756E8" w:rsidP="00A7456E">
      <w:pPr>
        <w:spacing w:before="0" w:after="0"/>
        <w:jc w:val="both"/>
      </w:pPr>
    </w:p>
    <w:p w:rsidR="006756E8" w:rsidRDefault="006756E8" w:rsidP="006756E8">
      <w:pPr>
        <w:pStyle w:val="Prrafodelista"/>
        <w:numPr>
          <w:ilvl w:val="0"/>
          <w:numId w:val="50"/>
        </w:numPr>
        <w:spacing w:before="0" w:after="0"/>
        <w:jc w:val="both"/>
      </w:pPr>
      <w:r>
        <w:t>CONCEPTUALIZACION SOBRE LOS ESTADOS FINANCIEROS 201</w:t>
      </w:r>
      <w:r w:rsidR="00814359">
        <w:t>5</w:t>
      </w:r>
    </w:p>
    <w:p w:rsidR="006756E8" w:rsidRDefault="006756E8" w:rsidP="006756E8">
      <w:pPr>
        <w:spacing w:before="0" w:after="0"/>
        <w:jc w:val="both"/>
      </w:pPr>
    </w:p>
    <w:p w:rsidR="006756E8" w:rsidRDefault="006756E8" w:rsidP="006756E8">
      <w:pPr>
        <w:spacing w:before="0" w:after="0"/>
        <w:jc w:val="both"/>
      </w:pPr>
      <w:r>
        <w:t xml:space="preserve">El municipio de </w:t>
      </w:r>
      <w:r w:rsidR="00814359">
        <w:t>Icononzo</w:t>
      </w:r>
      <w:r>
        <w:t xml:space="preserve"> de acuerdo con su Balance General terminado en la fecha, se observa que sus activos totales </w:t>
      </w:r>
      <w:r w:rsidR="00814359">
        <w:t>disminuyeron</w:t>
      </w:r>
      <w:r>
        <w:t xml:space="preserve"> un </w:t>
      </w:r>
      <w:r w:rsidR="00814359">
        <w:t>2.32</w:t>
      </w:r>
      <w:r w:rsidR="0079292A">
        <w:t>%</w:t>
      </w:r>
      <w:r>
        <w:t>, con relación al periodo 201</w:t>
      </w:r>
      <w:r w:rsidR="009A1DC2">
        <w:t>4</w:t>
      </w:r>
      <w:r>
        <w:t xml:space="preserve">, </w:t>
      </w:r>
      <w:r w:rsidR="009A1DC2">
        <w:t xml:space="preserve">representado en las cuentas de Depósitos en Instituciones Financieras, </w:t>
      </w:r>
      <w:r w:rsidR="00814359">
        <w:t>Rentas por Cobrar</w:t>
      </w:r>
      <w:r w:rsidR="009A1DC2">
        <w:t xml:space="preserve"> y Propiedad Planta y Equipo</w:t>
      </w:r>
      <w:r w:rsidR="0079292A">
        <w:t>.</w:t>
      </w:r>
    </w:p>
    <w:p w:rsidR="006756E8" w:rsidRDefault="006756E8" w:rsidP="006756E8">
      <w:pPr>
        <w:spacing w:before="0" w:after="0"/>
        <w:jc w:val="both"/>
      </w:pPr>
    </w:p>
    <w:p w:rsidR="006756E8" w:rsidRDefault="006756E8" w:rsidP="006756E8">
      <w:pPr>
        <w:spacing w:before="0" w:after="0"/>
        <w:jc w:val="both"/>
      </w:pPr>
      <w:r>
        <w:lastRenderedPageBreak/>
        <w:t xml:space="preserve">Su patrimonio </w:t>
      </w:r>
      <w:r w:rsidR="0083581F">
        <w:t>creció</w:t>
      </w:r>
      <w:r>
        <w:t xml:space="preserve"> un </w:t>
      </w:r>
      <w:r w:rsidR="00BA00B2">
        <w:t>12.04</w:t>
      </w:r>
      <w:r>
        <w:t xml:space="preserve">%, </w:t>
      </w:r>
      <w:r w:rsidR="0083581F">
        <w:t>impulsado</w:t>
      </w:r>
      <w:r>
        <w:t xml:space="preserve"> principalmente por la cuenta </w:t>
      </w:r>
      <w:r w:rsidR="009A1DC2">
        <w:t>Capital Fiscal</w:t>
      </w:r>
      <w:r w:rsidR="006A6B06">
        <w:t xml:space="preserve"> </w:t>
      </w:r>
      <w:r w:rsidR="0083581F">
        <w:t>la cual creció en términos reales en la suma de $</w:t>
      </w:r>
      <w:r w:rsidR="00BA00B2">
        <w:t>1.011.038</w:t>
      </w:r>
      <w:r w:rsidR="000D2062">
        <w:t xml:space="preserve"> miles de $.</w:t>
      </w:r>
    </w:p>
    <w:p w:rsidR="00B3200D" w:rsidRDefault="00B3200D" w:rsidP="006756E8">
      <w:pPr>
        <w:spacing w:before="0" w:after="0"/>
        <w:jc w:val="both"/>
      </w:pPr>
    </w:p>
    <w:p w:rsidR="000D2062" w:rsidRDefault="000D2062" w:rsidP="006756E8">
      <w:pPr>
        <w:spacing w:before="0" w:after="0"/>
        <w:jc w:val="both"/>
      </w:pPr>
      <w:r>
        <w:t>Su estructura financiera al cierre del periodo contable 201</w:t>
      </w:r>
      <w:r w:rsidR="00F52DAE">
        <w:t>5</w:t>
      </w:r>
      <w:r>
        <w:t xml:space="preserve">, estaba representada en el </w:t>
      </w:r>
      <w:r w:rsidR="00BA00B2">
        <w:t>46.11</w:t>
      </w:r>
      <w:r>
        <w:t xml:space="preserve">% los pasivos y el </w:t>
      </w:r>
      <w:r w:rsidR="00BA00B2">
        <w:t>53.89</w:t>
      </w:r>
      <w:r>
        <w:t>% el patrimonio.</w:t>
      </w:r>
    </w:p>
    <w:p w:rsidR="000D2062" w:rsidRDefault="000D2062" w:rsidP="006756E8">
      <w:pPr>
        <w:spacing w:before="0" w:after="0"/>
        <w:jc w:val="both"/>
      </w:pPr>
    </w:p>
    <w:p w:rsidR="000D2062" w:rsidRDefault="000D2062" w:rsidP="006756E8">
      <w:pPr>
        <w:spacing w:before="0" w:after="0"/>
        <w:jc w:val="both"/>
      </w:pPr>
      <w:r>
        <w:t xml:space="preserve">El municipio presenta un nivel de endeudamiento </w:t>
      </w:r>
      <w:r w:rsidR="00BA00B2">
        <w:t xml:space="preserve">relativamente alto </w:t>
      </w:r>
      <w:r>
        <w:t xml:space="preserve">respecto al total de sus activos, alcanzando un margen del </w:t>
      </w:r>
      <w:r w:rsidR="00BA00B2">
        <w:t>53.87</w:t>
      </w:r>
      <w:r>
        <w:t>%.</w:t>
      </w:r>
    </w:p>
    <w:p w:rsidR="000D2062" w:rsidRDefault="000D2062" w:rsidP="006756E8">
      <w:pPr>
        <w:spacing w:before="0" w:after="0"/>
        <w:jc w:val="both"/>
      </w:pPr>
    </w:p>
    <w:p w:rsidR="000D2062" w:rsidRDefault="000D2062" w:rsidP="006756E8">
      <w:pPr>
        <w:spacing w:before="0" w:after="0"/>
        <w:jc w:val="both"/>
      </w:pPr>
      <w:r>
        <w:t xml:space="preserve">De acuerdo con los resultados de sus indicadores </w:t>
      </w:r>
      <w:r w:rsidR="00C83948">
        <w:t xml:space="preserve">podemos concluir que el municipio de </w:t>
      </w:r>
      <w:r w:rsidR="00BA00B2">
        <w:t>Icononzo</w:t>
      </w:r>
      <w:r w:rsidR="00422369">
        <w:t xml:space="preserve"> </w:t>
      </w:r>
      <w:r w:rsidR="00C83948">
        <w:t>al corte del 3</w:t>
      </w:r>
      <w:r w:rsidR="00422369">
        <w:t>1</w:t>
      </w:r>
      <w:r w:rsidR="00C83948">
        <w:t xml:space="preserve"> de diciembre de 201</w:t>
      </w:r>
      <w:r w:rsidR="00F52DAE">
        <w:t>5</w:t>
      </w:r>
      <w:r w:rsidR="00C83948">
        <w:t>, presentaba una</w:t>
      </w:r>
      <w:r w:rsidR="00BA00B2">
        <w:t xml:space="preserve"> situación financiera favorable, sin embargo debe implementar medidas urgentes para evitar una desfinanciacion debido al nivel de endeudamiento alto.</w:t>
      </w:r>
    </w:p>
    <w:p w:rsidR="00A7456E" w:rsidRPr="0067758A" w:rsidRDefault="00A7456E" w:rsidP="00A7456E">
      <w:pPr>
        <w:spacing w:before="0" w:after="0"/>
        <w:jc w:val="both"/>
      </w:pPr>
    </w:p>
    <w:sectPr w:rsidR="00A7456E" w:rsidRPr="0067758A" w:rsidSect="00454B8B">
      <w:headerReference w:type="default" r:id="rId10"/>
      <w:footerReference w:type="default" r:id="rId11"/>
      <w:pgSz w:w="12242" w:h="15842" w:code="1"/>
      <w:pgMar w:top="2376" w:right="1701" w:bottom="2268" w:left="1701" w:header="340"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998" w:rsidRDefault="00156998" w:rsidP="00650A99">
      <w:r>
        <w:separator/>
      </w:r>
    </w:p>
  </w:endnote>
  <w:endnote w:type="continuationSeparator" w:id="0">
    <w:p w:rsidR="00156998" w:rsidRDefault="00156998"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ngle">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890" w:rsidRPr="00070555" w:rsidRDefault="00294890">
    <w:pPr>
      <w:pStyle w:val="Piedepgina"/>
      <w:rPr>
        <w:rFonts w:ascii="Tahoma" w:hAnsi="Tahoma" w:cs="Tahoma"/>
        <w:sz w:val="14"/>
        <w:szCs w:val="20"/>
      </w:rPr>
    </w:pPr>
    <w:r>
      <w:rPr>
        <w:rFonts w:ascii="Tahoma" w:hAnsi="Tahoma" w:cs="Tahoma"/>
        <w:noProof/>
        <w:sz w:val="14"/>
        <w:szCs w:val="20"/>
      </w:rPr>
      <mc:AlternateContent>
        <mc:Choice Requires="wps">
          <w:drawing>
            <wp:anchor distT="0" distB="0" distL="114300" distR="114300" simplePos="0" relativeHeight="251668480" behindDoc="0" locked="0" layoutInCell="1" allowOverlap="1" wp14:anchorId="763BC992" wp14:editId="6EB0E185">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294890" w:rsidRPr="003205FF" w:rsidRDefault="00294890"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356CB1" w:rsidRPr="00356CB1">
                            <w:rPr>
                              <w:rFonts w:ascii="Tahoma" w:hAnsi="Tahoma" w:cs="Tahoma"/>
                              <w:noProof/>
                              <w:sz w:val="14"/>
                              <w:szCs w:val="16"/>
                              <w:lang w:val="es-ES"/>
                            </w:rPr>
                            <w:t>3</w:t>
                          </w:r>
                          <w:r w:rsidRPr="003205FF">
                            <w:rPr>
                              <w:rFonts w:ascii="Tahoma" w:hAnsi="Tahoma" w:cs="Tahoma"/>
                              <w:sz w:val="14"/>
                              <w:szCs w:val="16"/>
                            </w:rPr>
                            <w:fldChar w:fldCharType="end"/>
                          </w:r>
                          <w:r w:rsidRPr="003205FF">
                            <w:rPr>
                              <w:rFonts w:ascii="Tahoma" w:hAnsi="Tahoma" w:cs="Tahoma"/>
                              <w:sz w:val="12"/>
                              <w:szCs w:val="16"/>
                              <w:lang w:val="es-ES"/>
                            </w:rPr>
                            <w:t xml:space="preserve"> de </w:t>
                          </w:r>
                          <w:fldSimple w:instr="NUMPAGES  \* Arabic  \* MERGEFORMAT">
                            <w:r w:rsidR="00356CB1" w:rsidRPr="00356CB1">
                              <w:rPr>
                                <w:rFonts w:ascii="Tahoma" w:hAnsi="Tahoma" w:cs="Tahoma"/>
                                <w:noProof/>
                                <w:sz w:val="14"/>
                                <w:szCs w:val="16"/>
                                <w:lang w:val="es-ES"/>
                              </w:rPr>
                              <w:t>9</w:t>
                            </w:r>
                          </w:fldSimple>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BC992" id="_x0000_t202" coordsize="21600,21600" o:spt="202" path="m,l,21600r21600,l21600,xe">
              <v:stroke joinstyle="miter"/>
              <v:path gradientshapeok="t" o:connecttype="rect"/>
            </v:shapetype>
            <v:shape id="Cuadro de texto 2" o:spid="_x0000_s1026"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" filled="f" stroked="f">
              <v:textbox>
                <w:txbxContent>
                  <w:p w:rsidR="00294890" w:rsidRPr="003205FF" w:rsidRDefault="00294890"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356CB1" w:rsidRPr="00356CB1">
                      <w:rPr>
                        <w:rFonts w:ascii="Tahoma" w:hAnsi="Tahoma" w:cs="Tahoma"/>
                        <w:noProof/>
                        <w:sz w:val="14"/>
                        <w:szCs w:val="16"/>
                        <w:lang w:val="es-ES"/>
                      </w:rPr>
                      <w:t>3</w:t>
                    </w:r>
                    <w:r w:rsidRPr="003205FF">
                      <w:rPr>
                        <w:rFonts w:ascii="Tahoma" w:hAnsi="Tahoma" w:cs="Tahoma"/>
                        <w:sz w:val="14"/>
                        <w:szCs w:val="16"/>
                      </w:rPr>
                      <w:fldChar w:fldCharType="end"/>
                    </w:r>
                    <w:r w:rsidRPr="003205FF">
                      <w:rPr>
                        <w:rFonts w:ascii="Tahoma" w:hAnsi="Tahoma" w:cs="Tahoma"/>
                        <w:sz w:val="12"/>
                        <w:szCs w:val="16"/>
                        <w:lang w:val="es-ES"/>
                      </w:rPr>
                      <w:t xml:space="preserve"> de </w:t>
                    </w:r>
                    <w:fldSimple w:instr="NUMPAGES  \* Arabic  \* MERGEFORMAT">
                      <w:r w:rsidR="00356CB1" w:rsidRPr="00356CB1">
                        <w:rPr>
                          <w:rFonts w:ascii="Tahoma" w:hAnsi="Tahoma" w:cs="Tahoma"/>
                          <w:noProof/>
                          <w:sz w:val="14"/>
                          <w:szCs w:val="16"/>
                          <w:lang w:val="es-ES"/>
                        </w:rPr>
                        <w:t>9</w:t>
                      </w:r>
                    </w:fldSimple>
                  </w:p>
                </w:txbxContent>
              </v:textbox>
            </v:shape>
          </w:pict>
        </mc:Fallback>
      </mc:AlternateContent>
    </w:r>
    <w:r>
      <w:rPr>
        <w:rFonts w:ascii="Tahoma" w:hAnsi="Tahoma" w:cs="Tahoma"/>
        <w:noProof/>
        <w:sz w:val="14"/>
        <w:szCs w:val="20"/>
      </w:rPr>
      <mc:AlternateContent>
        <mc:Choice Requires="wps">
          <w:drawing>
            <wp:anchor distT="0" distB="0" distL="114300" distR="114300" simplePos="0" relativeHeight="251662336" behindDoc="0" locked="0" layoutInCell="1" allowOverlap="1" wp14:anchorId="12C89259" wp14:editId="33A30A85">
              <wp:simplePos x="0" y="0"/>
              <wp:positionH relativeFrom="column">
                <wp:posOffset>3162935</wp:posOffset>
              </wp:positionH>
              <wp:positionV relativeFrom="paragraph">
                <wp:posOffset>79375</wp:posOffset>
              </wp:positionV>
              <wp:extent cx="3453130" cy="137604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130" cy="1376045"/>
                      </a:xfrm>
                      <a:prstGeom prst="rect">
                        <a:avLst/>
                      </a:prstGeom>
                      <a:noFill/>
                      <a:ln w="9525">
                        <a:noFill/>
                        <a:miter lim="800000"/>
                        <a:headEnd/>
                        <a:tailEnd/>
                      </a:ln>
                    </wps:spPr>
                    <wps:txbx>
                      <w:txbxContent>
                        <w:p w:rsidR="00294890" w:rsidRDefault="002948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89259" id="_x0000_s1027" type="#_x0000_t202" style="position:absolute;margin-left:249.05pt;margin-top:6.25pt;width:271.9pt;height:10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" filled="f" stroked="f">
              <v:textbox>
                <w:txbxContent>
                  <w:p w:rsidR="00294890" w:rsidRDefault="00294890"/>
                </w:txbxContent>
              </v:textbox>
            </v:shape>
          </w:pict>
        </mc:Fallback>
      </mc:AlternateContent>
    </w:r>
  </w:p>
  <w:p w:rsidR="00294890" w:rsidRPr="00070555" w:rsidRDefault="00294890">
    <w:pPr>
      <w:pStyle w:val="Piedepgina"/>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6432" behindDoc="0" locked="0" layoutInCell="1" allowOverlap="1" wp14:anchorId="10D74DE9" wp14:editId="2ED4A2F6">
              <wp:simplePos x="0" y="0"/>
              <wp:positionH relativeFrom="column">
                <wp:posOffset>-157480</wp:posOffset>
              </wp:positionH>
              <wp:positionV relativeFrom="paragraph">
                <wp:posOffset>6350</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294890" w:rsidRDefault="0029489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294890" w:rsidRDefault="0029489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294890" w:rsidRPr="00BB3D88" w:rsidRDefault="0029489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294890" w:rsidRPr="003205FF" w:rsidRDefault="00356CB1"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294890" w:rsidRPr="003205FF">
                              <w:rPr>
                                <w:rStyle w:val="Hipervnculo"/>
                                <w:rFonts w:ascii="Tahoma" w:hAnsi="Tahoma" w:cs="Tahoma"/>
                                <w:color w:val="auto"/>
                                <w:sz w:val="18"/>
                                <w:szCs w:val="18"/>
                                <w:u w:val="none"/>
                              </w:rPr>
                              <w:t>despacho.contraloria@contraloriatolima.gov.co</w:t>
                            </w:r>
                          </w:hyperlink>
                        </w:p>
                        <w:p w:rsidR="00294890" w:rsidRPr="000352F0" w:rsidRDefault="00294890"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294890" w:rsidRPr="00BB3D88" w:rsidRDefault="00294890"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294890" w:rsidRPr="00A926CE" w:rsidRDefault="00294890"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74DE9" id="_x0000_s1028" type="#_x0000_t202" style="position:absolute;margin-left:-12.4pt;margin-top:.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" filled="f" stroked="f">
              <v:textbox>
                <w:txbxContent>
                  <w:p w:rsidR="00294890" w:rsidRDefault="0029489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294890" w:rsidRDefault="0029489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294890" w:rsidRPr="00BB3D88" w:rsidRDefault="0029489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294890" w:rsidRPr="003205FF" w:rsidRDefault="00356CB1"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294890" w:rsidRPr="003205FF">
                        <w:rPr>
                          <w:rStyle w:val="Hipervnculo"/>
                          <w:rFonts w:ascii="Tahoma" w:hAnsi="Tahoma" w:cs="Tahoma"/>
                          <w:color w:val="auto"/>
                          <w:sz w:val="18"/>
                          <w:szCs w:val="18"/>
                          <w:u w:val="none"/>
                        </w:rPr>
                        <w:t>despacho.contraloria@contraloriatolima.gov.co</w:t>
                      </w:r>
                    </w:hyperlink>
                  </w:p>
                  <w:p w:rsidR="00294890" w:rsidRPr="000352F0" w:rsidRDefault="00294890"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294890" w:rsidRPr="00BB3D88" w:rsidRDefault="00294890"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294890" w:rsidRPr="00A926CE" w:rsidRDefault="00294890"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998" w:rsidRDefault="00156998" w:rsidP="00650A99">
      <w:r>
        <w:separator/>
      </w:r>
    </w:p>
  </w:footnote>
  <w:footnote w:type="continuationSeparator" w:id="0">
    <w:p w:rsidR="00156998" w:rsidRDefault="00156998"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890" w:rsidRDefault="00B87FD6">
    <w:pPr>
      <w:pStyle w:val="Encabezado"/>
    </w:pPr>
    <w:r>
      <w:rPr>
        <w:noProof/>
      </w:rPr>
      <w:drawing>
        <wp:inline distT="0" distB="0" distL="0" distR="0">
          <wp:extent cx="1571625" cy="121920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A0B2399C">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D6CD136">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B8425908">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01AD722">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DDBCEF98">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5D6F08E">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66A37EE">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6B6C032">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CCB86238">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1065FE7"/>
    <w:multiLevelType w:val="multilevel"/>
    <w:tmpl w:val="DBF02B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6D6E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nsid w:val="021E76F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02274155"/>
    <w:multiLevelType w:val="hybridMultilevel"/>
    <w:tmpl w:val="72AED83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3894909"/>
    <w:multiLevelType w:val="hybridMultilevel"/>
    <w:tmpl w:val="71821372"/>
    <w:lvl w:ilvl="0" w:tplc="D69824C2">
      <w:numFmt w:val="bullet"/>
      <w:lvlText w:val="-"/>
      <w:lvlJc w:val="left"/>
      <w:pPr>
        <w:ind w:left="720" w:hanging="360"/>
      </w:pPr>
      <w:rPr>
        <w:rFonts w:ascii="Tahoma" w:eastAsia="Arial"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3FB6D7C"/>
    <w:multiLevelType w:val="hybridMultilevel"/>
    <w:tmpl w:val="11764014"/>
    <w:lvl w:ilvl="0" w:tplc="4CA6E50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46367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06800C7D"/>
    <w:multiLevelType w:val="hybridMultilevel"/>
    <w:tmpl w:val="62FE0244"/>
    <w:lvl w:ilvl="0" w:tplc="E35CD0F2">
      <w:start w:val="60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A580994"/>
    <w:multiLevelType w:val="hybridMultilevel"/>
    <w:tmpl w:val="0C22C6A2"/>
    <w:lvl w:ilvl="0" w:tplc="272E539C">
      <w:start w:val="1"/>
      <w:numFmt w:val="bullet"/>
      <w:lvlText w:val="-"/>
      <w:lvlJc w:val="left"/>
      <w:pPr>
        <w:ind w:left="1080" w:hanging="360"/>
      </w:pPr>
      <w:rPr>
        <w:rFonts w:ascii="Arial" w:eastAsia="Arial"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0B556AF7"/>
    <w:multiLevelType w:val="hybridMultilevel"/>
    <w:tmpl w:val="7C3C92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0F015BB4"/>
    <w:multiLevelType w:val="singleLevel"/>
    <w:tmpl w:val="18BA1614"/>
    <w:lvl w:ilvl="0">
      <w:start w:val="3"/>
      <w:numFmt w:val="bullet"/>
      <w:lvlText w:val="-"/>
      <w:lvlJc w:val="left"/>
      <w:pPr>
        <w:tabs>
          <w:tab w:val="num" w:pos="1068"/>
        </w:tabs>
        <w:ind w:left="1068" w:hanging="360"/>
      </w:pPr>
      <w:rPr>
        <w:rFonts w:hint="default"/>
      </w:rPr>
    </w:lvl>
  </w:abstractNum>
  <w:abstractNum w:abstractNumId="12">
    <w:nsid w:val="17DE6206"/>
    <w:multiLevelType w:val="hybridMultilevel"/>
    <w:tmpl w:val="8204522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19132A20"/>
    <w:multiLevelType w:val="hybridMultilevel"/>
    <w:tmpl w:val="C64499A2"/>
    <w:lvl w:ilvl="0" w:tplc="9A0C47CC">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14">
    <w:nsid w:val="1DC11EC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25AF5AAB"/>
    <w:multiLevelType w:val="hybridMultilevel"/>
    <w:tmpl w:val="6C88019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B53494A"/>
    <w:multiLevelType w:val="hybridMultilevel"/>
    <w:tmpl w:val="E2880A1C"/>
    <w:lvl w:ilvl="0" w:tplc="240A001B">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17">
    <w:nsid w:val="30E034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316942AC"/>
    <w:multiLevelType w:val="multilevel"/>
    <w:tmpl w:val="FDD6B1C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20A6C03"/>
    <w:multiLevelType w:val="hybridMultilevel"/>
    <w:tmpl w:val="353A65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332338F"/>
    <w:multiLevelType w:val="hybridMultilevel"/>
    <w:tmpl w:val="7B12D7CC"/>
    <w:lvl w:ilvl="0" w:tplc="C2BEA38A">
      <w:start w:val="6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457197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399545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3E533BCE"/>
    <w:multiLevelType w:val="hybridMultilevel"/>
    <w:tmpl w:val="F870965E"/>
    <w:lvl w:ilvl="0" w:tplc="4C62AF30">
      <w:start w:val="1"/>
      <w:numFmt w:val="bullet"/>
      <w:lvlText w:val=""/>
      <w:lvlJc w:val="left"/>
      <w:pPr>
        <w:tabs>
          <w:tab w:val="num" w:pos="454"/>
        </w:tabs>
        <w:ind w:left="454" w:hanging="454"/>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4">
    <w:nsid w:val="3F753C8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41354AB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2A9106E"/>
    <w:multiLevelType w:val="singleLevel"/>
    <w:tmpl w:val="18BA1614"/>
    <w:lvl w:ilvl="0">
      <w:start w:val="3"/>
      <w:numFmt w:val="bullet"/>
      <w:lvlText w:val="-"/>
      <w:lvlJc w:val="left"/>
      <w:pPr>
        <w:tabs>
          <w:tab w:val="num" w:pos="1068"/>
        </w:tabs>
        <w:ind w:left="1068" w:hanging="360"/>
      </w:pPr>
      <w:rPr>
        <w:rFonts w:hint="default"/>
      </w:rPr>
    </w:lvl>
  </w:abstractNum>
  <w:abstractNum w:abstractNumId="27">
    <w:nsid w:val="43EE3476"/>
    <w:multiLevelType w:val="hybridMultilevel"/>
    <w:tmpl w:val="675CC024"/>
    <w:lvl w:ilvl="0" w:tplc="240A000F">
      <w:start w:val="1"/>
      <w:numFmt w:val="decimal"/>
      <w:lvlText w:val="%1."/>
      <w:lvlJc w:val="left"/>
      <w:pPr>
        <w:ind w:left="644"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44F540F"/>
    <w:multiLevelType w:val="hybridMultilevel"/>
    <w:tmpl w:val="D2EC36E6"/>
    <w:lvl w:ilvl="0" w:tplc="F916613C">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45953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nsid w:val="520431F5"/>
    <w:multiLevelType w:val="hybridMultilevel"/>
    <w:tmpl w:val="ECF6520A"/>
    <w:lvl w:ilvl="0" w:tplc="411C55F4">
      <w:start w:val="1"/>
      <w:numFmt w:val="bullet"/>
      <w:lvlText w:val="-"/>
      <w:lvlJc w:val="left"/>
      <w:pPr>
        <w:tabs>
          <w:tab w:val="num" w:pos="720"/>
        </w:tabs>
        <w:ind w:left="720" w:hanging="360"/>
      </w:pPr>
      <w:rPr>
        <w:rFonts w:ascii="Bangle" w:eastAsia="Times New Roman" w:hAnsi="Bangle"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5B70D7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56B777F8"/>
    <w:multiLevelType w:val="hybridMultilevel"/>
    <w:tmpl w:val="59708BBC"/>
    <w:lvl w:ilvl="0" w:tplc="0C0A0001">
      <w:start w:val="1"/>
      <w:numFmt w:val="bullet"/>
      <w:lvlText w:val=""/>
      <w:lvlJc w:val="left"/>
      <w:pPr>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nsid w:val="5A62205F"/>
    <w:multiLevelType w:val="hybridMultilevel"/>
    <w:tmpl w:val="EDDEDBCC"/>
    <w:lvl w:ilvl="0" w:tplc="D7AEE82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E9E1408"/>
    <w:multiLevelType w:val="hybridMultilevel"/>
    <w:tmpl w:val="74A2ED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2151B98"/>
    <w:multiLevelType w:val="hybridMultilevel"/>
    <w:tmpl w:val="09D6DB1A"/>
    <w:lvl w:ilvl="0" w:tplc="240A0001">
      <w:start w:val="1"/>
      <w:numFmt w:val="bullet"/>
      <w:lvlText w:val=""/>
      <w:lvlJc w:val="left"/>
      <w:pPr>
        <w:tabs>
          <w:tab w:val="num" w:pos="720"/>
        </w:tabs>
        <w:ind w:left="720" w:hanging="360"/>
      </w:pPr>
      <w:rPr>
        <w:rFonts w:ascii="Symbol" w:hAnsi="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36">
    <w:nsid w:val="673F3727"/>
    <w:multiLevelType w:val="hybridMultilevel"/>
    <w:tmpl w:val="20F00B6C"/>
    <w:lvl w:ilvl="0" w:tplc="D69824C2">
      <w:numFmt w:val="bullet"/>
      <w:lvlText w:val="-"/>
      <w:lvlJc w:val="left"/>
      <w:pPr>
        <w:ind w:left="2279" w:hanging="360"/>
      </w:pPr>
      <w:rPr>
        <w:rFonts w:ascii="Tahoma" w:eastAsia="Arial" w:hAnsi="Tahoma" w:cs="Tahoma" w:hint="default"/>
      </w:rPr>
    </w:lvl>
    <w:lvl w:ilvl="1" w:tplc="240A0003">
      <w:start w:val="1"/>
      <w:numFmt w:val="bullet"/>
      <w:lvlText w:val="o"/>
      <w:lvlJc w:val="left"/>
      <w:pPr>
        <w:ind w:left="2999" w:hanging="360"/>
      </w:pPr>
      <w:rPr>
        <w:rFonts w:ascii="Courier New" w:hAnsi="Courier New" w:cs="Courier New" w:hint="default"/>
      </w:rPr>
    </w:lvl>
    <w:lvl w:ilvl="2" w:tplc="240A0005" w:tentative="1">
      <w:start w:val="1"/>
      <w:numFmt w:val="bullet"/>
      <w:lvlText w:val=""/>
      <w:lvlJc w:val="left"/>
      <w:pPr>
        <w:ind w:left="3719" w:hanging="360"/>
      </w:pPr>
      <w:rPr>
        <w:rFonts w:ascii="Wingdings" w:hAnsi="Wingdings" w:hint="default"/>
      </w:rPr>
    </w:lvl>
    <w:lvl w:ilvl="3" w:tplc="240A0001" w:tentative="1">
      <w:start w:val="1"/>
      <w:numFmt w:val="bullet"/>
      <w:lvlText w:val=""/>
      <w:lvlJc w:val="left"/>
      <w:pPr>
        <w:ind w:left="4439" w:hanging="360"/>
      </w:pPr>
      <w:rPr>
        <w:rFonts w:ascii="Symbol" w:hAnsi="Symbol" w:hint="default"/>
      </w:rPr>
    </w:lvl>
    <w:lvl w:ilvl="4" w:tplc="240A0003" w:tentative="1">
      <w:start w:val="1"/>
      <w:numFmt w:val="bullet"/>
      <w:lvlText w:val="o"/>
      <w:lvlJc w:val="left"/>
      <w:pPr>
        <w:ind w:left="5159" w:hanging="360"/>
      </w:pPr>
      <w:rPr>
        <w:rFonts w:ascii="Courier New" w:hAnsi="Courier New" w:cs="Courier New" w:hint="default"/>
      </w:rPr>
    </w:lvl>
    <w:lvl w:ilvl="5" w:tplc="240A0005" w:tentative="1">
      <w:start w:val="1"/>
      <w:numFmt w:val="bullet"/>
      <w:lvlText w:val=""/>
      <w:lvlJc w:val="left"/>
      <w:pPr>
        <w:ind w:left="5879" w:hanging="360"/>
      </w:pPr>
      <w:rPr>
        <w:rFonts w:ascii="Wingdings" w:hAnsi="Wingdings" w:hint="default"/>
      </w:rPr>
    </w:lvl>
    <w:lvl w:ilvl="6" w:tplc="240A0001" w:tentative="1">
      <w:start w:val="1"/>
      <w:numFmt w:val="bullet"/>
      <w:lvlText w:val=""/>
      <w:lvlJc w:val="left"/>
      <w:pPr>
        <w:ind w:left="6599" w:hanging="360"/>
      </w:pPr>
      <w:rPr>
        <w:rFonts w:ascii="Symbol" w:hAnsi="Symbol" w:hint="default"/>
      </w:rPr>
    </w:lvl>
    <w:lvl w:ilvl="7" w:tplc="240A0003" w:tentative="1">
      <w:start w:val="1"/>
      <w:numFmt w:val="bullet"/>
      <w:lvlText w:val="o"/>
      <w:lvlJc w:val="left"/>
      <w:pPr>
        <w:ind w:left="7319" w:hanging="360"/>
      </w:pPr>
      <w:rPr>
        <w:rFonts w:ascii="Courier New" w:hAnsi="Courier New" w:cs="Courier New" w:hint="default"/>
      </w:rPr>
    </w:lvl>
    <w:lvl w:ilvl="8" w:tplc="240A0005" w:tentative="1">
      <w:start w:val="1"/>
      <w:numFmt w:val="bullet"/>
      <w:lvlText w:val=""/>
      <w:lvlJc w:val="left"/>
      <w:pPr>
        <w:ind w:left="8039" w:hanging="360"/>
      </w:pPr>
      <w:rPr>
        <w:rFonts w:ascii="Wingdings" w:hAnsi="Wingdings" w:hint="default"/>
      </w:rPr>
    </w:lvl>
  </w:abstractNum>
  <w:abstractNum w:abstractNumId="37">
    <w:nsid w:val="6854260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6FBC5B7E"/>
    <w:multiLevelType w:val="hybridMultilevel"/>
    <w:tmpl w:val="5EF071A6"/>
    <w:lvl w:ilvl="0" w:tplc="5FB2B510">
      <w:start w:val="1"/>
      <w:numFmt w:val="lowerRoman"/>
      <w:lvlText w:val="%1."/>
      <w:lvlJc w:val="right"/>
      <w:pPr>
        <w:ind w:left="1350" w:hanging="360"/>
      </w:pPr>
      <w:rPr>
        <w:rFonts w:hint="default"/>
      </w:rPr>
    </w:lvl>
    <w:lvl w:ilvl="1" w:tplc="D69824C2">
      <w:numFmt w:val="bullet"/>
      <w:lvlText w:val="-"/>
      <w:lvlJc w:val="left"/>
      <w:pPr>
        <w:ind w:left="1440" w:hanging="360"/>
      </w:pPr>
      <w:rPr>
        <w:rFonts w:ascii="Tahoma" w:eastAsia="Arial" w:hAnsi="Tahoma" w:cs="Tahoma"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0912B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715D5870"/>
    <w:multiLevelType w:val="hybridMultilevel"/>
    <w:tmpl w:val="62A614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3E441F9"/>
    <w:multiLevelType w:val="hybridMultilevel"/>
    <w:tmpl w:val="B07C1F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nsid w:val="756739B4"/>
    <w:multiLevelType w:val="hybridMultilevel"/>
    <w:tmpl w:val="837EF2D0"/>
    <w:lvl w:ilvl="0" w:tplc="B748CE72">
      <w:start w:val="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5DA77CB"/>
    <w:multiLevelType w:val="hybridMultilevel"/>
    <w:tmpl w:val="E2880A1C"/>
    <w:lvl w:ilvl="0" w:tplc="240A001B">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45">
    <w:nsid w:val="78DF618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nsid w:val="7C040619"/>
    <w:multiLevelType w:val="hybridMultilevel"/>
    <w:tmpl w:val="58FE9E06"/>
    <w:lvl w:ilvl="0" w:tplc="B1D0230E">
      <w:numFmt w:val="bullet"/>
      <w:lvlText w:val="-"/>
      <w:lvlJc w:val="left"/>
      <w:pPr>
        <w:ind w:left="1852" w:hanging="360"/>
      </w:pPr>
      <w:rPr>
        <w:rFonts w:ascii="Arial" w:eastAsiaTheme="minorHAnsi" w:hAnsi="Arial" w:cs="Arial" w:hint="default"/>
      </w:rPr>
    </w:lvl>
    <w:lvl w:ilvl="1" w:tplc="240A0003" w:tentative="1">
      <w:start w:val="1"/>
      <w:numFmt w:val="bullet"/>
      <w:lvlText w:val="o"/>
      <w:lvlJc w:val="left"/>
      <w:pPr>
        <w:ind w:left="2572" w:hanging="360"/>
      </w:pPr>
      <w:rPr>
        <w:rFonts w:ascii="Courier New" w:hAnsi="Courier New" w:cs="Courier New" w:hint="default"/>
      </w:rPr>
    </w:lvl>
    <w:lvl w:ilvl="2" w:tplc="240A0005" w:tentative="1">
      <w:start w:val="1"/>
      <w:numFmt w:val="bullet"/>
      <w:lvlText w:val=""/>
      <w:lvlJc w:val="left"/>
      <w:pPr>
        <w:ind w:left="3292" w:hanging="360"/>
      </w:pPr>
      <w:rPr>
        <w:rFonts w:ascii="Wingdings" w:hAnsi="Wingdings" w:hint="default"/>
      </w:rPr>
    </w:lvl>
    <w:lvl w:ilvl="3" w:tplc="240A0001" w:tentative="1">
      <w:start w:val="1"/>
      <w:numFmt w:val="bullet"/>
      <w:lvlText w:val=""/>
      <w:lvlJc w:val="left"/>
      <w:pPr>
        <w:ind w:left="4012" w:hanging="360"/>
      </w:pPr>
      <w:rPr>
        <w:rFonts w:ascii="Symbol" w:hAnsi="Symbol" w:hint="default"/>
      </w:rPr>
    </w:lvl>
    <w:lvl w:ilvl="4" w:tplc="240A0003" w:tentative="1">
      <w:start w:val="1"/>
      <w:numFmt w:val="bullet"/>
      <w:lvlText w:val="o"/>
      <w:lvlJc w:val="left"/>
      <w:pPr>
        <w:ind w:left="4732" w:hanging="360"/>
      </w:pPr>
      <w:rPr>
        <w:rFonts w:ascii="Courier New" w:hAnsi="Courier New" w:cs="Courier New" w:hint="default"/>
      </w:rPr>
    </w:lvl>
    <w:lvl w:ilvl="5" w:tplc="240A0005" w:tentative="1">
      <w:start w:val="1"/>
      <w:numFmt w:val="bullet"/>
      <w:lvlText w:val=""/>
      <w:lvlJc w:val="left"/>
      <w:pPr>
        <w:ind w:left="5452" w:hanging="360"/>
      </w:pPr>
      <w:rPr>
        <w:rFonts w:ascii="Wingdings" w:hAnsi="Wingdings" w:hint="default"/>
      </w:rPr>
    </w:lvl>
    <w:lvl w:ilvl="6" w:tplc="240A0001" w:tentative="1">
      <w:start w:val="1"/>
      <w:numFmt w:val="bullet"/>
      <w:lvlText w:val=""/>
      <w:lvlJc w:val="left"/>
      <w:pPr>
        <w:ind w:left="6172" w:hanging="360"/>
      </w:pPr>
      <w:rPr>
        <w:rFonts w:ascii="Symbol" w:hAnsi="Symbol" w:hint="default"/>
      </w:rPr>
    </w:lvl>
    <w:lvl w:ilvl="7" w:tplc="240A0003" w:tentative="1">
      <w:start w:val="1"/>
      <w:numFmt w:val="bullet"/>
      <w:lvlText w:val="o"/>
      <w:lvlJc w:val="left"/>
      <w:pPr>
        <w:ind w:left="6892" w:hanging="360"/>
      </w:pPr>
      <w:rPr>
        <w:rFonts w:ascii="Courier New" w:hAnsi="Courier New" w:cs="Courier New" w:hint="default"/>
      </w:rPr>
    </w:lvl>
    <w:lvl w:ilvl="8" w:tplc="240A0005" w:tentative="1">
      <w:start w:val="1"/>
      <w:numFmt w:val="bullet"/>
      <w:lvlText w:val=""/>
      <w:lvlJc w:val="left"/>
      <w:pPr>
        <w:ind w:left="7612" w:hanging="360"/>
      </w:pPr>
      <w:rPr>
        <w:rFonts w:ascii="Wingdings" w:hAnsi="Wingdings" w:hint="default"/>
      </w:rPr>
    </w:lvl>
  </w:abstractNum>
  <w:abstractNum w:abstractNumId="47">
    <w:nsid w:val="7CAE0515"/>
    <w:multiLevelType w:val="multilevel"/>
    <w:tmpl w:val="5F0E2CCE"/>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EA54861"/>
    <w:multiLevelType w:val="hybridMultilevel"/>
    <w:tmpl w:val="D88E70FE"/>
    <w:lvl w:ilvl="0" w:tplc="240A000F">
      <w:start w:val="1"/>
      <w:numFmt w:val="decimal"/>
      <w:lvlText w:val="%1."/>
      <w:lvlJc w:val="left"/>
      <w:pPr>
        <w:ind w:left="644"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nsid w:val="7F9C6071"/>
    <w:multiLevelType w:val="hybridMultilevel"/>
    <w:tmpl w:val="5F6ABD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0"/>
  </w:num>
  <w:num w:numId="3">
    <w:abstractNumId w:val="15"/>
  </w:num>
  <w:num w:numId="4">
    <w:abstractNumId w:val="27"/>
  </w:num>
  <w:num w:numId="5">
    <w:abstractNumId w:val="0"/>
  </w:num>
  <w:num w:numId="6">
    <w:abstractNumId w:val="43"/>
  </w:num>
  <w:num w:numId="7">
    <w:abstractNumId w:val="10"/>
  </w:num>
  <w:num w:numId="8">
    <w:abstractNumId w:val="49"/>
  </w:num>
  <w:num w:numId="9">
    <w:abstractNumId w:val="34"/>
  </w:num>
  <w:num w:numId="10">
    <w:abstractNumId w:val="19"/>
  </w:num>
  <w:num w:numId="11">
    <w:abstractNumId w:val="42"/>
  </w:num>
  <w:num w:numId="12">
    <w:abstractNumId w:val="9"/>
  </w:num>
  <w:num w:numId="13">
    <w:abstractNumId w:val="17"/>
  </w:num>
  <w:num w:numId="14">
    <w:abstractNumId w:val="7"/>
  </w:num>
  <w:num w:numId="15">
    <w:abstractNumId w:val="45"/>
  </w:num>
  <w:num w:numId="16">
    <w:abstractNumId w:val="21"/>
  </w:num>
  <w:num w:numId="17">
    <w:abstractNumId w:val="18"/>
  </w:num>
  <w:num w:numId="18">
    <w:abstractNumId w:val="25"/>
  </w:num>
  <w:num w:numId="19">
    <w:abstractNumId w:val="40"/>
  </w:num>
  <w:num w:numId="20">
    <w:abstractNumId w:val="37"/>
  </w:num>
  <w:num w:numId="21">
    <w:abstractNumId w:val="3"/>
  </w:num>
  <w:num w:numId="22">
    <w:abstractNumId w:val="24"/>
  </w:num>
  <w:num w:numId="23">
    <w:abstractNumId w:val="31"/>
  </w:num>
  <w:num w:numId="24">
    <w:abstractNumId w:val="2"/>
  </w:num>
  <w:num w:numId="25">
    <w:abstractNumId w:val="14"/>
  </w:num>
  <w:num w:numId="26">
    <w:abstractNumId w:val="26"/>
  </w:num>
  <w:num w:numId="27">
    <w:abstractNumId w:val="29"/>
  </w:num>
  <w:num w:numId="28">
    <w:abstractNumId w:val="11"/>
  </w:num>
  <w:num w:numId="29">
    <w:abstractNumId w:val="22"/>
  </w:num>
  <w:num w:numId="30">
    <w:abstractNumId w:val="30"/>
  </w:num>
  <w:num w:numId="31">
    <w:abstractNumId w:val="23"/>
  </w:num>
  <w:num w:numId="32">
    <w:abstractNumId w:val="47"/>
  </w:num>
  <w:num w:numId="33">
    <w:abstractNumId w:val="28"/>
  </w:num>
  <w:num w:numId="34">
    <w:abstractNumId w:val="5"/>
  </w:num>
  <w:num w:numId="35">
    <w:abstractNumId w:val="48"/>
  </w:num>
  <w:num w:numId="36">
    <w:abstractNumId w:val="4"/>
  </w:num>
  <w:num w:numId="37">
    <w:abstractNumId w:val="13"/>
  </w:num>
  <w:num w:numId="38">
    <w:abstractNumId w:val="36"/>
  </w:num>
  <w:num w:numId="39">
    <w:abstractNumId w:val="16"/>
  </w:num>
  <w:num w:numId="40">
    <w:abstractNumId w:val="39"/>
  </w:num>
  <w:num w:numId="41">
    <w:abstractNumId w:val="44"/>
  </w:num>
  <w:num w:numId="42">
    <w:abstractNumId w:val="46"/>
  </w:num>
  <w:num w:numId="43">
    <w:abstractNumId w:val="35"/>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12"/>
  </w:num>
  <w:num w:numId="47">
    <w:abstractNumId w:val="41"/>
  </w:num>
  <w:num w:numId="48">
    <w:abstractNumId w:val="6"/>
  </w:num>
  <w:num w:numId="49">
    <w:abstractNumId w:val="1"/>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14DDB"/>
    <w:rsid w:val="00025419"/>
    <w:rsid w:val="0003468E"/>
    <w:rsid w:val="000352F0"/>
    <w:rsid w:val="00043E5E"/>
    <w:rsid w:val="00044B50"/>
    <w:rsid w:val="000479B3"/>
    <w:rsid w:val="0005757F"/>
    <w:rsid w:val="00062A7C"/>
    <w:rsid w:val="00070555"/>
    <w:rsid w:val="0007281C"/>
    <w:rsid w:val="00073152"/>
    <w:rsid w:val="000732A3"/>
    <w:rsid w:val="00074463"/>
    <w:rsid w:val="00081AAB"/>
    <w:rsid w:val="00084FFA"/>
    <w:rsid w:val="000913E2"/>
    <w:rsid w:val="00093A8B"/>
    <w:rsid w:val="000A4FDA"/>
    <w:rsid w:val="000A5F72"/>
    <w:rsid w:val="000B2584"/>
    <w:rsid w:val="000B4A4D"/>
    <w:rsid w:val="000C640F"/>
    <w:rsid w:val="000C699D"/>
    <w:rsid w:val="000D2062"/>
    <w:rsid w:val="000D715E"/>
    <w:rsid w:val="000E117C"/>
    <w:rsid w:val="000E1460"/>
    <w:rsid w:val="000E46FA"/>
    <w:rsid w:val="000F17B4"/>
    <w:rsid w:val="000F4FA1"/>
    <w:rsid w:val="001077DC"/>
    <w:rsid w:val="00113D1B"/>
    <w:rsid w:val="00124F58"/>
    <w:rsid w:val="001301DF"/>
    <w:rsid w:val="00131E4E"/>
    <w:rsid w:val="00132C47"/>
    <w:rsid w:val="0013431C"/>
    <w:rsid w:val="001361E3"/>
    <w:rsid w:val="00136B4B"/>
    <w:rsid w:val="0014022D"/>
    <w:rsid w:val="0014091C"/>
    <w:rsid w:val="001531E5"/>
    <w:rsid w:val="00154430"/>
    <w:rsid w:val="00156998"/>
    <w:rsid w:val="001605A0"/>
    <w:rsid w:val="00160B31"/>
    <w:rsid w:val="001666F5"/>
    <w:rsid w:val="0017250D"/>
    <w:rsid w:val="0019694C"/>
    <w:rsid w:val="001A5473"/>
    <w:rsid w:val="001B7E9B"/>
    <w:rsid w:val="001C7185"/>
    <w:rsid w:val="001D30AE"/>
    <w:rsid w:val="001E0386"/>
    <w:rsid w:val="001E19D5"/>
    <w:rsid w:val="001E2459"/>
    <w:rsid w:val="001E6C74"/>
    <w:rsid w:val="001F3A50"/>
    <w:rsid w:val="001F3E0C"/>
    <w:rsid w:val="002049C5"/>
    <w:rsid w:val="00216974"/>
    <w:rsid w:val="00224140"/>
    <w:rsid w:val="00226503"/>
    <w:rsid w:val="00230248"/>
    <w:rsid w:val="002467D6"/>
    <w:rsid w:val="00250B2A"/>
    <w:rsid w:val="00254A87"/>
    <w:rsid w:val="0025784C"/>
    <w:rsid w:val="002608D4"/>
    <w:rsid w:val="00265733"/>
    <w:rsid w:val="00267A53"/>
    <w:rsid w:val="002702FE"/>
    <w:rsid w:val="002751D2"/>
    <w:rsid w:val="00293B22"/>
    <w:rsid w:val="00294890"/>
    <w:rsid w:val="00294FB6"/>
    <w:rsid w:val="00297AD1"/>
    <w:rsid w:val="002A5283"/>
    <w:rsid w:val="002B19C2"/>
    <w:rsid w:val="002C24CB"/>
    <w:rsid w:val="002C31ED"/>
    <w:rsid w:val="002D62AF"/>
    <w:rsid w:val="002E1436"/>
    <w:rsid w:val="002E7240"/>
    <w:rsid w:val="002F54E8"/>
    <w:rsid w:val="003026A2"/>
    <w:rsid w:val="00303824"/>
    <w:rsid w:val="00306CC6"/>
    <w:rsid w:val="00317C10"/>
    <w:rsid w:val="003205FF"/>
    <w:rsid w:val="00321EC8"/>
    <w:rsid w:val="003305B2"/>
    <w:rsid w:val="00332DE4"/>
    <w:rsid w:val="00341B3E"/>
    <w:rsid w:val="00351487"/>
    <w:rsid w:val="00356B3F"/>
    <w:rsid w:val="00356CB1"/>
    <w:rsid w:val="00367CB1"/>
    <w:rsid w:val="00372F40"/>
    <w:rsid w:val="003740CB"/>
    <w:rsid w:val="00375CC7"/>
    <w:rsid w:val="0039183D"/>
    <w:rsid w:val="00391C14"/>
    <w:rsid w:val="00397766"/>
    <w:rsid w:val="003A5822"/>
    <w:rsid w:val="003B11DD"/>
    <w:rsid w:val="003B1AC6"/>
    <w:rsid w:val="003B72A8"/>
    <w:rsid w:val="003C0774"/>
    <w:rsid w:val="003C5E57"/>
    <w:rsid w:val="003E0080"/>
    <w:rsid w:val="003E25A9"/>
    <w:rsid w:val="003F4D1A"/>
    <w:rsid w:val="003F5E08"/>
    <w:rsid w:val="004032C1"/>
    <w:rsid w:val="00405AB3"/>
    <w:rsid w:val="00407637"/>
    <w:rsid w:val="004120E2"/>
    <w:rsid w:val="00422369"/>
    <w:rsid w:val="00430D77"/>
    <w:rsid w:val="00440EAB"/>
    <w:rsid w:val="00444EB8"/>
    <w:rsid w:val="00452E65"/>
    <w:rsid w:val="00454B8B"/>
    <w:rsid w:val="00466271"/>
    <w:rsid w:val="0046718C"/>
    <w:rsid w:val="00467508"/>
    <w:rsid w:val="00467595"/>
    <w:rsid w:val="00470118"/>
    <w:rsid w:val="00480FCA"/>
    <w:rsid w:val="0048203B"/>
    <w:rsid w:val="0049303C"/>
    <w:rsid w:val="00496461"/>
    <w:rsid w:val="004A00E3"/>
    <w:rsid w:val="004A16AB"/>
    <w:rsid w:val="004A6C63"/>
    <w:rsid w:val="004A7B2B"/>
    <w:rsid w:val="004B3739"/>
    <w:rsid w:val="004C10FE"/>
    <w:rsid w:val="004C250E"/>
    <w:rsid w:val="004C27B6"/>
    <w:rsid w:val="004C38AA"/>
    <w:rsid w:val="004C5FD6"/>
    <w:rsid w:val="004E17F3"/>
    <w:rsid w:val="004E3F57"/>
    <w:rsid w:val="004E585C"/>
    <w:rsid w:val="004F2F93"/>
    <w:rsid w:val="004F4C50"/>
    <w:rsid w:val="00506345"/>
    <w:rsid w:val="00516E68"/>
    <w:rsid w:val="00520FA4"/>
    <w:rsid w:val="0052354B"/>
    <w:rsid w:val="0052650A"/>
    <w:rsid w:val="0052654A"/>
    <w:rsid w:val="005279E8"/>
    <w:rsid w:val="00551920"/>
    <w:rsid w:val="00552A0E"/>
    <w:rsid w:val="00560B0C"/>
    <w:rsid w:val="00560CA3"/>
    <w:rsid w:val="00562B5C"/>
    <w:rsid w:val="00563F32"/>
    <w:rsid w:val="005813D3"/>
    <w:rsid w:val="00585BCF"/>
    <w:rsid w:val="00585ED0"/>
    <w:rsid w:val="00590A7E"/>
    <w:rsid w:val="005916D2"/>
    <w:rsid w:val="00595ED2"/>
    <w:rsid w:val="005A1118"/>
    <w:rsid w:val="005A2D39"/>
    <w:rsid w:val="005B6F12"/>
    <w:rsid w:val="005C3743"/>
    <w:rsid w:val="005E1DE9"/>
    <w:rsid w:val="005E5E78"/>
    <w:rsid w:val="005F356A"/>
    <w:rsid w:val="005F3C34"/>
    <w:rsid w:val="00603AAD"/>
    <w:rsid w:val="006068E9"/>
    <w:rsid w:val="006074FF"/>
    <w:rsid w:val="00614D4B"/>
    <w:rsid w:val="00617A76"/>
    <w:rsid w:val="00617E98"/>
    <w:rsid w:val="00630301"/>
    <w:rsid w:val="00644A95"/>
    <w:rsid w:val="00650A99"/>
    <w:rsid w:val="00652DA3"/>
    <w:rsid w:val="00660ABE"/>
    <w:rsid w:val="00661F90"/>
    <w:rsid w:val="00670D69"/>
    <w:rsid w:val="00672971"/>
    <w:rsid w:val="006756E8"/>
    <w:rsid w:val="0067758A"/>
    <w:rsid w:val="00687B70"/>
    <w:rsid w:val="00692975"/>
    <w:rsid w:val="006A5FCB"/>
    <w:rsid w:val="006A6B06"/>
    <w:rsid w:val="006B765E"/>
    <w:rsid w:val="006D2B4A"/>
    <w:rsid w:val="00700DB0"/>
    <w:rsid w:val="0070120A"/>
    <w:rsid w:val="007062D9"/>
    <w:rsid w:val="00706545"/>
    <w:rsid w:val="00740A32"/>
    <w:rsid w:val="00745063"/>
    <w:rsid w:val="00747180"/>
    <w:rsid w:val="00754337"/>
    <w:rsid w:val="00764ABD"/>
    <w:rsid w:val="00770276"/>
    <w:rsid w:val="00770ADC"/>
    <w:rsid w:val="00771928"/>
    <w:rsid w:val="00773282"/>
    <w:rsid w:val="0079292A"/>
    <w:rsid w:val="00796DDA"/>
    <w:rsid w:val="007A258D"/>
    <w:rsid w:val="007B2C12"/>
    <w:rsid w:val="007B4882"/>
    <w:rsid w:val="007B70F7"/>
    <w:rsid w:val="007C4270"/>
    <w:rsid w:val="007F7C04"/>
    <w:rsid w:val="00800EEF"/>
    <w:rsid w:val="008036D7"/>
    <w:rsid w:val="00814359"/>
    <w:rsid w:val="00814D3D"/>
    <w:rsid w:val="00815D0B"/>
    <w:rsid w:val="00820529"/>
    <w:rsid w:val="00821EDD"/>
    <w:rsid w:val="00827082"/>
    <w:rsid w:val="00832014"/>
    <w:rsid w:val="008326D2"/>
    <w:rsid w:val="0083475C"/>
    <w:rsid w:val="0083581F"/>
    <w:rsid w:val="00860C13"/>
    <w:rsid w:val="00872CA8"/>
    <w:rsid w:val="00873F3D"/>
    <w:rsid w:val="008761A0"/>
    <w:rsid w:val="008925BD"/>
    <w:rsid w:val="00893D54"/>
    <w:rsid w:val="00896B2B"/>
    <w:rsid w:val="00897455"/>
    <w:rsid w:val="008A0D33"/>
    <w:rsid w:val="008A5D7F"/>
    <w:rsid w:val="008D6FB2"/>
    <w:rsid w:val="008E2ADB"/>
    <w:rsid w:val="008E40B7"/>
    <w:rsid w:val="008E6775"/>
    <w:rsid w:val="008F6815"/>
    <w:rsid w:val="009058D0"/>
    <w:rsid w:val="00907660"/>
    <w:rsid w:val="00914565"/>
    <w:rsid w:val="00921D04"/>
    <w:rsid w:val="00926B45"/>
    <w:rsid w:val="009339AC"/>
    <w:rsid w:val="00934CE3"/>
    <w:rsid w:val="00942761"/>
    <w:rsid w:val="00942F02"/>
    <w:rsid w:val="00943029"/>
    <w:rsid w:val="0094632F"/>
    <w:rsid w:val="009523F7"/>
    <w:rsid w:val="00957662"/>
    <w:rsid w:val="009606B3"/>
    <w:rsid w:val="00966EAD"/>
    <w:rsid w:val="00990B51"/>
    <w:rsid w:val="00991F22"/>
    <w:rsid w:val="009A1DC2"/>
    <w:rsid w:val="009C0615"/>
    <w:rsid w:val="009D7ECE"/>
    <w:rsid w:val="009F3F48"/>
    <w:rsid w:val="00A04FA7"/>
    <w:rsid w:val="00A14B9F"/>
    <w:rsid w:val="00A32BD8"/>
    <w:rsid w:val="00A34FD5"/>
    <w:rsid w:val="00A43B37"/>
    <w:rsid w:val="00A44F64"/>
    <w:rsid w:val="00A47CA0"/>
    <w:rsid w:val="00A51B07"/>
    <w:rsid w:val="00A57CC2"/>
    <w:rsid w:val="00A642C7"/>
    <w:rsid w:val="00A65971"/>
    <w:rsid w:val="00A7456E"/>
    <w:rsid w:val="00A7495A"/>
    <w:rsid w:val="00A839F4"/>
    <w:rsid w:val="00A84657"/>
    <w:rsid w:val="00A85837"/>
    <w:rsid w:val="00A926CE"/>
    <w:rsid w:val="00A9371D"/>
    <w:rsid w:val="00A93BA5"/>
    <w:rsid w:val="00AA75DD"/>
    <w:rsid w:val="00AB37B1"/>
    <w:rsid w:val="00AB4EE7"/>
    <w:rsid w:val="00AB659A"/>
    <w:rsid w:val="00AC2B0C"/>
    <w:rsid w:val="00AC6DD0"/>
    <w:rsid w:val="00AD56DB"/>
    <w:rsid w:val="00AE45E6"/>
    <w:rsid w:val="00AF71D3"/>
    <w:rsid w:val="00B11E2E"/>
    <w:rsid w:val="00B179EC"/>
    <w:rsid w:val="00B17D06"/>
    <w:rsid w:val="00B229DE"/>
    <w:rsid w:val="00B235FD"/>
    <w:rsid w:val="00B258AA"/>
    <w:rsid w:val="00B3200D"/>
    <w:rsid w:val="00B34497"/>
    <w:rsid w:val="00B37D84"/>
    <w:rsid w:val="00B430BE"/>
    <w:rsid w:val="00B5291B"/>
    <w:rsid w:val="00B56463"/>
    <w:rsid w:val="00B571D0"/>
    <w:rsid w:val="00B6483D"/>
    <w:rsid w:val="00B65897"/>
    <w:rsid w:val="00B7024B"/>
    <w:rsid w:val="00B74F06"/>
    <w:rsid w:val="00B773B4"/>
    <w:rsid w:val="00B83BF2"/>
    <w:rsid w:val="00B8540B"/>
    <w:rsid w:val="00B87FD6"/>
    <w:rsid w:val="00B97673"/>
    <w:rsid w:val="00BA00B2"/>
    <w:rsid w:val="00BA69B4"/>
    <w:rsid w:val="00BB2EB5"/>
    <w:rsid w:val="00BB3D88"/>
    <w:rsid w:val="00BC0604"/>
    <w:rsid w:val="00BC5D7D"/>
    <w:rsid w:val="00BD3082"/>
    <w:rsid w:val="00BE325A"/>
    <w:rsid w:val="00C036EE"/>
    <w:rsid w:val="00C0423C"/>
    <w:rsid w:val="00C06948"/>
    <w:rsid w:val="00C20CA8"/>
    <w:rsid w:val="00C220C3"/>
    <w:rsid w:val="00C276A2"/>
    <w:rsid w:val="00C334D1"/>
    <w:rsid w:val="00C35423"/>
    <w:rsid w:val="00C35D36"/>
    <w:rsid w:val="00C36BE7"/>
    <w:rsid w:val="00C404DC"/>
    <w:rsid w:val="00C43064"/>
    <w:rsid w:val="00C54674"/>
    <w:rsid w:val="00C57310"/>
    <w:rsid w:val="00C6685D"/>
    <w:rsid w:val="00C70370"/>
    <w:rsid w:val="00C81FC2"/>
    <w:rsid w:val="00C83948"/>
    <w:rsid w:val="00CB47E0"/>
    <w:rsid w:val="00CC0170"/>
    <w:rsid w:val="00CC38D6"/>
    <w:rsid w:val="00CC74DC"/>
    <w:rsid w:val="00CD5CCB"/>
    <w:rsid w:val="00CE15C2"/>
    <w:rsid w:val="00CE3D10"/>
    <w:rsid w:val="00CE6524"/>
    <w:rsid w:val="00CF0493"/>
    <w:rsid w:val="00CF6745"/>
    <w:rsid w:val="00D42439"/>
    <w:rsid w:val="00D54F11"/>
    <w:rsid w:val="00D718F8"/>
    <w:rsid w:val="00D71C09"/>
    <w:rsid w:val="00D774B6"/>
    <w:rsid w:val="00D81436"/>
    <w:rsid w:val="00DA07E0"/>
    <w:rsid w:val="00DA76D0"/>
    <w:rsid w:val="00DB2278"/>
    <w:rsid w:val="00DC6564"/>
    <w:rsid w:val="00DD0981"/>
    <w:rsid w:val="00DD5CA9"/>
    <w:rsid w:val="00DF00F3"/>
    <w:rsid w:val="00E00EAB"/>
    <w:rsid w:val="00E06024"/>
    <w:rsid w:val="00E37DA4"/>
    <w:rsid w:val="00E438FA"/>
    <w:rsid w:val="00E44E11"/>
    <w:rsid w:val="00E562E9"/>
    <w:rsid w:val="00E745B9"/>
    <w:rsid w:val="00E76EB7"/>
    <w:rsid w:val="00E80CF1"/>
    <w:rsid w:val="00EA42B8"/>
    <w:rsid w:val="00EB1E9E"/>
    <w:rsid w:val="00EC07A6"/>
    <w:rsid w:val="00ED1873"/>
    <w:rsid w:val="00ED18CB"/>
    <w:rsid w:val="00EE5CDC"/>
    <w:rsid w:val="00F067EF"/>
    <w:rsid w:val="00F11CE8"/>
    <w:rsid w:val="00F152E9"/>
    <w:rsid w:val="00F3217B"/>
    <w:rsid w:val="00F413A2"/>
    <w:rsid w:val="00F52DAE"/>
    <w:rsid w:val="00F57D5F"/>
    <w:rsid w:val="00F64422"/>
    <w:rsid w:val="00F74A4C"/>
    <w:rsid w:val="00FA4C6D"/>
    <w:rsid w:val="00FB1D70"/>
    <w:rsid w:val="00FC413F"/>
    <w:rsid w:val="00FD1869"/>
    <w:rsid w:val="00FD52EC"/>
    <w:rsid w:val="00FE2514"/>
    <w:rsid w:val="00FE438F"/>
    <w:rsid w:val="00FE5384"/>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2EA7F78-624F-4401-8BBB-09EAFFAB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5">
    <w:name w:val="heading 5"/>
    <w:basedOn w:val="Normal"/>
    <w:next w:val="Normal"/>
    <w:link w:val="Ttulo5Car"/>
    <w:uiPriority w:val="9"/>
    <w:semiHidden/>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iPriority w:val="9"/>
    <w:semiHidden/>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uiPriority w:val="59"/>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uiPriority w:val="9"/>
    <w:semiHidden/>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detextonormal">
    <w:name w:val="Body Text Indent"/>
    <w:basedOn w:val="Normal"/>
    <w:link w:val="SangradetextonormalCar"/>
    <w:uiPriority w:val="99"/>
    <w:unhideWhenUsed/>
    <w:rsid w:val="00B773B4"/>
    <w:pPr>
      <w:spacing w:after="120"/>
      <w:ind w:left="360"/>
    </w:pPr>
  </w:style>
  <w:style w:type="character" w:customStyle="1" w:styleId="SangradetextonormalCar">
    <w:name w:val="Sangría de texto normal Car"/>
    <w:basedOn w:val="Fuentedeprrafopredeter"/>
    <w:link w:val="Sangradetextonormal"/>
    <w:uiPriority w:val="99"/>
    <w:rsid w:val="00B773B4"/>
    <w:rPr>
      <w:rFonts w:ascii="Arial" w:eastAsia="Arial" w:hAnsi="Arial" w:cs="Arial"/>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94533">
      <w:bodyDiv w:val="1"/>
      <w:marLeft w:val="0"/>
      <w:marRight w:val="0"/>
      <w:marTop w:val="0"/>
      <w:marBottom w:val="0"/>
      <w:divBdr>
        <w:top w:val="none" w:sz="0" w:space="0" w:color="auto"/>
        <w:left w:val="none" w:sz="0" w:space="0" w:color="auto"/>
        <w:bottom w:val="none" w:sz="0" w:space="0" w:color="auto"/>
        <w:right w:val="none" w:sz="0" w:space="0" w:color="auto"/>
      </w:divBdr>
    </w:div>
    <w:div w:id="336998946">
      <w:bodyDiv w:val="1"/>
      <w:marLeft w:val="0"/>
      <w:marRight w:val="0"/>
      <w:marTop w:val="0"/>
      <w:marBottom w:val="0"/>
      <w:divBdr>
        <w:top w:val="none" w:sz="0" w:space="0" w:color="auto"/>
        <w:left w:val="none" w:sz="0" w:space="0" w:color="auto"/>
        <w:bottom w:val="none" w:sz="0" w:space="0" w:color="auto"/>
        <w:right w:val="none" w:sz="0" w:space="0" w:color="auto"/>
      </w:divBdr>
    </w:div>
    <w:div w:id="483662180">
      <w:bodyDiv w:val="1"/>
      <w:marLeft w:val="0"/>
      <w:marRight w:val="0"/>
      <w:marTop w:val="0"/>
      <w:marBottom w:val="0"/>
      <w:divBdr>
        <w:top w:val="none" w:sz="0" w:space="0" w:color="auto"/>
        <w:left w:val="none" w:sz="0" w:space="0" w:color="auto"/>
        <w:bottom w:val="none" w:sz="0" w:space="0" w:color="auto"/>
        <w:right w:val="none" w:sz="0" w:space="0" w:color="auto"/>
      </w:divBdr>
    </w:div>
    <w:div w:id="1383821034">
      <w:bodyDiv w:val="1"/>
      <w:marLeft w:val="0"/>
      <w:marRight w:val="0"/>
      <w:marTop w:val="0"/>
      <w:marBottom w:val="0"/>
      <w:divBdr>
        <w:top w:val="none" w:sz="0" w:space="0" w:color="auto"/>
        <w:left w:val="none" w:sz="0" w:space="0" w:color="auto"/>
        <w:bottom w:val="none" w:sz="0" w:space="0" w:color="auto"/>
        <w:right w:val="none" w:sz="0" w:space="0" w:color="auto"/>
      </w:divBdr>
    </w:div>
    <w:div w:id="170362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7D87E-1D42-4FDE-9BA2-8ACB793AF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9</Pages>
  <Words>2140</Words>
  <Characters>11771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52</cp:revision>
  <cp:lastPrinted>2016-12-25T21:58:00Z</cp:lastPrinted>
  <dcterms:created xsi:type="dcterms:W3CDTF">2015-09-17T16:47:00Z</dcterms:created>
  <dcterms:modified xsi:type="dcterms:W3CDTF">2016-12-25T21:58:00Z</dcterms:modified>
</cp:coreProperties>
</file>