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6FA" w:rsidRPr="00AD4CE9" w:rsidRDefault="000E46FA" w:rsidP="00AD4CE9">
      <w:pPr>
        <w:spacing w:before="0" w:after="0" w:line="228" w:lineRule="auto"/>
        <w:rPr>
          <w:rFonts w:ascii="Tahoma" w:hAnsi="Tahoma" w:cs="Tahoma"/>
        </w:rPr>
      </w:pPr>
      <w:bookmarkStart w:id="0" w:name="_GoBack"/>
      <w:bookmarkEnd w:id="0"/>
    </w:p>
    <w:p w:rsidR="0067758A" w:rsidRDefault="0067758A" w:rsidP="00287569">
      <w:pPr>
        <w:pStyle w:val="Prrafodelista"/>
        <w:numPr>
          <w:ilvl w:val="0"/>
          <w:numId w:val="1"/>
        </w:numPr>
        <w:spacing w:before="0" w:after="0" w:line="228" w:lineRule="auto"/>
        <w:rPr>
          <w:rFonts w:ascii="Tahoma" w:hAnsi="Tahoma" w:cs="Tahoma"/>
          <w:b/>
        </w:rPr>
      </w:pPr>
      <w:r w:rsidRPr="00AD4CE9">
        <w:rPr>
          <w:rFonts w:ascii="Tahoma" w:hAnsi="Tahoma" w:cs="Tahoma"/>
          <w:b/>
        </w:rPr>
        <w:t xml:space="preserve">BALANCE GENERAL COMPARATIVO </w:t>
      </w: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D50D4A" w:rsidP="00AD4CE9">
      <w:pPr>
        <w:spacing w:before="0" w:after="0" w:line="228" w:lineRule="auto"/>
        <w:rPr>
          <w:rFonts w:ascii="Tahoma" w:hAnsi="Tahoma" w:cs="Tahoma"/>
          <w:noProof/>
        </w:rPr>
      </w:pPr>
      <w:r w:rsidRPr="00D50D4A">
        <w:rPr>
          <w:noProof/>
        </w:rPr>
        <w:drawing>
          <wp:inline distT="0" distB="0" distL="0" distR="0" wp14:anchorId="7E5D6D31" wp14:editId="6132E05E">
            <wp:extent cx="5613400" cy="4774634"/>
            <wp:effectExtent l="0" t="0" r="635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4774634"/>
                    </a:xfrm>
                    <a:prstGeom prst="rect">
                      <a:avLst/>
                    </a:prstGeom>
                    <a:noFill/>
                    <a:ln>
                      <a:noFill/>
                    </a:ln>
                  </pic:spPr>
                </pic:pic>
              </a:graphicData>
            </a:graphic>
          </wp:inline>
        </w:drawing>
      </w: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p>
    <w:p w:rsidR="00D50D4A" w:rsidRDefault="00D50D4A" w:rsidP="00AD4CE9">
      <w:pPr>
        <w:spacing w:before="0" w:after="0" w:line="228" w:lineRule="auto"/>
        <w:rPr>
          <w:rFonts w:ascii="Tahoma" w:hAnsi="Tahoma" w:cs="Tahoma"/>
          <w:noProof/>
        </w:rPr>
      </w:pPr>
      <w:r>
        <w:rPr>
          <w:rFonts w:ascii="Tahoma" w:hAnsi="Tahoma" w:cs="Tahoma"/>
          <w:noProof/>
        </w:rPr>
        <w:lastRenderedPageBreak/>
        <w:drawing>
          <wp:inline distT="0" distB="0" distL="0" distR="0" wp14:anchorId="077BACFF">
            <wp:extent cx="4584700" cy="2749550"/>
            <wp:effectExtent l="0" t="0" r="635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49550"/>
                    </a:xfrm>
                    <a:prstGeom prst="rect">
                      <a:avLst/>
                    </a:prstGeom>
                    <a:noFill/>
                  </pic:spPr>
                </pic:pic>
              </a:graphicData>
            </a:graphic>
          </wp:inline>
        </w:drawing>
      </w:r>
    </w:p>
    <w:p w:rsidR="00C00307" w:rsidRDefault="00C00307" w:rsidP="00AD4CE9">
      <w:pPr>
        <w:spacing w:before="0" w:after="0" w:line="228" w:lineRule="auto"/>
        <w:jc w:val="both"/>
        <w:rPr>
          <w:rFonts w:ascii="Tahoma" w:hAnsi="Tahoma" w:cs="Tahoma"/>
        </w:rPr>
      </w:pPr>
    </w:p>
    <w:p w:rsidR="004674EF" w:rsidRDefault="004674EF" w:rsidP="00AD4CE9">
      <w:pPr>
        <w:spacing w:before="0" w:after="0" w:line="228" w:lineRule="auto"/>
        <w:jc w:val="both"/>
        <w:rPr>
          <w:rFonts w:ascii="Tahoma" w:hAnsi="Tahoma" w:cs="Tahoma"/>
        </w:rPr>
      </w:pPr>
    </w:p>
    <w:p w:rsidR="008B74B9" w:rsidRDefault="008B74B9" w:rsidP="00FF60E6">
      <w:pPr>
        <w:spacing w:before="0" w:after="0" w:line="228" w:lineRule="auto"/>
        <w:jc w:val="both"/>
        <w:rPr>
          <w:rFonts w:ascii="Tahoma" w:hAnsi="Tahoma" w:cs="Tahoma"/>
          <w:color w:val="auto"/>
        </w:rPr>
      </w:pPr>
      <w:r w:rsidRPr="00E67209">
        <w:rPr>
          <w:rFonts w:ascii="Tahoma" w:hAnsi="Tahoma" w:cs="Tahoma"/>
          <w:color w:val="auto"/>
        </w:rPr>
        <w:t xml:space="preserve">La Administración Municipal de San Luis, </w:t>
      </w:r>
      <w:r w:rsidR="00FF60E6" w:rsidRPr="00E67209">
        <w:rPr>
          <w:rFonts w:ascii="Tahoma" w:hAnsi="Tahoma" w:cs="Tahoma"/>
          <w:color w:val="auto"/>
        </w:rPr>
        <w:t xml:space="preserve">al </w:t>
      </w:r>
      <w:r w:rsidR="00EC5776" w:rsidRPr="00E67209">
        <w:rPr>
          <w:rFonts w:ascii="Tahoma" w:hAnsi="Tahoma" w:cs="Tahoma"/>
          <w:color w:val="auto"/>
        </w:rPr>
        <w:t xml:space="preserve"> </w:t>
      </w:r>
      <w:r w:rsidR="00FF60E6" w:rsidRPr="00E67209">
        <w:rPr>
          <w:rFonts w:ascii="Tahoma" w:hAnsi="Tahoma" w:cs="Tahoma"/>
          <w:color w:val="auto"/>
        </w:rPr>
        <w:t>cierre de la anualidad 2015 presentó activos</w:t>
      </w:r>
      <w:r w:rsidRPr="00E67209">
        <w:rPr>
          <w:rFonts w:ascii="Tahoma" w:hAnsi="Tahoma" w:cs="Tahoma"/>
          <w:color w:val="auto"/>
        </w:rPr>
        <w:t xml:space="preserve"> totales en cuantía de $9.557.8</w:t>
      </w:r>
      <w:r w:rsidR="00FF60E6" w:rsidRPr="00E67209">
        <w:rPr>
          <w:rFonts w:ascii="Tahoma" w:hAnsi="Tahoma" w:cs="Tahoma"/>
          <w:color w:val="auto"/>
        </w:rPr>
        <w:t xml:space="preserve"> millones, con un</w:t>
      </w:r>
      <w:r w:rsidRPr="00E67209">
        <w:rPr>
          <w:rFonts w:ascii="Tahoma" w:hAnsi="Tahoma" w:cs="Tahoma"/>
          <w:color w:val="auto"/>
        </w:rPr>
        <w:t xml:space="preserve">a disminución porcentual </w:t>
      </w:r>
      <w:r w:rsidR="00FF60E6" w:rsidRPr="00E67209">
        <w:rPr>
          <w:rFonts w:ascii="Tahoma" w:hAnsi="Tahoma" w:cs="Tahoma"/>
          <w:color w:val="auto"/>
        </w:rPr>
        <w:t xml:space="preserve"> </w:t>
      </w:r>
      <w:r w:rsidRPr="00E67209">
        <w:rPr>
          <w:rFonts w:ascii="Tahoma" w:hAnsi="Tahoma" w:cs="Tahoma"/>
          <w:color w:val="auto"/>
        </w:rPr>
        <w:t>del 15.34</w:t>
      </w:r>
      <w:r w:rsidR="00FF60E6" w:rsidRPr="00E67209">
        <w:rPr>
          <w:rFonts w:ascii="Tahoma" w:hAnsi="Tahoma" w:cs="Tahoma"/>
          <w:color w:val="auto"/>
        </w:rPr>
        <w:t xml:space="preserve">% </w:t>
      </w:r>
      <w:r w:rsidRPr="00E67209">
        <w:rPr>
          <w:rFonts w:ascii="Tahoma" w:hAnsi="Tahoma" w:cs="Tahoma"/>
          <w:color w:val="auto"/>
        </w:rPr>
        <w:t xml:space="preserve">equivalente a ($1.732,2 millones)  </w:t>
      </w:r>
      <w:r w:rsidR="00FF60E6" w:rsidRPr="00E67209">
        <w:rPr>
          <w:rFonts w:ascii="Tahoma" w:hAnsi="Tahoma" w:cs="Tahoma"/>
          <w:color w:val="auto"/>
        </w:rPr>
        <w:t xml:space="preserve">frente al valor registrado en el 2014, </w:t>
      </w:r>
      <w:r w:rsidR="00E67209" w:rsidRPr="00E67209">
        <w:rPr>
          <w:rFonts w:ascii="Tahoma" w:hAnsi="Tahoma" w:cs="Tahoma"/>
          <w:color w:val="auto"/>
        </w:rPr>
        <w:t>que alcanzó la suma de ($11.290,1</w:t>
      </w:r>
      <w:r w:rsidR="00FF60E6" w:rsidRPr="00E67209">
        <w:rPr>
          <w:rFonts w:ascii="Tahoma" w:hAnsi="Tahoma" w:cs="Tahoma"/>
          <w:color w:val="auto"/>
        </w:rPr>
        <w:t>millones</w:t>
      </w:r>
      <w:r w:rsidR="00E67209" w:rsidRPr="00E67209">
        <w:rPr>
          <w:rFonts w:ascii="Tahoma" w:hAnsi="Tahoma" w:cs="Tahoma"/>
          <w:color w:val="auto"/>
        </w:rPr>
        <w:t>)</w:t>
      </w:r>
      <w:r w:rsidR="00FF60E6" w:rsidRPr="00E67209">
        <w:rPr>
          <w:rFonts w:ascii="Tahoma" w:hAnsi="Tahoma" w:cs="Tahoma"/>
          <w:color w:val="auto"/>
        </w:rPr>
        <w:t>.</w:t>
      </w:r>
    </w:p>
    <w:p w:rsidR="00E67209" w:rsidRDefault="00E67209" w:rsidP="00FF60E6">
      <w:pPr>
        <w:spacing w:before="0" w:after="0" w:line="228" w:lineRule="auto"/>
        <w:jc w:val="both"/>
        <w:rPr>
          <w:rFonts w:ascii="Tahoma" w:hAnsi="Tahoma" w:cs="Tahoma"/>
          <w:color w:val="auto"/>
        </w:rPr>
      </w:pPr>
    </w:p>
    <w:p w:rsidR="00E67209" w:rsidRDefault="00E67209" w:rsidP="00FF60E6">
      <w:pPr>
        <w:spacing w:before="0" w:after="0" w:line="228" w:lineRule="auto"/>
        <w:jc w:val="both"/>
        <w:rPr>
          <w:rFonts w:ascii="Tahoma" w:hAnsi="Tahoma" w:cs="Tahoma"/>
          <w:color w:val="auto"/>
        </w:rPr>
      </w:pPr>
      <w:r>
        <w:rPr>
          <w:rFonts w:ascii="Tahoma" w:hAnsi="Tahoma" w:cs="Tahoma"/>
          <w:color w:val="auto"/>
        </w:rPr>
        <w:t xml:space="preserve">El Activo Corriente,  cuantificado en $6.125.739  representa el 64.09% del valor total  del activo, saldo </w:t>
      </w:r>
      <w:r w:rsidR="008142B3">
        <w:rPr>
          <w:rFonts w:ascii="Tahoma" w:hAnsi="Tahoma" w:cs="Tahoma"/>
          <w:color w:val="auto"/>
        </w:rPr>
        <w:t>que presentó</w:t>
      </w:r>
      <w:r>
        <w:rPr>
          <w:rFonts w:ascii="Tahoma" w:hAnsi="Tahoma" w:cs="Tahoma"/>
          <w:color w:val="auto"/>
        </w:rPr>
        <w:t xml:space="preserve"> una disminución</w:t>
      </w:r>
      <w:r w:rsidR="008142B3">
        <w:rPr>
          <w:rFonts w:ascii="Tahoma" w:hAnsi="Tahoma" w:cs="Tahoma"/>
          <w:color w:val="auto"/>
        </w:rPr>
        <w:t xml:space="preserve"> entre las vigencias 2014 y 2015 </w:t>
      </w:r>
      <w:r>
        <w:rPr>
          <w:rFonts w:ascii="Tahoma" w:hAnsi="Tahoma" w:cs="Tahoma"/>
          <w:color w:val="auto"/>
        </w:rPr>
        <w:t xml:space="preserve">del 34.37% representados en </w:t>
      </w:r>
      <w:r w:rsidR="008142B3">
        <w:rPr>
          <w:rFonts w:ascii="Tahoma" w:hAnsi="Tahoma" w:cs="Tahoma"/>
          <w:color w:val="auto"/>
        </w:rPr>
        <w:t>$3.208,7 millones, al pasar de unos activos corrientes en el 2014 de ($9.334,5 millones) a ($6.125,7 millones en el 2015).</w:t>
      </w:r>
    </w:p>
    <w:p w:rsidR="008142B3" w:rsidRDefault="008142B3" w:rsidP="00FF60E6">
      <w:pPr>
        <w:spacing w:before="0" w:after="0" w:line="228" w:lineRule="auto"/>
        <w:jc w:val="both"/>
        <w:rPr>
          <w:rFonts w:ascii="Tahoma" w:hAnsi="Tahoma" w:cs="Tahoma"/>
          <w:color w:val="auto"/>
        </w:rPr>
      </w:pPr>
    </w:p>
    <w:p w:rsidR="008142B3" w:rsidRDefault="008142B3" w:rsidP="008142B3">
      <w:pPr>
        <w:jc w:val="both"/>
        <w:rPr>
          <w:rFonts w:ascii="Tahoma" w:eastAsia="Times New Roman" w:hAnsi="Tahoma" w:cs="Tahoma"/>
          <w:color w:val="auto"/>
        </w:rPr>
      </w:pPr>
      <w:r w:rsidRPr="008142B3">
        <w:rPr>
          <w:rFonts w:ascii="Tahoma" w:hAnsi="Tahoma" w:cs="Tahoma"/>
          <w:color w:val="auto"/>
        </w:rPr>
        <w:t>Dentro de la composición del activo corriente la cuenta de mayor representatividad es “</w:t>
      </w:r>
      <w:r w:rsidRPr="008142B3">
        <w:rPr>
          <w:rFonts w:ascii="Tahoma" w:eastAsia="Times New Roman" w:hAnsi="Tahoma" w:cs="Tahoma"/>
          <w:color w:val="auto"/>
        </w:rPr>
        <w:t xml:space="preserve">DEPÓSITOS EN INSTITUCIONES FINANCIERAS “pues </w:t>
      </w:r>
      <w:r>
        <w:rPr>
          <w:rFonts w:ascii="Tahoma" w:eastAsia="Times New Roman" w:hAnsi="Tahoma" w:cs="Tahoma"/>
          <w:color w:val="auto"/>
        </w:rPr>
        <w:t>la mismas representan el 58.64% del Activo Corriente y el 37.58% en el total del Activo.</w:t>
      </w:r>
    </w:p>
    <w:p w:rsidR="008142B3" w:rsidRDefault="008142B3" w:rsidP="008142B3">
      <w:pPr>
        <w:jc w:val="both"/>
        <w:rPr>
          <w:rFonts w:ascii="Tahoma" w:eastAsia="Times New Roman" w:hAnsi="Tahoma" w:cs="Tahoma"/>
          <w:color w:val="auto"/>
        </w:rPr>
      </w:pPr>
      <w:r>
        <w:rPr>
          <w:rFonts w:ascii="Tahoma" w:eastAsia="Times New Roman" w:hAnsi="Tahoma" w:cs="Tahoma"/>
          <w:color w:val="auto"/>
        </w:rPr>
        <w:t xml:space="preserve">Revisado el comportamiento de la cuenta </w:t>
      </w:r>
      <w:r w:rsidRPr="008142B3">
        <w:rPr>
          <w:rFonts w:ascii="Tahoma" w:hAnsi="Tahoma" w:cs="Tahoma"/>
          <w:color w:val="auto"/>
        </w:rPr>
        <w:t>“</w:t>
      </w:r>
      <w:r w:rsidRPr="008142B3">
        <w:rPr>
          <w:rFonts w:ascii="Tahoma" w:eastAsia="Times New Roman" w:hAnsi="Tahoma" w:cs="Tahoma"/>
          <w:color w:val="auto"/>
        </w:rPr>
        <w:t>DEPÓSITOS EN INSTITUCIONES FINANCIERAS</w:t>
      </w:r>
      <w:r>
        <w:rPr>
          <w:rFonts w:ascii="Tahoma" w:eastAsia="Times New Roman" w:hAnsi="Tahoma" w:cs="Tahoma"/>
          <w:color w:val="auto"/>
        </w:rPr>
        <w:t>” durante las vigencias 2014 y 2015, se puede establecer que entre las dos vigencias existió una disminución del 51.22% representados en $3.772.7 millones, al pasar de un saldo de ($7.360,2 millones) en el 2014 a ($3.592,5 millones) en el 2015.</w:t>
      </w:r>
    </w:p>
    <w:p w:rsidR="00D50D4A" w:rsidRDefault="00D50D4A" w:rsidP="008142B3">
      <w:pPr>
        <w:jc w:val="both"/>
        <w:rPr>
          <w:rFonts w:ascii="Tahoma" w:eastAsia="Times New Roman" w:hAnsi="Tahoma" w:cs="Tahoma"/>
          <w:color w:val="auto"/>
        </w:rPr>
      </w:pPr>
    </w:p>
    <w:p w:rsidR="008142B3" w:rsidRPr="008142B3" w:rsidRDefault="008142B3" w:rsidP="008142B3">
      <w:pPr>
        <w:jc w:val="both"/>
        <w:rPr>
          <w:rFonts w:ascii="Tahoma" w:eastAsia="Times New Roman" w:hAnsi="Tahoma" w:cs="Tahoma"/>
          <w:color w:val="auto"/>
        </w:rPr>
      </w:pPr>
      <w:r>
        <w:rPr>
          <w:rFonts w:ascii="Tahoma" w:eastAsia="Times New Roman" w:hAnsi="Tahoma" w:cs="Tahoma"/>
          <w:color w:val="auto"/>
        </w:rPr>
        <w:t>Dentro de la estructura de la cuenta</w:t>
      </w:r>
      <w:r w:rsidR="007B541B">
        <w:rPr>
          <w:rFonts w:ascii="Tahoma" w:eastAsia="Times New Roman" w:hAnsi="Tahoma" w:cs="Tahoma"/>
          <w:color w:val="auto"/>
        </w:rPr>
        <w:t xml:space="preserve"> de efectivo, </w:t>
      </w:r>
      <w:r>
        <w:rPr>
          <w:rFonts w:ascii="Tahoma" w:eastAsia="Times New Roman" w:hAnsi="Tahoma" w:cs="Tahoma"/>
          <w:color w:val="auto"/>
        </w:rPr>
        <w:t xml:space="preserve"> se tiene que el 47.60% de los recursos se encuentran consignados en cuentas corrientes, mientras que el 52.4% en cuentas de ahorro.  El </w:t>
      </w:r>
      <w:r w:rsidR="00D50D4A">
        <w:rPr>
          <w:rFonts w:ascii="Tahoma" w:eastAsia="Times New Roman" w:hAnsi="Tahoma" w:cs="Tahoma"/>
          <w:color w:val="auto"/>
        </w:rPr>
        <w:t xml:space="preserve">comportamiento de los </w:t>
      </w:r>
      <w:r>
        <w:rPr>
          <w:rFonts w:ascii="Tahoma" w:eastAsia="Times New Roman" w:hAnsi="Tahoma" w:cs="Tahoma"/>
          <w:color w:val="auto"/>
        </w:rPr>
        <w:t xml:space="preserve"> saldos</w:t>
      </w:r>
      <w:r w:rsidR="00D50D4A">
        <w:rPr>
          <w:rFonts w:ascii="Tahoma" w:eastAsia="Times New Roman" w:hAnsi="Tahoma" w:cs="Tahoma"/>
          <w:color w:val="auto"/>
        </w:rPr>
        <w:t xml:space="preserve"> entre las dos vigencias </w:t>
      </w:r>
      <w:r>
        <w:rPr>
          <w:rFonts w:ascii="Tahoma" w:eastAsia="Times New Roman" w:hAnsi="Tahoma" w:cs="Tahoma"/>
          <w:color w:val="auto"/>
        </w:rPr>
        <w:t xml:space="preserve"> fue negativo</w:t>
      </w:r>
      <w:r w:rsidR="00D50D4A">
        <w:rPr>
          <w:rFonts w:ascii="Tahoma" w:eastAsia="Times New Roman" w:hAnsi="Tahoma" w:cs="Tahoma"/>
          <w:color w:val="auto"/>
        </w:rPr>
        <w:t xml:space="preserve"> ( -5.19% y </w:t>
      </w:r>
      <w:r w:rsidR="00D50D4A">
        <w:rPr>
          <w:rFonts w:ascii="Tahoma" w:eastAsia="Times New Roman" w:hAnsi="Tahoma" w:cs="Tahoma"/>
          <w:color w:val="auto"/>
        </w:rPr>
        <w:lastRenderedPageBreak/>
        <w:t>-51.64%) pasando las cuentas de corrientes en el 2014 a registrar un saldo de ($7.360.2 millones )y finalizar la vigencia 2015 en ($3.592, 5 millones), mientras que las cuentas de ahorro finalizaron el 2014 con ($</w:t>
      </w:r>
      <w:r w:rsidR="007B541B">
        <w:rPr>
          <w:rFonts w:ascii="Tahoma" w:eastAsia="Times New Roman" w:hAnsi="Tahoma" w:cs="Tahoma"/>
          <w:color w:val="auto"/>
        </w:rPr>
        <w:t>3823,6 millones) y el 2015 en ($1.882,1 millones)</w:t>
      </w:r>
    </w:p>
    <w:p w:rsidR="008B74B9" w:rsidRPr="008B74B9" w:rsidRDefault="008B74B9" w:rsidP="00FF60E6">
      <w:pPr>
        <w:spacing w:before="0" w:after="0" w:line="228" w:lineRule="auto"/>
        <w:jc w:val="both"/>
        <w:rPr>
          <w:rFonts w:ascii="Tahoma" w:hAnsi="Tahoma" w:cs="Tahoma"/>
          <w:color w:val="FF0000"/>
        </w:rPr>
      </w:pPr>
    </w:p>
    <w:p w:rsidR="003C7505" w:rsidRPr="0069249B" w:rsidRDefault="003C7505" w:rsidP="00FF60E6">
      <w:pPr>
        <w:spacing w:before="0" w:after="0" w:line="228" w:lineRule="auto"/>
        <w:jc w:val="both"/>
        <w:rPr>
          <w:rFonts w:ascii="Tahoma" w:hAnsi="Tahoma" w:cs="Tahoma"/>
          <w:color w:val="auto"/>
        </w:rPr>
      </w:pPr>
      <w:r w:rsidRPr="0069249B">
        <w:rPr>
          <w:rFonts w:ascii="Tahoma" w:hAnsi="Tahoma" w:cs="Tahoma"/>
          <w:color w:val="auto"/>
        </w:rPr>
        <w:t>Dentro de la composición del Activo, las “Rentas por Cobrar” tan solo a</w:t>
      </w:r>
      <w:r w:rsidR="0069249B" w:rsidRPr="0069249B">
        <w:rPr>
          <w:rFonts w:ascii="Tahoma" w:hAnsi="Tahoma" w:cs="Tahoma"/>
          <w:color w:val="auto"/>
        </w:rPr>
        <w:t>lcanza una participación del 9.17</w:t>
      </w:r>
      <w:r w:rsidRPr="0069249B">
        <w:rPr>
          <w:rFonts w:ascii="Tahoma" w:hAnsi="Tahoma" w:cs="Tahoma"/>
          <w:color w:val="auto"/>
        </w:rPr>
        <w:t>%,</w:t>
      </w:r>
      <w:r w:rsidR="00F01839">
        <w:rPr>
          <w:rFonts w:ascii="Tahoma" w:hAnsi="Tahoma" w:cs="Tahoma"/>
          <w:color w:val="auto"/>
        </w:rPr>
        <w:t xml:space="preserve"> dentro del total del activo, </w:t>
      </w:r>
      <w:r w:rsidRPr="0069249B">
        <w:rPr>
          <w:rFonts w:ascii="Tahoma" w:hAnsi="Tahoma" w:cs="Tahoma"/>
          <w:color w:val="auto"/>
        </w:rPr>
        <w:t xml:space="preserve"> saldo que registró</w:t>
      </w:r>
      <w:r w:rsidR="0069249B" w:rsidRPr="0069249B">
        <w:rPr>
          <w:rFonts w:ascii="Tahoma" w:hAnsi="Tahoma" w:cs="Tahoma"/>
          <w:color w:val="auto"/>
        </w:rPr>
        <w:t xml:space="preserve"> un incremento de $455.1 millones entre las dos vigencias representando el 107.98% </w:t>
      </w:r>
      <w:r w:rsidRPr="0069249B">
        <w:rPr>
          <w:rFonts w:ascii="Tahoma" w:hAnsi="Tahoma" w:cs="Tahoma"/>
          <w:color w:val="auto"/>
        </w:rPr>
        <w:t xml:space="preserve"> </w:t>
      </w:r>
      <w:r w:rsidR="0069249B" w:rsidRPr="0069249B">
        <w:rPr>
          <w:rFonts w:ascii="Tahoma" w:hAnsi="Tahoma" w:cs="Tahoma"/>
          <w:color w:val="auto"/>
        </w:rPr>
        <w:t xml:space="preserve">al pasar de $421.5  millones en el 2014 a $876,6 </w:t>
      </w:r>
      <w:r w:rsidRPr="0069249B">
        <w:rPr>
          <w:rFonts w:ascii="Tahoma" w:hAnsi="Tahoma" w:cs="Tahoma"/>
          <w:color w:val="auto"/>
        </w:rPr>
        <w:t xml:space="preserve">millones en el 2015. </w:t>
      </w:r>
    </w:p>
    <w:p w:rsidR="00FF60E6" w:rsidRPr="008B74B9" w:rsidRDefault="00FF60E6" w:rsidP="00FF60E6">
      <w:pPr>
        <w:spacing w:before="0" w:after="0" w:line="228" w:lineRule="auto"/>
        <w:jc w:val="both"/>
        <w:rPr>
          <w:rFonts w:ascii="Tahoma" w:hAnsi="Tahoma" w:cs="Tahoma"/>
          <w:color w:val="FF0000"/>
        </w:rPr>
      </w:pPr>
    </w:p>
    <w:p w:rsidR="001D0B0B" w:rsidRPr="008B74B9" w:rsidRDefault="001D0B0B" w:rsidP="00FF60E6">
      <w:pPr>
        <w:spacing w:before="0" w:after="0" w:line="228" w:lineRule="auto"/>
        <w:jc w:val="both"/>
        <w:rPr>
          <w:rFonts w:ascii="Tahoma" w:hAnsi="Tahoma" w:cs="Tahoma"/>
          <w:color w:val="FF0000"/>
        </w:rPr>
      </w:pPr>
      <w:r w:rsidRPr="00F01839">
        <w:rPr>
          <w:rFonts w:ascii="Tahoma" w:hAnsi="Tahoma" w:cs="Tahoma"/>
          <w:color w:val="auto"/>
        </w:rPr>
        <w:t>Los “Deudores” registran a 31 de diciem</w:t>
      </w:r>
      <w:r w:rsidR="0069249B" w:rsidRPr="00F01839">
        <w:rPr>
          <w:rFonts w:ascii="Tahoma" w:hAnsi="Tahoma" w:cs="Tahoma"/>
          <w:color w:val="auto"/>
        </w:rPr>
        <w:t>bre de 2015 un saldo de $1.656,4  millones,  el 7.03</w:t>
      </w:r>
      <w:r w:rsidRPr="00F01839">
        <w:rPr>
          <w:rFonts w:ascii="Tahoma" w:hAnsi="Tahoma" w:cs="Tahoma"/>
          <w:color w:val="auto"/>
        </w:rPr>
        <w:t xml:space="preserve">% más de lo contabilizado en el 2014 cuenta que finalizó </w:t>
      </w:r>
      <w:r w:rsidR="0069249B" w:rsidRPr="00F01839">
        <w:rPr>
          <w:rFonts w:ascii="Tahoma" w:hAnsi="Tahoma" w:cs="Tahoma"/>
          <w:color w:val="auto"/>
        </w:rPr>
        <w:t xml:space="preserve">con un saldo de $1.547,6 </w:t>
      </w:r>
      <w:r w:rsidRPr="00F01839">
        <w:rPr>
          <w:rFonts w:ascii="Tahoma" w:hAnsi="Tahoma" w:cs="Tahoma"/>
          <w:color w:val="auto"/>
        </w:rPr>
        <w:t>millones</w:t>
      </w:r>
      <w:r w:rsidRPr="008B74B9">
        <w:rPr>
          <w:rFonts w:ascii="Tahoma" w:hAnsi="Tahoma" w:cs="Tahoma"/>
          <w:color w:val="FF0000"/>
        </w:rPr>
        <w:t>.</w:t>
      </w:r>
    </w:p>
    <w:p w:rsidR="001D0B0B" w:rsidRPr="008B74B9" w:rsidRDefault="001D0B0B" w:rsidP="00FF60E6">
      <w:pPr>
        <w:spacing w:before="0" w:after="0" w:line="228" w:lineRule="auto"/>
        <w:jc w:val="both"/>
        <w:rPr>
          <w:rFonts w:ascii="Tahoma" w:hAnsi="Tahoma" w:cs="Tahoma"/>
          <w:color w:val="FF0000"/>
        </w:rPr>
      </w:pPr>
    </w:p>
    <w:p w:rsidR="001D0B0B" w:rsidRDefault="001D0B0B" w:rsidP="00FF60E6">
      <w:pPr>
        <w:spacing w:before="0" w:after="0" w:line="228" w:lineRule="auto"/>
        <w:jc w:val="both"/>
        <w:rPr>
          <w:rFonts w:ascii="Tahoma" w:hAnsi="Tahoma" w:cs="Tahoma"/>
        </w:rPr>
      </w:pPr>
      <w:r>
        <w:rPr>
          <w:rFonts w:ascii="Tahoma" w:hAnsi="Tahoma" w:cs="Tahoma"/>
        </w:rPr>
        <w:t xml:space="preserve">Las </w:t>
      </w:r>
      <w:r w:rsidR="002C1391">
        <w:rPr>
          <w:rFonts w:ascii="Tahoma" w:hAnsi="Tahoma" w:cs="Tahoma"/>
        </w:rPr>
        <w:t xml:space="preserve">“Cuentas </w:t>
      </w:r>
      <w:r>
        <w:rPr>
          <w:rFonts w:ascii="Tahoma" w:hAnsi="Tahoma" w:cs="Tahoma"/>
        </w:rPr>
        <w:t xml:space="preserve"> Propiedad, Planta y Equipo</w:t>
      </w:r>
      <w:r w:rsidR="002C1391">
        <w:rPr>
          <w:rFonts w:ascii="Tahoma" w:hAnsi="Tahoma" w:cs="Tahoma"/>
        </w:rPr>
        <w:t xml:space="preserve"> y Bienes de Uso Público</w:t>
      </w:r>
      <w:r>
        <w:rPr>
          <w:rFonts w:ascii="Tahoma" w:hAnsi="Tahoma" w:cs="Tahoma"/>
        </w:rPr>
        <w:t>” registran al finalizar la v</w:t>
      </w:r>
      <w:r w:rsidR="002C1391">
        <w:rPr>
          <w:rFonts w:ascii="Tahoma" w:hAnsi="Tahoma" w:cs="Tahoma"/>
        </w:rPr>
        <w:t>igencia 2015 la suma de $1.834,3 y $1.597,7</w:t>
      </w:r>
      <w:r>
        <w:rPr>
          <w:rFonts w:ascii="Tahoma" w:hAnsi="Tahoma" w:cs="Tahoma"/>
        </w:rPr>
        <w:t xml:space="preserve"> millones respectivamente, con un</w:t>
      </w:r>
      <w:r w:rsidR="007B541B">
        <w:rPr>
          <w:rFonts w:ascii="Tahoma" w:hAnsi="Tahoma" w:cs="Tahoma"/>
        </w:rPr>
        <w:t xml:space="preserve">a disminución del -2.14% para la primera cuenta y un </w:t>
      </w:r>
      <w:r>
        <w:rPr>
          <w:rFonts w:ascii="Tahoma" w:hAnsi="Tahoma" w:cs="Tahoma"/>
        </w:rPr>
        <w:t xml:space="preserve"> in</w:t>
      </w:r>
      <w:r w:rsidR="007B541B">
        <w:rPr>
          <w:rFonts w:ascii="Tahoma" w:hAnsi="Tahoma" w:cs="Tahoma"/>
        </w:rPr>
        <w:t>cremento del 1.871,3</w:t>
      </w:r>
      <w:r>
        <w:rPr>
          <w:rFonts w:ascii="Tahoma" w:hAnsi="Tahoma" w:cs="Tahoma"/>
        </w:rPr>
        <w:t xml:space="preserve">% </w:t>
      </w:r>
      <w:r w:rsidR="007B541B">
        <w:rPr>
          <w:rFonts w:ascii="Tahoma" w:hAnsi="Tahoma" w:cs="Tahoma"/>
        </w:rPr>
        <w:t>representados  en $1.516,6 millones para la vigencia 2015 para la cuenta “Bienes de Uso público”</w:t>
      </w:r>
    </w:p>
    <w:p w:rsidR="00BD2CED" w:rsidRDefault="00BD2CED" w:rsidP="00FF60E6">
      <w:pPr>
        <w:spacing w:before="0" w:after="0" w:line="228" w:lineRule="auto"/>
        <w:jc w:val="both"/>
        <w:rPr>
          <w:rFonts w:ascii="Tahoma" w:hAnsi="Tahoma" w:cs="Tahoma"/>
        </w:rPr>
      </w:pPr>
    </w:p>
    <w:p w:rsidR="00BD2CED" w:rsidRDefault="00BD2CED" w:rsidP="00FF60E6">
      <w:pPr>
        <w:spacing w:before="0" w:after="0" w:line="228" w:lineRule="auto"/>
        <w:jc w:val="both"/>
        <w:rPr>
          <w:rFonts w:ascii="Tahoma" w:hAnsi="Tahoma" w:cs="Tahoma"/>
        </w:rPr>
      </w:pPr>
      <w:r>
        <w:rPr>
          <w:rFonts w:ascii="Tahoma" w:hAnsi="Tahoma" w:cs="Tahoma"/>
        </w:rPr>
        <w:t>El grupo de cuentas del Pasiv</w:t>
      </w:r>
      <w:r w:rsidR="007B541B">
        <w:rPr>
          <w:rFonts w:ascii="Tahoma" w:hAnsi="Tahoma" w:cs="Tahoma"/>
        </w:rPr>
        <w:t>o disminuyeron en un 4.62</w:t>
      </w:r>
      <w:r>
        <w:rPr>
          <w:rFonts w:ascii="Tahoma" w:hAnsi="Tahoma" w:cs="Tahoma"/>
        </w:rPr>
        <w:t xml:space="preserve">% </w:t>
      </w:r>
      <w:r w:rsidR="00946043">
        <w:rPr>
          <w:rFonts w:ascii="Tahoma" w:hAnsi="Tahoma" w:cs="Tahoma"/>
        </w:rPr>
        <w:t xml:space="preserve"> representados en $223.5 millones </w:t>
      </w:r>
      <w:r>
        <w:rPr>
          <w:rFonts w:ascii="Tahoma" w:hAnsi="Tahoma" w:cs="Tahoma"/>
        </w:rPr>
        <w:t xml:space="preserve">el saldo registrado en el 2014 </w:t>
      </w:r>
      <w:r w:rsidR="00946043">
        <w:rPr>
          <w:rFonts w:ascii="Tahoma" w:hAnsi="Tahoma" w:cs="Tahoma"/>
        </w:rPr>
        <w:t xml:space="preserve">que </w:t>
      </w:r>
      <w:r w:rsidR="004C1A5D">
        <w:rPr>
          <w:rFonts w:ascii="Tahoma" w:hAnsi="Tahoma" w:cs="Tahoma"/>
        </w:rPr>
        <w:t xml:space="preserve">fue de </w:t>
      </w:r>
      <w:r w:rsidR="00946043">
        <w:rPr>
          <w:rFonts w:ascii="Tahoma" w:hAnsi="Tahoma" w:cs="Tahoma"/>
        </w:rPr>
        <w:t xml:space="preserve"> ($4.842,9 millones</w:t>
      </w:r>
      <w:r>
        <w:rPr>
          <w:rFonts w:ascii="Tahoma" w:hAnsi="Tahoma" w:cs="Tahoma"/>
        </w:rPr>
        <w:t>) alcanzando a 31 de diciemb</w:t>
      </w:r>
      <w:r w:rsidR="00946043">
        <w:rPr>
          <w:rFonts w:ascii="Tahoma" w:hAnsi="Tahoma" w:cs="Tahoma"/>
        </w:rPr>
        <w:t>re de 2015 un saldo de $5.066,5</w:t>
      </w:r>
      <w:r>
        <w:rPr>
          <w:rFonts w:ascii="Tahoma" w:hAnsi="Tahoma" w:cs="Tahoma"/>
        </w:rPr>
        <w:t>millones.</w:t>
      </w:r>
    </w:p>
    <w:p w:rsidR="00C00307" w:rsidRDefault="00C00307" w:rsidP="00FF60E6">
      <w:pPr>
        <w:spacing w:before="0" w:after="0" w:line="228" w:lineRule="auto"/>
        <w:jc w:val="both"/>
        <w:rPr>
          <w:rFonts w:ascii="Tahoma" w:hAnsi="Tahoma" w:cs="Tahoma"/>
        </w:rPr>
      </w:pPr>
    </w:p>
    <w:p w:rsidR="00946043" w:rsidRDefault="00946043" w:rsidP="00FF60E6">
      <w:pPr>
        <w:spacing w:before="0" w:after="0" w:line="228" w:lineRule="auto"/>
        <w:jc w:val="both"/>
        <w:rPr>
          <w:rFonts w:ascii="Tahoma" w:hAnsi="Tahoma" w:cs="Tahoma"/>
        </w:rPr>
      </w:pPr>
      <w:r>
        <w:rPr>
          <w:rFonts w:ascii="Tahoma" w:hAnsi="Tahoma" w:cs="Tahoma"/>
        </w:rPr>
        <w:t xml:space="preserve">Dentro de la estructura de los pasivos, la cuenta de mayor peso porcentual es le deuda adquirida con las Operaciones de crédito púbico y financiamiento con la Banca Central, quien representa el 63.82% </w:t>
      </w:r>
      <w:r w:rsidR="00656F23">
        <w:rPr>
          <w:rFonts w:ascii="Tahoma" w:hAnsi="Tahoma" w:cs="Tahoma"/>
        </w:rPr>
        <w:t>de los pasivos, incrementando el</w:t>
      </w:r>
      <w:r>
        <w:rPr>
          <w:rFonts w:ascii="Tahoma" w:hAnsi="Tahoma" w:cs="Tahoma"/>
        </w:rPr>
        <w:t xml:space="preserve"> saldo obtenido en el 2014</w:t>
      </w:r>
      <w:r w:rsidR="00656F23">
        <w:rPr>
          <w:rFonts w:ascii="Tahoma" w:hAnsi="Tahoma" w:cs="Tahoma"/>
        </w:rPr>
        <w:t xml:space="preserve"> ($42.8 millones) en </w:t>
      </w:r>
      <w:r>
        <w:rPr>
          <w:rFonts w:ascii="Tahoma" w:hAnsi="Tahoma" w:cs="Tahoma"/>
        </w:rPr>
        <w:t xml:space="preserve"> ($1.3</w:t>
      </w:r>
      <w:r w:rsidR="00656F23">
        <w:rPr>
          <w:rFonts w:ascii="Tahoma" w:hAnsi="Tahoma" w:cs="Tahoma"/>
        </w:rPr>
        <w:t>83,1 millones) cifra que representa un incremento porcentual del 3.227,6%, finalizando la vigencia 2015, con un pasivo por este concepto de ($1.426.0 millones).</w:t>
      </w:r>
    </w:p>
    <w:p w:rsidR="00946043" w:rsidRDefault="00946043" w:rsidP="00FF60E6">
      <w:pPr>
        <w:spacing w:before="0" w:after="0" w:line="228" w:lineRule="auto"/>
        <w:jc w:val="both"/>
        <w:rPr>
          <w:rFonts w:ascii="Tahoma" w:hAnsi="Tahoma" w:cs="Tahoma"/>
        </w:rPr>
      </w:pPr>
    </w:p>
    <w:p w:rsidR="004674EF" w:rsidRDefault="00BD2CED" w:rsidP="00AD4CE9">
      <w:pPr>
        <w:spacing w:before="0" w:after="0" w:line="228" w:lineRule="auto"/>
        <w:jc w:val="both"/>
        <w:rPr>
          <w:rFonts w:ascii="Tahoma" w:hAnsi="Tahoma" w:cs="Tahoma"/>
        </w:rPr>
      </w:pPr>
      <w:r>
        <w:rPr>
          <w:rFonts w:ascii="Tahoma" w:hAnsi="Tahoma" w:cs="Tahoma"/>
        </w:rPr>
        <w:t>L</w:t>
      </w:r>
      <w:r w:rsidR="003A3005">
        <w:rPr>
          <w:rFonts w:ascii="Tahoma" w:hAnsi="Tahoma" w:cs="Tahoma"/>
        </w:rPr>
        <w:t xml:space="preserve">os Pasivos Estimados cuantificados en el 2014 ($1.500,9 millones)  disminuyó  </w:t>
      </w:r>
      <w:r w:rsidR="0008067A">
        <w:rPr>
          <w:rFonts w:ascii="Tahoma" w:hAnsi="Tahoma" w:cs="Tahoma"/>
        </w:rPr>
        <w:t xml:space="preserve">en esta misma cantidad el saldo del 2014, </w:t>
      </w:r>
      <w:r w:rsidR="003A3005">
        <w:rPr>
          <w:rFonts w:ascii="Tahoma" w:hAnsi="Tahoma" w:cs="Tahoma"/>
        </w:rPr>
        <w:t xml:space="preserve"> </w:t>
      </w:r>
      <w:r w:rsidR="0008067A">
        <w:rPr>
          <w:rFonts w:ascii="Tahoma" w:hAnsi="Tahoma" w:cs="Tahoma"/>
        </w:rPr>
        <w:t xml:space="preserve">sin registro  alguno  </w:t>
      </w:r>
      <w:r w:rsidR="003A3005">
        <w:rPr>
          <w:rFonts w:ascii="Tahoma" w:hAnsi="Tahoma" w:cs="Tahoma"/>
        </w:rPr>
        <w:t xml:space="preserve">obteniendo para la vigencia 2015, </w:t>
      </w:r>
      <w:r w:rsidR="0008067A">
        <w:rPr>
          <w:rFonts w:ascii="Tahoma" w:hAnsi="Tahoma" w:cs="Tahoma"/>
        </w:rPr>
        <w:t xml:space="preserve"> el saldo en </w:t>
      </w:r>
      <w:r w:rsidR="003A3005">
        <w:rPr>
          <w:rFonts w:ascii="Tahoma" w:hAnsi="Tahoma" w:cs="Tahoma"/>
        </w:rPr>
        <w:t>($0).</w:t>
      </w:r>
    </w:p>
    <w:p w:rsidR="003A3005" w:rsidRDefault="003A3005" w:rsidP="00AD4CE9">
      <w:pPr>
        <w:spacing w:before="0" w:after="0" w:line="228" w:lineRule="auto"/>
        <w:jc w:val="both"/>
        <w:rPr>
          <w:rFonts w:ascii="Tahoma" w:hAnsi="Tahoma" w:cs="Tahoma"/>
        </w:rPr>
      </w:pPr>
    </w:p>
    <w:p w:rsidR="004C1A5D" w:rsidRDefault="004C1A5D" w:rsidP="00AD4CE9">
      <w:pPr>
        <w:spacing w:before="0" w:after="0" w:line="228" w:lineRule="auto"/>
        <w:jc w:val="both"/>
        <w:rPr>
          <w:rFonts w:ascii="Tahoma" w:hAnsi="Tahoma" w:cs="Tahoma"/>
        </w:rPr>
      </w:pPr>
      <w:r>
        <w:rPr>
          <w:rFonts w:ascii="Tahoma" w:hAnsi="Tahoma" w:cs="Tahoma"/>
        </w:rPr>
        <w:t xml:space="preserve">En cuanto al patrimonio el Balance General consolidado registra como saldo la suma </w:t>
      </w:r>
      <w:r w:rsidR="003A3005">
        <w:rPr>
          <w:rFonts w:ascii="Tahoma" w:hAnsi="Tahoma" w:cs="Tahoma"/>
        </w:rPr>
        <w:t xml:space="preserve">de $4.491,2 </w:t>
      </w:r>
      <w:r>
        <w:rPr>
          <w:rFonts w:ascii="Tahoma" w:hAnsi="Tahoma" w:cs="Tahoma"/>
        </w:rPr>
        <w:t>millones con un</w:t>
      </w:r>
      <w:r w:rsidR="003A3005">
        <w:rPr>
          <w:rFonts w:ascii="Tahoma" w:hAnsi="Tahoma" w:cs="Tahoma"/>
        </w:rPr>
        <w:t xml:space="preserve">a disminución de $1.955,8 millones entre el 2014 y 2015, cuantía que refleja una </w:t>
      </w:r>
      <w:r w:rsidR="00393A43">
        <w:rPr>
          <w:rFonts w:ascii="Tahoma" w:hAnsi="Tahoma" w:cs="Tahoma"/>
        </w:rPr>
        <w:t>disminución del 30.24%</w:t>
      </w:r>
      <w:r w:rsidR="003A3005">
        <w:rPr>
          <w:rFonts w:ascii="Tahoma" w:hAnsi="Tahoma" w:cs="Tahoma"/>
        </w:rPr>
        <w:t xml:space="preserve"> </w:t>
      </w:r>
      <w:r>
        <w:rPr>
          <w:rFonts w:ascii="Tahoma" w:hAnsi="Tahoma" w:cs="Tahoma"/>
        </w:rPr>
        <w:t xml:space="preserve"> frente al valor registrado en la vigencia 2014.</w:t>
      </w:r>
    </w:p>
    <w:p w:rsidR="004C1A5D" w:rsidRDefault="004C1A5D" w:rsidP="00AD4CE9">
      <w:pPr>
        <w:spacing w:before="0" w:after="0" w:line="228" w:lineRule="auto"/>
        <w:jc w:val="both"/>
        <w:rPr>
          <w:rFonts w:ascii="Tahoma" w:hAnsi="Tahoma" w:cs="Tahoma"/>
        </w:rPr>
      </w:pPr>
    </w:p>
    <w:p w:rsidR="009F7659" w:rsidRDefault="00393A43" w:rsidP="009F7659">
      <w:pPr>
        <w:spacing w:before="0" w:after="0" w:line="228" w:lineRule="auto"/>
        <w:jc w:val="both"/>
        <w:rPr>
          <w:rFonts w:ascii="Tahoma" w:hAnsi="Tahoma" w:cs="Tahoma"/>
        </w:rPr>
      </w:pPr>
      <w:r>
        <w:rPr>
          <w:rFonts w:ascii="Tahoma" w:hAnsi="Tahoma" w:cs="Tahoma"/>
        </w:rPr>
        <w:t xml:space="preserve">El </w:t>
      </w:r>
      <w:r w:rsidR="009F7659">
        <w:rPr>
          <w:rFonts w:ascii="Tahoma" w:hAnsi="Tahoma" w:cs="Tahoma"/>
        </w:rPr>
        <w:t xml:space="preserve">  </w:t>
      </w:r>
      <w:r>
        <w:rPr>
          <w:rFonts w:ascii="Tahoma" w:hAnsi="Tahoma" w:cs="Tahoma"/>
        </w:rPr>
        <w:t>resultado anterior, obedeció</w:t>
      </w:r>
      <w:r w:rsidR="009F7659">
        <w:rPr>
          <w:rFonts w:ascii="Tahoma" w:hAnsi="Tahoma" w:cs="Tahoma"/>
        </w:rPr>
        <w:t xml:space="preserve"> a la  disminución de las cuentas Hacienda Pública (-30.34% y -224,8%)  presentados entre las vigencias 2014 y 2015, las cuales finalizaron en su orden en  ($4.491,2 millones y $-1868,5 millones respectivamente).</w:t>
      </w:r>
    </w:p>
    <w:p w:rsidR="00C00307" w:rsidRDefault="009F7659" w:rsidP="009F7659">
      <w:pPr>
        <w:spacing w:before="0" w:after="0" w:line="228" w:lineRule="auto"/>
        <w:jc w:val="both"/>
        <w:rPr>
          <w:rFonts w:ascii="Tahoma" w:hAnsi="Tahoma" w:cs="Tahoma"/>
        </w:rPr>
      </w:pPr>
      <w:r>
        <w:rPr>
          <w:rFonts w:ascii="Tahoma" w:hAnsi="Tahoma" w:cs="Tahoma"/>
        </w:rPr>
        <w:t xml:space="preserve">      </w:t>
      </w:r>
    </w:p>
    <w:p w:rsidR="00303324" w:rsidRDefault="00303324" w:rsidP="009F7659">
      <w:pPr>
        <w:spacing w:before="0" w:after="0" w:line="228" w:lineRule="auto"/>
        <w:jc w:val="both"/>
        <w:rPr>
          <w:rFonts w:ascii="Tahoma" w:hAnsi="Tahoma" w:cs="Tahoma"/>
        </w:rPr>
      </w:pPr>
    </w:p>
    <w:p w:rsidR="00303324" w:rsidRPr="00303324" w:rsidRDefault="00BC5D7D" w:rsidP="00287569">
      <w:pPr>
        <w:pStyle w:val="Prrafodelista"/>
        <w:numPr>
          <w:ilvl w:val="0"/>
          <w:numId w:val="1"/>
        </w:numPr>
        <w:spacing w:before="0" w:after="0" w:line="228" w:lineRule="auto"/>
        <w:rPr>
          <w:rFonts w:ascii="Tahoma" w:hAnsi="Tahoma" w:cs="Tahoma"/>
          <w:b/>
        </w:rPr>
      </w:pPr>
      <w:r w:rsidRPr="00AD4CE9">
        <w:rPr>
          <w:rFonts w:ascii="Tahoma" w:hAnsi="Tahoma" w:cs="Tahoma"/>
          <w:b/>
        </w:rPr>
        <w:lastRenderedPageBreak/>
        <w:t>ESTADO DE ACTIVIDAD FINANCIERA, ECONÓMICA, SOCIAL Y AMBIE</w:t>
      </w:r>
      <w:r w:rsidRPr="00303324">
        <w:rPr>
          <w:rFonts w:ascii="Tahoma" w:hAnsi="Tahoma" w:cs="Tahoma"/>
        </w:rPr>
        <w:t>N</w:t>
      </w:r>
      <w:r w:rsidRPr="00AD4CE9">
        <w:rPr>
          <w:rFonts w:ascii="Tahoma" w:hAnsi="Tahoma" w:cs="Tahoma"/>
          <w:b/>
        </w:rPr>
        <w:t>TAL COMPARATIVO</w:t>
      </w:r>
      <w:r w:rsidR="00303324">
        <w:rPr>
          <w:rFonts w:ascii="Tahoma" w:hAnsi="Tahoma" w:cs="Tahoma"/>
          <w:b/>
        </w:rPr>
        <w:t xml:space="preserve"> </w:t>
      </w:r>
    </w:p>
    <w:p w:rsidR="00303324" w:rsidRPr="00303324" w:rsidRDefault="00303324" w:rsidP="00303324">
      <w:pPr>
        <w:pStyle w:val="Prrafodelista"/>
        <w:spacing w:before="0" w:after="0" w:line="228" w:lineRule="auto"/>
        <w:rPr>
          <w:rFonts w:ascii="Tahoma" w:hAnsi="Tahoma" w:cs="Tahoma"/>
          <w:b/>
        </w:rPr>
      </w:pPr>
    </w:p>
    <w:p w:rsidR="00E16EF6" w:rsidRDefault="00303324" w:rsidP="00AD4CE9">
      <w:pPr>
        <w:spacing w:before="0" w:after="0" w:line="228" w:lineRule="auto"/>
        <w:rPr>
          <w:rFonts w:ascii="Tahoma" w:hAnsi="Tahoma" w:cs="Tahoma"/>
        </w:rPr>
      </w:pPr>
      <w:r>
        <w:rPr>
          <w:rFonts w:ascii="Tahoma" w:hAnsi="Tahoma" w:cs="Tahoma"/>
          <w:noProof/>
        </w:rPr>
        <w:drawing>
          <wp:inline distT="0" distB="0" distL="0" distR="0" wp14:anchorId="6DA9FAC5">
            <wp:extent cx="4822190" cy="3310255"/>
            <wp:effectExtent l="0" t="0" r="0" b="444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2190" cy="3310255"/>
                    </a:xfrm>
                    <a:prstGeom prst="rect">
                      <a:avLst/>
                    </a:prstGeom>
                    <a:noFill/>
                  </pic:spPr>
                </pic:pic>
              </a:graphicData>
            </a:graphic>
          </wp:inline>
        </w:drawing>
      </w:r>
    </w:p>
    <w:p w:rsidR="00303324" w:rsidRDefault="00303324" w:rsidP="00AD4CE9">
      <w:pPr>
        <w:spacing w:before="0" w:after="0" w:line="228" w:lineRule="auto"/>
        <w:rPr>
          <w:rFonts w:ascii="Tahoma" w:hAnsi="Tahoma" w:cs="Tahoma"/>
        </w:rPr>
      </w:pPr>
    </w:p>
    <w:p w:rsidR="00303324" w:rsidRDefault="00303324" w:rsidP="00AD4CE9">
      <w:pPr>
        <w:spacing w:before="0" w:after="0" w:line="228" w:lineRule="auto"/>
        <w:rPr>
          <w:rFonts w:ascii="Tahoma" w:hAnsi="Tahoma" w:cs="Tahoma"/>
        </w:rPr>
      </w:pPr>
    </w:p>
    <w:p w:rsidR="00303324" w:rsidRDefault="00303324" w:rsidP="00303324">
      <w:pPr>
        <w:spacing w:before="0" w:after="0" w:line="228" w:lineRule="auto"/>
        <w:jc w:val="both"/>
        <w:rPr>
          <w:rFonts w:ascii="Tahoma" w:hAnsi="Tahoma" w:cs="Tahoma"/>
        </w:rPr>
      </w:pPr>
      <w:r>
        <w:rPr>
          <w:rFonts w:ascii="Tahoma" w:hAnsi="Tahoma" w:cs="Tahoma"/>
        </w:rPr>
        <w:t>El Estado de Actividad Financiera del Municipio de San Luis  a 31-12-2015,  registra que   el ente territorial obtuvo ingresos producto de sus operaciones  en cuantía de $19.192,8  millones,  el (5.2%) más de lo obtenido en la vigencia 2014 cuyo saldo finalizó en $18.242,3  millones.</w:t>
      </w:r>
    </w:p>
    <w:p w:rsidR="00303324" w:rsidRDefault="00303324" w:rsidP="00303324">
      <w:pPr>
        <w:spacing w:before="0" w:after="0" w:line="228" w:lineRule="auto"/>
        <w:jc w:val="both"/>
        <w:rPr>
          <w:rFonts w:ascii="Tahoma" w:hAnsi="Tahoma" w:cs="Tahoma"/>
        </w:rPr>
      </w:pPr>
    </w:p>
    <w:p w:rsidR="00303324" w:rsidRDefault="00303324" w:rsidP="00303324">
      <w:pPr>
        <w:spacing w:before="0" w:after="0" w:line="228" w:lineRule="auto"/>
        <w:jc w:val="both"/>
        <w:rPr>
          <w:rFonts w:ascii="Tahoma" w:hAnsi="Tahoma" w:cs="Tahoma"/>
        </w:rPr>
      </w:pPr>
      <w:r>
        <w:rPr>
          <w:rFonts w:ascii="Tahoma" w:hAnsi="Tahoma" w:cs="Tahoma"/>
        </w:rPr>
        <w:t>D</w:t>
      </w:r>
      <w:r w:rsidR="008019F5">
        <w:rPr>
          <w:rFonts w:ascii="Tahoma" w:hAnsi="Tahoma" w:cs="Tahoma"/>
        </w:rPr>
        <w:t>entro del grupo de los ingresos,  se tiene que los Ingresos fiscales  finalizaron la vigencia 2015 en cuantía de ($2.776,8 millones) incrementando el saldo en 2.44%</w:t>
      </w:r>
      <w:r w:rsidR="004D5CE2">
        <w:rPr>
          <w:rFonts w:ascii="Tahoma" w:hAnsi="Tahoma" w:cs="Tahoma"/>
        </w:rPr>
        <w:t xml:space="preserve">, </w:t>
      </w:r>
      <w:r w:rsidR="008019F5">
        <w:rPr>
          <w:rFonts w:ascii="Tahoma" w:hAnsi="Tahoma" w:cs="Tahoma"/>
        </w:rPr>
        <w:t xml:space="preserve"> que representan la suma </w:t>
      </w:r>
      <w:r w:rsidR="002663D0">
        <w:rPr>
          <w:rFonts w:ascii="Tahoma" w:hAnsi="Tahoma" w:cs="Tahoma"/>
        </w:rPr>
        <w:t>66,1 millones frente al  registro de la  misma cuenta en el 2014 que finalizó el periodo fiscal 2014 en $2.710,7 millones.</w:t>
      </w:r>
    </w:p>
    <w:p w:rsidR="002663D0" w:rsidRDefault="002663D0" w:rsidP="00303324">
      <w:pPr>
        <w:spacing w:before="0" w:after="0" w:line="228" w:lineRule="auto"/>
        <w:jc w:val="both"/>
        <w:rPr>
          <w:rFonts w:ascii="Tahoma" w:hAnsi="Tahoma" w:cs="Tahoma"/>
        </w:rPr>
      </w:pPr>
    </w:p>
    <w:p w:rsidR="002663D0" w:rsidRDefault="002663D0" w:rsidP="00303324">
      <w:pPr>
        <w:spacing w:before="0" w:after="0" w:line="228" w:lineRule="auto"/>
        <w:jc w:val="both"/>
        <w:rPr>
          <w:rFonts w:ascii="Tahoma" w:hAnsi="Tahoma" w:cs="Tahoma"/>
        </w:rPr>
      </w:pPr>
      <w:r>
        <w:rPr>
          <w:rFonts w:ascii="Tahoma" w:hAnsi="Tahoma" w:cs="Tahoma"/>
        </w:rPr>
        <w:t xml:space="preserve">La </w:t>
      </w:r>
      <w:r w:rsidR="004D5CE2">
        <w:rPr>
          <w:rFonts w:ascii="Tahoma" w:hAnsi="Tahoma" w:cs="Tahoma"/>
        </w:rPr>
        <w:t>composición de los ingresos al finalizar la vigencia fue la siguiente: el 60.07% para Ingresos Tributarios y el 40.38% para no tributarios. En los primeros</w:t>
      </w:r>
      <w:r w:rsidR="00C9754E">
        <w:rPr>
          <w:rFonts w:ascii="Tahoma" w:hAnsi="Tahoma" w:cs="Tahoma"/>
        </w:rPr>
        <w:t xml:space="preserve">, los </w:t>
      </w:r>
      <w:r w:rsidR="004D5CE2">
        <w:rPr>
          <w:rFonts w:ascii="Tahoma" w:hAnsi="Tahoma" w:cs="Tahoma"/>
        </w:rPr>
        <w:t xml:space="preserve"> Ingresos Tributarios presentaron un decrecimiento del 25.41% representados en 568,3 millones, mientras que los segundos (Ingresos No Tributarios</w:t>
      </w:r>
      <w:r w:rsidR="007D78A2">
        <w:rPr>
          <w:rFonts w:ascii="Tahoma" w:hAnsi="Tahoma" w:cs="Tahoma"/>
        </w:rPr>
        <w:t>)</w:t>
      </w:r>
      <w:r w:rsidR="00C9754E">
        <w:rPr>
          <w:rFonts w:ascii="Tahoma" w:hAnsi="Tahoma" w:cs="Tahoma"/>
        </w:rPr>
        <w:t xml:space="preserve"> aumentaron </w:t>
      </w:r>
      <w:r w:rsidR="007D78A2">
        <w:rPr>
          <w:rFonts w:ascii="Tahoma" w:hAnsi="Tahoma" w:cs="Tahoma"/>
        </w:rPr>
        <w:t xml:space="preserve"> su saldo </w:t>
      </w:r>
      <w:r w:rsidR="00C9754E">
        <w:rPr>
          <w:rFonts w:ascii="Tahoma" w:hAnsi="Tahoma" w:cs="Tahoma"/>
        </w:rPr>
        <w:t>en  635,5 millones (130.82%), finalizando la vigencia en $1.121,4 millones.</w:t>
      </w:r>
    </w:p>
    <w:p w:rsidR="002663D0" w:rsidRDefault="002663D0" w:rsidP="00303324">
      <w:pPr>
        <w:spacing w:before="0" w:after="0" w:line="228" w:lineRule="auto"/>
        <w:jc w:val="both"/>
        <w:rPr>
          <w:rFonts w:ascii="Tahoma" w:hAnsi="Tahoma" w:cs="Tahoma"/>
        </w:rPr>
      </w:pPr>
    </w:p>
    <w:p w:rsidR="00303324" w:rsidRDefault="00303324" w:rsidP="00303324">
      <w:pPr>
        <w:spacing w:before="0" w:after="0" w:line="228" w:lineRule="auto"/>
        <w:jc w:val="both"/>
        <w:rPr>
          <w:rFonts w:ascii="Tahoma" w:hAnsi="Tahoma" w:cs="Tahoma"/>
        </w:rPr>
      </w:pPr>
      <w:r w:rsidRPr="00303324">
        <w:rPr>
          <w:noProof/>
        </w:rPr>
        <w:lastRenderedPageBreak/>
        <w:drawing>
          <wp:inline distT="0" distB="0" distL="0" distR="0" wp14:anchorId="07646778" wp14:editId="31E22D8D">
            <wp:extent cx="5613400" cy="6532231"/>
            <wp:effectExtent l="0" t="0" r="635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3400" cy="6532231"/>
                    </a:xfrm>
                    <a:prstGeom prst="rect">
                      <a:avLst/>
                    </a:prstGeom>
                    <a:noFill/>
                    <a:ln>
                      <a:noFill/>
                    </a:ln>
                  </pic:spPr>
                </pic:pic>
              </a:graphicData>
            </a:graphic>
          </wp:inline>
        </w:drawing>
      </w:r>
    </w:p>
    <w:p w:rsidR="00303324" w:rsidRDefault="00303324" w:rsidP="00303324">
      <w:pPr>
        <w:spacing w:before="0" w:after="0" w:line="228" w:lineRule="auto"/>
        <w:jc w:val="both"/>
        <w:rPr>
          <w:rFonts w:ascii="Tahoma" w:hAnsi="Tahoma" w:cs="Tahoma"/>
        </w:rPr>
      </w:pPr>
    </w:p>
    <w:p w:rsidR="00303324" w:rsidRDefault="00303324" w:rsidP="00303324">
      <w:pPr>
        <w:spacing w:before="0" w:after="0" w:line="228" w:lineRule="auto"/>
        <w:jc w:val="both"/>
        <w:rPr>
          <w:rFonts w:ascii="Tahoma" w:hAnsi="Tahoma" w:cs="Tahoma"/>
        </w:rPr>
      </w:pPr>
    </w:p>
    <w:p w:rsidR="004A62B8" w:rsidRDefault="00303324" w:rsidP="00303324">
      <w:pPr>
        <w:spacing w:before="0" w:after="0" w:line="228" w:lineRule="auto"/>
        <w:jc w:val="both"/>
        <w:rPr>
          <w:rFonts w:ascii="Tahoma" w:hAnsi="Tahoma" w:cs="Tahoma"/>
        </w:rPr>
      </w:pPr>
      <w:r>
        <w:rPr>
          <w:rFonts w:ascii="Tahoma" w:hAnsi="Tahoma" w:cs="Tahoma"/>
        </w:rPr>
        <w:lastRenderedPageBreak/>
        <w:t>En cuanto a los ingresos provenientes del orden nacional (Sistema General de Participaciones)</w:t>
      </w:r>
      <w:r w:rsidR="00C9754E">
        <w:rPr>
          <w:rFonts w:ascii="Tahoma" w:hAnsi="Tahoma" w:cs="Tahoma"/>
        </w:rPr>
        <w:t xml:space="preserve"> alcanzó un incremento del 39.16%% pasando de $6.160,3 millones en el 2014 a $8.572,5</w:t>
      </w:r>
      <w:r>
        <w:rPr>
          <w:rFonts w:ascii="Tahoma" w:hAnsi="Tahoma" w:cs="Tahoma"/>
        </w:rPr>
        <w:t xml:space="preserve"> millones en el 2015.  Los recursos destinados para los sectores de </w:t>
      </w:r>
      <w:r w:rsidR="00C9754E">
        <w:rPr>
          <w:rFonts w:ascii="Tahoma" w:hAnsi="Tahoma" w:cs="Tahoma"/>
        </w:rPr>
        <w:t>Salud, E</w:t>
      </w:r>
      <w:r>
        <w:rPr>
          <w:rFonts w:ascii="Tahoma" w:hAnsi="Tahoma" w:cs="Tahoma"/>
        </w:rPr>
        <w:t>ducación y Propósito General</w:t>
      </w:r>
      <w:r w:rsidR="00C9754E">
        <w:rPr>
          <w:rFonts w:ascii="Tahoma" w:hAnsi="Tahoma" w:cs="Tahoma"/>
        </w:rPr>
        <w:t>, aumentaron  su saldo en 10.30%, 2,25% y 23.71%;  finalizando las vigencias con los siguientes saldos: Salud ($2.212,6 millones); Educación ($</w:t>
      </w:r>
      <w:r w:rsidR="004A62B8">
        <w:rPr>
          <w:rFonts w:ascii="Tahoma" w:hAnsi="Tahoma" w:cs="Tahoma"/>
        </w:rPr>
        <w:t>699,4 millones y Propósito General ($3.239,6 millones).</w:t>
      </w:r>
    </w:p>
    <w:p w:rsidR="00C9754E" w:rsidRDefault="00C9754E" w:rsidP="00303324">
      <w:pPr>
        <w:spacing w:before="0" w:after="0" w:line="228" w:lineRule="auto"/>
        <w:jc w:val="both"/>
        <w:rPr>
          <w:rFonts w:ascii="Tahoma" w:hAnsi="Tahoma" w:cs="Tahoma"/>
        </w:rPr>
      </w:pPr>
    </w:p>
    <w:p w:rsidR="004A62B8" w:rsidRDefault="00303324" w:rsidP="00303324">
      <w:pPr>
        <w:spacing w:before="0" w:after="0" w:line="228" w:lineRule="auto"/>
        <w:jc w:val="both"/>
        <w:rPr>
          <w:rFonts w:ascii="Tahoma" w:hAnsi="Tahoma" w:cs="Tahoma"/>
        </w:rPr>
      </w:pPr>
      <w:r>
        <w:rPr>
          <w:rFonts w:ascii="Tahoma" w:hAnsi="Tahoma" w:cs="Tahoma"/>
        </w:rPr>
        <w:t xml:space="preserve">El Sistema de Regalías por su parte registró al finalizar la </w:t>
      </w:r>
      <w:r w:rsidR="004A62B8">
        <w:rPr>
          <w:rFonts w:ascii="Tahoma" w:hAnsi="Tahoma" w:cs="Tahoma"/>
        </w:rPr>
        <w:t>vigencia un incremento del 51.99</w:t>
      </w:r>
      <w:r>
        <w:rPr>
          <w:rFonts w:ascii="Tahoma" w:hAnsi="Tahoma" w:cs="Tahoma"/>
        </w:rPr>
        <w:t>% pasando de</w:t>
      </w:r>
      <w:r w:rsidR="004A62B8">
        <w:rPr>
          <w:rFonts w:ascii="Tahoma" w:hAnsi="Tahoma" w:cs="Tahoma"/>
        </w:rPr>
        <w:t>l 2014 en ($843 millones) a $1.281,2 millones en el 2015.</w:t>
      </w:r>
      <w:r>
        <w:rPr>
          <w:rFonts w:ascii="Tahoma" w:hAnsi="Tahoma" w:cs="Tahoma"/>
        </w:rPr>
        <w:t xml:space="preserve"> </w:t>
      </w:r>
    </w:p>
    <w:p w:rsidR="004A62B8" w:rsidRDefault="004A62B8" w:rsidP="00303324">
      <w:pPr>
        <w:spacing w:before="0" w:after="0" w:line="228" w:lineRule="auto"/>
        <w:jc w:val="both"/>
        <w:rPr>
          <w:rFonts w:ascii="Tahoma" w:hAnsi="Tahoma" w:cs="Tahoma"/>
        </w:rPr>
      </w:pPr>
    </w:p>
    <w:p w:rsidR="004A62B8" w:rsidRDefault="004A62B8" w:rsidP="004A62B8">
      <w:pPr>
        <w:spacing w:before="0" w:after="0" w:line="228" w:lineRule="auto"/>
        <w:jc w:val="both"/>
        <w:rPr>
          <w:rFonts w:ascii="Tahoma" w:hAnsi="Tahoma" w:cs="Tahoma"/>
        </w:rPr>
      </w:pPr>
      <w:r>
        <w:rPr>
          <w:rFonts w:ascii="Tahoma" w:hAnsi="Tahoma" w:cs="Tahoma"/>
        </w:rPr>
        <w:t xml:space="preserve">La cuenta “Otros Ingresos incremento el saldo del 2014($91,9 millones) en un 2.056,4% representados en $1.890 millones, finalizando de esta forma el cierre del periodo fiscal en $1.981,9 millones, saldo que representa el 10.32% del total de los ingresos percibidos por el municipio durante la anualidad 2015.    </w:t>
      </w:r>
    </w:p>
    <w:p w:rsidR="004A62B8" w:rsidRDefault="004A62B8" w:rsidP="00303324">
      <w:pPr>
        <w:spacing w:before="0" w:after="0" w:line="228" w:lineRule="auto"/>
        <w:jc w:val="both"/>
        <w:rPr>
          <w:rFonts w:ascii="Tahoma" w:hAnsi="Tahoma" w:cs="Tahoma"/>
        </w:rPr>
      </w:pPr>
    </w:p>
    <w:p w:rsidR="004A62B8" w:rsidRDefault="004A62B8" w:rsidP="00303324">
      <w:pPr>
        <w:spacing w:before="0" w:after="0" w:line="228" w:lineRule="auto"/>
        <w:jc w:val="both"/>
        <w:rPr>
          <w:rFonts w:ascii="Tahoma" w:hAnsi="Tahoma" w:cs="Tahoma"/>
        </w:rPr>
      </w:pPr>
      <w:r>
        <w:rPr>
          <w:rFonts w:ascii="Tahoma" w:hAnsi="Tahoma" w:cs="Tahoma"/>
        </w:rPr>
        <w:t>En cuanto a la cuenta Gastos, se tiene que entre las vigencias 2014 y 2015</w:t>
      </w:r>
      <w:r w:rsidR="00336010">
        <w:rPr>
          <w:rFonts w:ascii="Tahoma" w:hAnsi="Tahoma" w:cs="Tahoma"/>
        </w:rPr>
        <w:t>, la cuenta presentó una disminución en su saldo de $2.414,6 millones (-12.23%) al pasar de (19.738,9 millones) en el 2014 a ($17.324,2 millones en el 2015.</w:t>
      </w:r>
    </w:p>
    <w:p w:rsidR="00336010" w:rsidRDefault="00336010" w:rsidP="00303324">
      <w:pPr>
        <w:spacing w:before="0" w:after="0" w:line="228" w:lineRule="auto"/>
        <w:jc w:val="both"/>
        <w:rPr>
          <w:rFonts w:ascii="Tahoma" w:hAnsi="Tahoma" w:cs="Tahoma"/>
        </w:rPr>
      </w:pPr>
    </w:p>
    <w:p w:rsidR="00336010" w:rsidRDefault="00336010" w:rsidP="00303324">
      <w:pPr>
        <w:spacing w:before="0" w:after="0" w:line="228" w:lineRule="auto"/>
        <w:jc w:val="both"/>
        <w:rPr>
          <w:rFonts w:ascii="Tahoma" w:hAnsi="Tahoma" w:cs="Tahoma"/>
        </w:rPr>
      </w:pPr>
      <w:r>
        <w:rPr>
          <w:rFonts w:ascii="Tahoma" w:hAnsi="Tahoma" w:cs="Tahoma"/>
        </w:rPr>
        <w:t>Del total de las cuentas de gastos, las que presentaron disminución en su saldo fueron: “Administración” (-22.27%) y  “Contribuciones Imputadas” (-96.44%), mientras que las cuentas  “Sueldos y Salarios” presentó incremento del (15.66%), “Contribuciones Efectivas”(24.65%)</w:t>
      </w:r>
      <w:r w:rsidR="00945A88">
        <w:rPr>
          <w:rFonts w:ascii="Tahoma" w:hAnsi="Tahoma" w:cs="Tahoma"/>
        </w:rPr>
        <w:t xml:space="preserve"> y “Aportes sobre la nómina (28.09%)</w:t>
      </w:r>
    </w:p>
    <w:p w:rsidR="00336010" w:rsidRDefault="00336010" w:rsidP="00303324">
      <w:pPr>
        <w:spacing w:before="0" w:after="0" w:line="228" w:lineRule="auto"/>
        <w:jc w:val="both"/>
        <w:rPr>
          <w:rFonts w:ascii="Tahoma" w:hAnsi="Tahoma" w:cs="Tahoma"/>
        </w:rPr>
      </w:pPr>
    </w:p>
    <w:p w:rsidR="00945A88" w:rsidRDefault="00945A88" w:rsidP="00303324">
      <w:pPr>
        <w:spacing w:before="0" w:after="0" w:line="228" w:lineRule="auto"/>
        <w:jc w:val="both"/>
        <w:rPr>
          <w:rFonts w:ascii="Tahoma" w:hAnsi="Tahoma" w:cs="Tahoma"/>
        </w:rPr>
      </w:pPr>
      <w:r>
        <w:rPr>
          <w:rFonts w:ascii="Tahoma" w:hAnsi="Tahoma" w:cs="Tahoma"/>
        </w:rPr>
        <w:t>La “Cuenta Gasto Público Social” demostró entre las vigencias  2014 y 2015 un incremento del 41.04% representados en ($3.810, 6 millones) al pasar de la vigencia 2014, con gastos por este concepto en cuantía de ($9.286,2 millones) al 2015 en $13.096,8 millones.</w:t>
      </w:r>
    </w:p>
    <w:p w:rsidR="009610F1" w:rsidRDefault="009610F1" w:rsidP="00303324">
      <w:pPr>
        <w:spacing w:before="0" w:after="0" w:line="228" w:lineRule="auto"/>
        <w:jc w:val="both"/>
        <w:rPr>
          <w:rFonts w:ascii="Tahoma" w:hAnsi="Tahoma" w:cs="Tahoma"/>
        </w:rPr>
      </w:pPr>
    </w:p>
    <w:p w:rsidR="00027260" w:rsidRDefault="009610F1" w:rsidP="00027260">
      <w:pPr>
        <w:spacing w:before="0" w:after="0" w:line="228" w:lineRule="auto"/>
        <w:jc w:val="both"/>
        <w:rPr>
          <w:rFonts w:ascii="Tahoma" w:hAnsi="Tahoma" w:cs="Tahoma"/>
        </w:rPr>
      </w:pPr>
      <w:r>
        <w:rPr>
          <w:rFonts w:ascii="Tahoma" w:hAnsi="Tahoma" w:cs="Tahoma"/>
        </w:rPr>
        <w:t xml:space="preserve">Dentro de la estructura del “Gasto Público Social”, se tiene que al finalizar la anualidad 2015, el sector que mayor demando erogaciones fue el de “Salud” cuyo saldo finalizó en ($5.893,8 millones), cifra que presentó  una disminución del 10.60% al pasar de un saldo en el  2014 de ($6.592.8 millones) a ($5.893,8 millones) en el 2015. </w:t>
      </w:r>
    </w:p>
    <w:p w:rsidR="00027260" w:rsidRPr="00AD4CE9" w:rsidRDefault="00027260" w:rsidP="00027260">
      <w:pPr>
        <w:spacing w:before="0" w:after="0" w:line="228" w:lineRule="auto"/>
        <w:rPr>
          <w:rFonts w:ascii="Tahoma" w:hAnsi="Tahoma" w:cs="Tahoma"/>
        </w:rPr>
      </w:pPr>
    </w:p>
    <w:p w:rsidR="00027260" w:rsidRPr="00027260" w:rsidRDefault="00027260" w:rsidP="00287569">
      <w:pPr>
        <w:pStyle w:val="Prrafodelista"/>
        <w:numPr>
          <w:ilvl w:val="0"/>
          <w:numId w:val="1"/>
        </w:numPr>
        <w:spacing w:before="0" w:after="0" w:line="228" w:lineRule="auto"/>
        <w:rPr>
          <w:rFonts w:ascii="Tahoma" w:hAnsi="Tahoma" w:cs="Tahoma"/>
          <w:b/>
        </w:rPr>
      </w:pPr>
      <w:r>
        <w:rPr>
          <w:rFonts w:ascii="Tahoma" w:hAnsi="Tahoma" w:cs="Tahoma"/>
          <w:b/>
        </w:rPr>
        <w:t xml:space="preserve"> </w:t>
      </w:r>
      <w:r w:rsidRPr="00027260">
        <w:rPr>
          <w:rFonts w:ascii="Tahoma" w:hAnsi="Tahoma" w:cs="Tahoma"/>
          <w:b/>
        </w:rPr>
        <w:t>APLICACIÓN DE INDICADORES FINANCIEROS</w:t>
      </w:r>
    </w:p>
    <w:p w:rsidR="00027260" w:rsidRPr="00AD4CE9" w:rsidRDefault="00027260" w:rsidP="00027260">
      <w:pPr>
        <w:spacing w:before="0" w:after="0" w:line="228" w:lineRule="auto"/>
        <w:rPr>
          <w:rFonts w:ascii="Tahoma" w:hAnsi="Tahoma" w:cs="Tahoma"/>
        </w:rPr>
      </w:pPr>
    </w:p>
    <w:p w:rsidR="00027260" w:rsidRPr="00AD4CE9" w:rsidRDefault="00027260" w:rsidP="00287569">
      <w:pPr>
        <w:pStyle w:val="Prrafodelista"/>
        <w:numPr>
          <w:ilvl w:val="1"/>
          <w:numId w:val="1"/>
        </w:numPr>
        <w:spacing w:before="0" w:after="0" w:line="228" w:lineRule="auto"/>
        <w:rPr>
          <w:rFonts w:ascii="Tahoma" w:hAnsi="Tahoma" w:cs="Tahoma"/>
        </w:rPr>
      </w:pPr>
      <w:r w:rsidRPr="00AD4CE9">
        <w:rPr>
          <w:rFonts w:ascii="Tahoma" w:hAnsi="Tahoma" w:cs="Tahoma"/>
        </w:rPr>
        <w:t>Indicadores de liquidez y Solvencia</w:t>
      </w:r>
    </w:p>
    <w:p w:rsidR="00027260" w:rsidRPr="00AD4CE9" w:rsidRDefault="00027260" w:rsidP="00027260">
      <w:pPr>
        <w:spacing w:before="0" w:after="0" w:line="228" w:lineRule="auto"/>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Razón Corriente: nos muestra la capacidad que tiene la entidad para cubrir sus deudas en el corto plazo, ya que indica por cada peso que se debe, con cuantos se cuenta para respaldarlo.</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Formula: Activo Corriente / Pasivo Corriente</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lastRenderedPageBreak/>
        <w:t>Activo Corriente:</w:t>
      </w:r>
    </w:p>
    <w:p w:rsidR="00027260" w:rsidRPr="00AD4CE9" w:rsidRDefault="00027260" w:rsidP="00027260">
      <w:pPr>
        <w:spacing w:before="0" w:after="0" w:line="228" w:lineRule="auto"/>
        <w:jc w:val="both"/>
        <w:rPr>
          <w:rFonts w:ascii="Tahoma" w:hAnsi="Tahoma" w:cs="Tahoma"/>
        </w:rPr>
      </w:pPr>
      <w:r>
        <w:rPr>
          <w:rFonts w:ascii="Tahoma" w:hAnsi="Tahoma" w:cs="Tahoma"/>
        </w:rPr>
        <w:t>Efectivo</w:t>
      </w:r>
      <w:r>
        <w:rPr>
          <w:rFonts w:ascii="Tahoma" w:hAnsi="Tahoma" w:cs="Tahoma"/>
        </w:rPr>
        <w:tab/>
      </w:r>
      <w:r>
        <w:rPr>
          <w:rFonts w:ascii="Tahoma" w:hAnsi="Tahoma" w:cs="Tahoma"/>
        </w:rPr>
        <w:tab/>
        <w:t>$3.592.581</w:t>
      </w:r>
    </w:p>
    <w:p w:rsidR="00027260" w:rsidRPr="00AD4CE9" w:rsidRDefault="00027260" w:rsidP="00027260">
      <w:pPr>
        <w:spacing w:before="0" w:after="0" w:line="228" w:lineRule="auto"/>
        <w:jc w:val="both"/>
        <w:rPr>
          <w:rFonts w:ascii="Tahoma" w:hAnsi="Tahoma" w:cs="Tahoma"/>
        </w:rPr>
      </w:pPr>
      <w:r>
        <w:rPr>
          <w:rFonts w:ascii="Tahoma" w:hAnsi="Tahoma" w:cs="Tahoma"/>
        </w:rPr>
        <w:t>Renta por Cobrar</w:t>
      </w:r>
      <w:r>
        <w:rPr>
          <w:rFonts w:ascii="Tahoma" w:hAnsi="Tahoma" w:cs="Tahoma"/>
        </w:rPr>
        <w:tab/>
        <w:t xml:space="preserve">    876.679</w:t>
      </w:r>
    </w:p>
    <w:p w:rsidR="00027260" w:rsidRPr="00AD4CE9" w:rsidRDefault="00027260" w:rsidP="00027260">
      <w:pPr>
        <w:spacing w:before="0" w:after="0" w:line="228" w:lineRule="auto"/>
        <w:jc w:val="both"/>
        <w:rPr>
          <w:rFonts w:ascii="Tahoma" w:hAnsi="Tahoma" w:cs="Tahoma"/>
        </w:rPr>
      </w:pPr>
      <w:r w:rsidRPr="00AD4CE9">
        <w:rPr>
          <w:rFonts w:ascii="Tahoma" w:hAnsi="Tahoma" w:cs="Tahoma"/>
        </w:rPr>
        <w:t>Deudores</w:t>
      </w:r>
      <w:r w:rsidRPr="00AD4CE9">
        <w:rPr>
          <w:rFonts w:ascii="Tahoma" w:hAnsi="Tahoma" w:cs="Tahoma"/>
        </w:rPr>
        <w:tab/>
      </w:r>
      <w:r w:rsidRPr="00AD4CE9">
        <w:rPr>
          <w:rFonts w:ascii="Tahoma" w:hAnsi="Tahoma" w:cs="Tahoma"/>
        </w:rPr>
        <w:tab/>
        <w:t xml:space="preserve"> </w:t>
      </w:r>
      <w:r>
        <w:rPr>
          <w:rFonts w:ascii="Tahoma" w:hAnsi="Tahoma" w:cs="Tahoma"/>
        </w:rPr>
        <w:t xml:space="preserve"> 1.656.479   </w:t>
      </w:r>
    </w:p>
    <w:p w:rsidR="00027260" w:rsidRPr="00AD4CE9" w:rsidRDefault="00027260" w:rsidP="00027260">
      <w:pPr>
        <w:spacing w:before="0" w:after="0" w:line="228" w:lineRule="auto"/>
        <w:rPr>
          <w:rFonts w:ascii="Tahoma" w:hAnsi="Tahoma" w:cs="Tahoma"/>
        </w:rPr>
      </w:pPr>
      <w:r w:rsidRPr="00AD4CE9">
        <w:rPr>
          <w:rFonts w:ascii="Tahoma" w:hAnsi="Tahoma" w:cs="Tahoma"/>
        </w:rPr>
        <w:tab/>
      </w:r>
      <w:r w:rsidRPr="00AD4CE9">
        <w:rPr>
          <w:rFonts w:ascii="Tahoma" w:hAnsi="Tahoma" w:cs="Tahoma"/>
        </w:rPr>
        <w:tab/>
      </w:r>
      <w:r w:rsidRPr="00AD4CE9">
        <w:rPr>
          <w:rFonts w:ascii="Tahoma" w:hAnsi="Tahoma" w:cs="Tahoma"/>
        </w:rPr>
        <w:tab/>
        <w:t>--------------------</w:t>
      </w:r>
    </w:p>
    <w:p w:rsidR="00027260" w:rsidRPr="00AD4CE9" w:rsidRDefault="00027260" w:rsidP="00027260">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t xml:space="preserve"> $6.125.739</w:t>
      </w:r>
    </w:p>
    <w:p w:rsidR="00027260" w:rsidRPr="00AD4CE9" w:rsidRDefault="00027260" w:rsidP="00027260">
      <w:pPr>
        <w:spacing w:before="0" w:after="0" w:line="228" w:lineRule="auto"/>
        <w:rPr>
          <w:rFonts w:ascii="Tahoma" w:hAnsi="Tahoma" w:cs="Tahoma"/>
        </w:rPr>
      </w:pPr>
    </w:p>
    <w:p w:rsidR="00027260" w:rsidRPr="00AD4CE9" w:rsidRDefault="00027260" w:rsidP="00027260">
      <w:pPr>
        <w:spacing w:before="0" w:after="0" w:line="228" w:lineRule="auto"/>
        <w:rPr>
          <w:rFonts w:ascii="Tahoma" w:hAnsi="Tahoma" w:cs="Tahoma"/>
        </w:rPr>
      </w:pPr>
      <w:r w:rsidRPr="00AD4CE9">
        <w:rPr>
          <w:rFonts w:ascii="Tahoma" w:hAnsi="Tahoma" w:cs="Tahoma"/>
        </w:rPr>
        <w:t>Pasivo Corriente:</w:t>
      </w:r>
    </w:p>
    <w:p w:rsidR="00027260" w:rsidRPr="00AD4CE9" w:rsidRDefault="00027260" w:rsidP="00027260">
      <w:pPr>
        <w:spacing w:before="0" w:after="0" w:line="228" w:lineRule="auto"/>
        <w:rPr>
          <w:rFonts w:ascii="Tahoma" w:hAnsi="Tahoma" w:cs="Tahoma"/>
        </w:rPr>
      </w:pPr>
      <w:r w:rsidRPr="00AD4CE9">
        <w:rPr>
          <w:rFonts w:ascii="Tahoma" w:hAnsi="Tahoma" w:cs="Tahoma"/>
        </w:rPr>
        <w:t>Operacion</w:t>
      </w:r>
      <w:r>
        <w:rPr>
          <w:rFonts w:ascii="Tahoma" w:hAnsi="Tahoma" w:cs="Tahoma"/>
        </w:rPr>
        <w:t>es de crédito público</w:t>
      </w:r>
      <w:r>
        <w:rPr>
          <w:rFonts w:ascii="Tahoma" w:hAnsi="Tahoma" w:cs="Tahoma"/>
        </w:rPr>
        <w:tab/>
      </w:r>
      <w:r>
        <w:rPr>
          <w:rFonts w:ascii="Tahoma" w:hAnsi="Tahoma" w:cs="Tahoma"/>
        </w:rPr>
        <w:tab/>
      </w:r>
      <w:r w:rsidR="005E31C2">
        <w:rPr>
          <w:rFonts w:ascii="Tahoma" w:hAnsi="Tahoma" w:cs="Tahoma"/>
        </w:rPr>
        <w:t>$1.426.015</w:t>
      </w:r>
    </w:p>
    <w:p w:rsidR="00027260" w:rsidRPr="00AD4CE9" w:rsidRDefault="00027260" w:rsidP="00027260">
      <w:pPr>
        <w:spacing w:before="0" w:after="0" w:line="228" w:lineRule="auto"/>
        <w:rPr>
          <w:rFonts w:ascii="Tahoma" w:hAnsi="Tahoma" w:cs="Tahoma"/>
        </w:rPr>
      </w:pPr>
      <w:r w:rsidRPr="00AD4CE9">
        <w:rPr>
          <w:rFonts w:ascii="Tahoma" w:hAnsi="Tahoma" w:cs="Tahoma"/>
        </w:rPr>
        <w:t>Cuentas por Pagar</w:t>
      </w:r>
      <w:r w:rsidRPr="00AD4CE9">
        <w:rPr>
          <w:rFonts w:ascii="Tahoma" w:hAnsi="Tahoma" w:cs="Tahoma"/>
        </w:rPr>
        <w:tab/>
      </w:r>
      <w:r w:rsidRPr="00AD4CE9">
        <w:rPr>
          <w:rFonts w:ascii="Tahoma" w:hAnsi="Tahoma" w:cs="Tahoma"/>
        </w:rPr>
        <w:tab/>
      </w:r>
      <w:r w:rsidRPr="00AD4CE9">
        <w:rPr>
          <w:rFonts w:ascii="Tahoma" w:hAnsi="Tahoma" w:cs="Tahoma"/>
        </w:rPr>
        <w:tab/>
      </w:r>
      <w:r w:rsidRPr="00AD4CE9">
        <w:rPr>
          <w:rFonts w:ascii="Tahoma" w:hAnsi="Tahoma" w:cs="Tahoma"/>
        </w:rPr>
        <w:tab/>
      </w:r>
      <w:r w:rsidR="005E31C2">
        <w:rPr>
          <w:rFonts w:ascii="Tahoma" w:hAnsi="Tahoma" w:cs="Tahoma"/>
        </w:rPr>
        <w:t xml:space="preserve">  3.233.982</w:t>
      </w:r>
      <w:r w:rsidRPr="00AD4CE9">
        <w:rPr>
          <w:rFonts w:ascii="Tahoma" w:hAnsi="Tahoma" w:cs="Tahoma"/>
        </w:rPr>
        <w:t xml:space="preserve"> </w:t>
      </w:r>
    </w:p>
    <w:p w:rsidR="00027260" w:rsidRPr="00AD4CE9" w:rsidRDefault="00027260" w:rsidP="00027260">
      <w:pPr>
        <w:spacing w:before="0" w:after="0" w:line="228" w:lineRule="auto"/>
        <w:rPr>
          <w:rFonts w:ascii="Tahoma" w:hAnsi="Tahoma" w:cs="Tahoma"/>
        </w:rPr>
      </w:pPr>
      <w:r w:rsidRPr="00AD4CE9">
        <w:rPr>
          <w:rFonts w:ascii="Tahoma" w:hAnsi="Tahoma" w:cs="Tahoma"/>
        </w:rPr>
        <w:t>Obligaciones Laborales</w:t>
      </w:r>
      <w:r w:rsidRPr="00AD4CE9">
        <w:rPr>
          <w:rFonts w:ascii="Tahoma" w:hAnsi="Tahoma" w:cs="Tahoma"/>
        </w:rPr>
        <w:tab/>
      </w:r>
      <w:r w:rsidRPr="00AD4CE9">
        <w:rPr>
          <w:rFonts w:ascii="Tahoma" w:hAnsi="Tahoma" w:cs="Tahoma"/>
        </w:rPr>
        <w:tab/>
      </w:r>
      <w:r w:rsidRPr="00AD4CE9">
        <w:rPr>
          <w:rFonts w:ascii="Tahoma" w:hAnsi="Tahoma" w:cs="Tahoma"/>
        </w:rPr>
        <w:tab/>
        <w:t xml:space="preserve">     </w:t>
      </w:r>
      <w:r w:rsidR="005E31C2">
        <w:rPr>
          <w:rFonts w:ascii="Tahoma" w:hAnsi="Tahoma" w:cs="Tahoma"/>
        </w:rPr>
        <w:t>334.286</w:t>
      </w:r>
    </w:p>
    <w:p w:rsidR="00027260" w:rsidRPr="00AD4CE9" w:rsidRDefault="00027260" w:rsidP="00027260">
      <w:pPr>
        <w:spacing w:before="0" w:after="0" w:line="228" w:lineRule="auto"/>
        <w:rPr>
          <w:rFonts w:ascii="Tahoma" w:hAnsi="Tahoma" w:cs="Tahoma"/>
        </w:rPr>
      </w:pPr>
      <w:r w:rsidRPr="00AD4CE9">
        <w:rPr>
          <w:rFonts w:ascii="Tahoma" w:hAnsi="Tahoma" w:cs="Tahoma"/>
        </w:rPr>
        <w:t xml:space="preserve">    </w:t>
      </w:r>
      <w:r w:rsidRPr="00AD4CE9">
        <w:rPr>
          <w:rFonts w:ascii="Tahoma" w:hAnsi="Tahoma" w:cs="Tahoma"/>
        </w:rPr>
        <w:tab/>
      </w:r>
      <w:r w:rsidRPr="00AD4CE9">
        <w:rPr>
          <w:rFonts w:ascii="Tahoma" w:hAnsi="Tahoma" w:cs="Tahoma"/>
        </w:rPr>
        <w:tab/>
      </w:r>
      <w:r w:rsidRPr="00AD4CE9">
        <w:rPr>
          <w:rFonts w:ascii="Tahoma" w:hAnsi="Tahoma" w:cs="Tahoma"/>
        </w:rPr>
        <w:tab/>
      </w:r>
      <w:r w:rsidRPr="00AD4CE9">
        <w:rPr>
          <w:rFonts w:ascii="Tahoma" w:hAnsi="Tahoma" w:cs="Tahoma"/>
        </w:rPr>
        <w:tab/>
      </w:r>
      <w:r w:rsidRPr="00AD4CE9">
        <w:rPr>
          <w:rFonts w:ascii="Tahoma" w:hAnsi="Tahoma" w:cs="Tahoma"/>
        </w:rPr>
        <w:tab/>
        <w:t xml:space="preserve">          -------------------</w:t>
      </w:r>
    </w:p>
    <w:p w:rsidR="00027260" w:rsidRPr="00AD4CE9" w:rsidRDefault="005E31C2" w:rsidP="00027260">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  4.994.283</w:t>
      </w:r>
    </w:p>
    <w:p w:rsidR="00027260" w:rsidRPr="00AD4CE9" w:rsidRDefault="00027260" w:rsidP="00027260">
      <w:pPr>
        <w:spacing w:before="0" w:after="0" w:line="228" w:lineRule="auto"/>
        <w:rPr>
          <w:rFonts w:ascii="Tahoma" w:hAnsi="Tahoma" w:cs="Tahoma"/>
        </w:rPr>
      </w:pPr>
    </w:p>
    <w:p w:rsidR="00027260" w:rsidRPr="00AD4CE9" w:rsidRDefault="00027260" w:rsidP="00027260">
      <w:pPr>
        <w:spacing w:before="0" w:after="0" w:line="228" w:lineRule="auto"/>
        <w:rPr>
          <w:rFonts w:ascii="Tahoma" w:hAnsi="Tahoma" w:cs="Tahoma"/>
        </w:rPr>
      </w:pPr>
      <w:r>
        <w:rPr>
          <w:rFonts w:ascii="Tahoma" w:hAnsi="Tahoma" w:cs="Tahoma"/>
        </w:rPr>
        <w:t>Razón Corriente  $</w:t>
      </w:r>
      <w:r w:rsidR="005E31C2">
        <w:rPr>
          <w:rFonts w:ascii="Tahoma" w:hAnsi="Tahoma" w:cs="Tahoma"/>
        </w:rPr>
        <w:t>6.125.739/ $4.994.283 =1.22</w:t>
      </w:r>
    </w:p>
    <w:p w:rsidR="00027260" w:rsidRPr="00AD4CE9" w:rsidRDefault="00027260" w:rsidP="00027260">
      <w:pPr>
        <w:spacing w:before="0" w:after="0" w:line="228" w:lineRule="auto"/>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 xml:space="preserve">El anterior resultado debe a corto plazo, cuenta con </w:t>
      </w:r>
      <w:r w:rsidR="005E31C2">
        <w:rPr>
          <w:rFonts w:ascii="Tahoma" w:hAnsi="Tahoma" w:cs="Tahoma"/>
        </w:rPr>
        <w:t>1.22</w:t>
      </w:r>
      <w:r w:rsidRPr="00AD4CE9">
        <w:rPr>
          <w:rFonts w:ascii="Tahoma" w:hAnsi="Tahoma" w:cs="Tahoma"/>
        </w:rPr>
        <w:t xml:space="preserve">  pesos en activos corriente para cubrirlos, lo que significa nos muestra que por cada peso que</w:t>
      </w:r>
      <w:r>
        <w:rPr>
          <w:rFonts w:ascii="Tahoma" w:hAnsi="Tahoma" w:cs="Tahoma"/>
        </w:rPr>
        <w:t xml:space="preserve"> la Adm</w:t>
      </w:r>
      <w:r w:rsidR="005E31C2">
        <w:rPr>
          <w:rFonts w:ascii="Tahoma" w:hAnsi="Tahoma" w:cs="Tahoma"/>
        </w:rPr>
        <w:t>inistración Municipal de San Luis,</w:t>
      </w:r>
      <w:r w:rsidRPr="00AD4CE9">
        <w:rPr>
          <w:rFonts w:ascii="Tahoma" w:hAnsi="Tahoma" w:cs="Tahoma"/>
        </w:rPr>
        <w:t xml:space="preserve">  que el mencionado munic</w:t>
      </w:r>
      <w:r>
        <w:rPr>
          <w:rFonts w:ascii="Tahoma" w:hAnsi="Tahoma" w:cs="Tahoma"/>
        </w:rPr>
        <w:t xml:space="preserve">ipio refleja liquidez </w:t>
      </w:r>
      <w:r w:rsidRPr="00AD4CE9">
        <w:rPr>
          <w:rFonts w:ascii="Tahoma" w:hAnsi="Tahoma" w:cs="Tahoma"/>
        </w:rPr>
        <w:t xml:space="preserve"> para cubrir sus pasivos de corto plazo.</w:t>
      </w:r>
    </w:p>
    <w:p w:rsidR="00027260"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CAPITAL NETO DE TRABAJO</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rPr>
          <w:rFonts w:ascii="Tahoma" w:hAnsi="Tahoma" w:cs="Tahoma"/>
        </w:rPr>
      </w:pPr>
      <w:r w:rsidRPr="00AD4CE9">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Formula: Activo Corriente – Pasivo Corriente</w:t>
      </w:r>
    </w:p>
    <w:p w:rsidR="00027260" w:rsidRPr="00AD4CE9" w:rsidRDefault="00027260" w:rsidP="00027260">
      <w:pPr>
        <w:spacing w:before="0" w:after="0" w:line="228" w:lineRule="auto"/>
        <w:jc w:val="both"/>
        <w:rPr>
          <w:rFonts w:ascii="Tahoma" w:hAnsi="Tahoma" w:cs="Tahoma"/>
        </w:rPr>
      </w:pPr>
    </w:p>
    <w:p w:rsidR="00027260" w:rsidRPr="00AD4CE9" w:rsidRDefault="005E31C2" w:rsidP="00027260">
      <w:pPr>
        <w:spacing w:before="0" w:after="0" w:line="228" w:lineRule="auto"/>
        <w:rPr>
          <w:rFonts w:ascii="Tahoma" w:hAnsi="Tahoma" w:cs="Tahoma"/>
        </w:rPr>
      </w:pPr>
      <w:r>
        <w:rPr>
          <w:rFonts w:ascii="Tahoma" w:hAnsi="Tahoma" w:cs="Tahoma"/>
        </w:rPr>
        <w:t>$6.125.739 -4.994.283</w:t>
      </w:r>
      <w:r w:rsidR="00027260">
        <w:rPr>
          <w:rFonts w:ascii="Tahoma" w:hAnsi="Tahoma" w:cs="Tahoma"/>
        </w:rPr>
        <w:t xml:space="preserve"> </w:t>
      </w:r>
      <w:r>
        <w:rPr>
          <w:rFonts w:ascii="Tahoma" w:hAnsi="Tahoma" w:cs="Tahoma"/>
        </w:rPr>
        <w:t>=1.131.456</w:t>
      </w:r>
      <w:r w:rsidR="00027260">
        <w:rPr>
          <w:rFonts w:ascii="Tahoma" w:hAnsi="Tahoma" w:cs="Tahoma"/>
        </w:rPr>
        <w:t xml:space="preserve">                                                                                                                                                                                                                                                                                                                                                                                                                                                                                                                                                                                                                                                                                                                                             </w:t>
      </w:r>
    </w:p>
    <w:p w:rsidR="00027260" w:rsidRPr="00AD4CE9" w:rsidRDefault="00027260" w:rsidP="00027260">
      <w:pPr>
        <w:spacing w:before="0" w:after="0" w:line="228" w:lineRule="auto"/>
        <w:jc w:val="both"/>
        <w:rPr>
          <w:rFonts w:ascii="Tahoma" w:hAnsi="Tahoma" w:cs="Tahoma"/>
        </w:rPr>
      </w:pPr>
    </w:p>
    <w:p w:rsidR="00027260" w:rsidRDefault="00027260" w:rsidP="00027260">
      <w:pPr>
        <w:spacing w:before="0" w:after="0" w:line="228" w:lineRule="auto"/>
        <w:jc w:val="both"/>
        <w:rPr>
          <w:rFonts w:ascii="Tahoma" w:hAnsi="Tahoma" w:cs="Tahoma"/>
        </w:rPr>
      </w:pPr>
      <w:r w:rsidRPr="00AD4CE9">
        <w:rPr>
          <w:rFonts w:ascii="Tahoma" w:hAnsi="Tahoma" w:cs="Tahoma"/>
        </w:rPr>
        <w:t>El anterior resultado nos indica que el ente territorial cuenta con suficientes recursos propios para operar.</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NIVEL DE ENDEUDAMIENTO</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Este indicador nos presenta el porcentaje de participación de los acreedores dentro de los activos del ente territorial.</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Formula: Pasivo Total con Terceros / Activo Total</w:t>
      </w:r>
    </w:p>
    <w:p w:rsidR="00027260" w:rsidRPr="00AD4CE9" w:rsidRDefault="00027260" w:rsidP="00027260">
      <w:pPr>
        <w:spacing w:before="0" w:after="0" w:line="228" w:lineRule="auto"/>
        <w:jc w:val="both"/>
        <w:rPr>
          <w:rFonts w:ascii="Tahoma" w:hAnsi="Tahoma" w:cs="Tahoma"/>
        </w:rPr>
      </w:pPr>
    </w:p>
    <w:p w:rsidR="00027260" w:rsidRDefault="005E31C2" w:rsidP="00027260">
      <w:pPr>
        <w:spacing w:before="0" w:after="0" w:line="228" w:lineRule="auto"/>
        <w:jc w:val="both"/>
        <w:rPr>
          <w:rFonts w:ascii="Tahoma" w:hAnsi="Tahoma" w:cs="Tahoma"/>
        </w:rPr>
      </w:pPr>
      <w:r>
        <w:rPr>
          <w:rFonts w:ascii="Tahoma" w:hAnsi="Tahoma" w:cs="Tahoma"/>
        </w:rPr>
        <w:t>$4.994.283/$9.557.847= 52.25</w:t>
      </w:r>
      <w:r w:rsidR="00027260">
        <w:rPr>
          <w:rFonts w:ascii="Tahoma" w:hAnsi="Tahoma" w:cs="Tahoma"/>
        </w:rPr>
        <w:t>%</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 xml:space="preserve">El anterior resultado nos indica que del total de activos que posee el municipio, el </w:t>
      </w:r>
      <w:r w:rsidR="005E31C2">
        <w:rPr>
          <w:rFonts w:ascii="Tahoma" w:hAnsi="Tahoma" w:cs="Tahoma"/>
        </w:rPr>
        <w:t>52.25</w:t>
      </w:r>
      <w:r w:rsidRPr="00AD4CE9">
        <w:rPr>
          <w:rFonts w:ascii="Tahoma" w:hAnsi="Tahoma" w:cs="Tahoma"/>
        </w:rPr>
        <w:t>% está siendo financiado por los acreedores.</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RAZÓN DEL PATRIMONIO</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Nos muestra hasta qué punto la entidad territorial tiene independencia financiera ante sus acreedores, se determina dividiendo el valor del patrimonio entre el activo total.</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Formula: Patrimonio Total / Activo Total</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w:t>
      </w:r>
      <w:r w:rsidR="005E31C2">
        <w:rPr>
          <w:rFonts w:ascii="Tahoma" w:hAnsi="Tahoma" w:cs="Tahoma"/>
        </w:rPr>
        <w:t>4.991.286 /9.557.847</w:t>
      </w:r>
      <w:r w:rsidRPr="00AD4CE9">
        <w:rPr>
          <w:rFonts w:ascii="Tahoma" w:hAnsi="Tahoma" w:cs="Tahoma"/>
        </w:rPr>
        <w:t xml:space="preserve"> </w:t>
      </w:r>
      <w:r w:rsidR="005E31C2">
        <w:rPr>
          <w:rFonts w:ascii="Tahoma" w:hAnsi="Tahoma" w:cs="Tahoma"/>
        </w:rPr>
        <w:t>= 52.22</w:t>
      </w:r>
      <w:r>
        <w:rPr>
          <w:rFonts w:ascii="Tahoma" w:hAnsi="Tahoma" w:cs="Tahoma"/>
        </w:rPr>
        <w:t>%</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El porcentaje establecido a</w:t>
      </w:r>
      <w:r>
        <w:rPr>
          <w:rFonts w:ascii="Tahoma" w:hAnsi="Tahoma" w:cs="Tahoma"/>
        </w:rPr>
        <w:t>nter</w:t>
      </w:r>
      <w:r w:rsidR="005E31C2">
        <w:rPr>
          <w:rFonts w:ascii="Tahoma" w:hAnsi="Tahoma" w:cs="Tahoma"/>
        </w:rPr>
        <w:t>iormente nos indica que el 52.22</w:t>
      </w:r>
      <w:r w:rsidRPr="00AD4CE9">
        <w:rPr>
          <w:rFonts w:ascii="Tahoma" w:hAnsi="Tahoma" w:cs="Tahoma"/>
        </w:rPr>
        <w:t>% de los activos, están siendo financiados con capital propio.</w:t>
      </w:r>
    </w:p>
    <w:p w:rsidR="00027260" w:rsidRPr="00AD4CE9" w:rsidRDefault="00027260" w:rsidP="00027260">
      <w:pPr>
        <w:spacing w:before="0" w:after="0" w:line="228" w:lineRule="auto"/>
        <w:jc w:val="both"/>
        <w:rPr>
          <w:rFonts w:ascii="Tahoma" w:hAnsi="Tahoma" w:cs="Tahoma"/>
        </w:rPr>
      </w:pPr>
    </w:p>
    <w:p w:rsidR="00027260" w:rsidRPr="00AD4CE9" w:rsidRDefault="00027260" w:rsidP="00287569">
      <w:pPr>
        <w:pStyle w:val="Prrafodelista"/>
        <w:numPr>
          <w:ilvl w:val="0"/>
          <w:numId w:val="1"/>
        </w:numPr>
        <w:spacing w:before="0" w:after="0" w:line="228" w:lineRule="auto"/>
        <w:jc w:val="both"/>
        <w:rPr>
          <w:rFonts w:ascii="Tahoma" w:hAnsi="Tahoma" w:cs="Tahoma"/>
          <w:b/>
        </w:rPr>
      </w:pPr>
      <w:r w:rsidRPr="00AD4CE9">
        <w:rPr>
          <w:rFonts w:ascii="Tahoma" w:hAnsi="Tahoma" w:cs="Tahoma"/>
          <w:b/>
        </w:rPr>
        <w:t>CONCEPTUALIZACION SO</w:t>
      </w:r>
      <w:r>
        <w:rPr>
          <w:rFonts w:ascii="Tahoma" w:hAnsi="Tahoma" w:cs="Tahoma"/>
          <w:b/>
        </w:rPr>
        <w:t>BRE LOS ESTADOS FINANCIEROS 2015</w:t>
      </w:r>
    </w:p>
    <w:p w:rsidR="00027260" w:rsidRPr="00AD4CE9" w:rsidRDefault="00027260" w:rsidP="00027260">
      <w:pPr>
        <w:spacing w:before="0" w:after="0" w:line="228" w:lineRule="auto"/>
        <w:jc w:val="both"/>
        <w:rPr>
          <w:rFonts w:ascii="Tahoma" w:hAnsi="Tahoma" w:cs="Tahoma"/>
        </w:rPr>
      </w:pPr>
    </w:p>
    <w:p w:rsidR="00027260" w:rsidRPr="00AD4CE9" w:rsidRDefault="005E31C2" w:rsidP="00027260">
      <w:pPr>
        <w:spacing w:before="0" w:after="0" w:line="228" w:lineRule="auto"/>
        <w:jc w:val="both"/>
        <w:rPr>
          <w:rFonts w:ascii="Tahoma" w:hAnsi="Tahoma" w:cs="Tahoma"/>
        </w:rPr>
      </w:pPr>
      <w:r>
        <w:rPr>
          <w:rFonts w:ascii="Tahoma" w:hAnsi="Tahoma" w:cs="Tahoma"/>
        </w:rPr>
        <w:t xml:space="preserve">El municipio de San Luis, </w:t>
      </w:r>
      <w:r w:rsidR="00027260" w:rsidRPr="00AD4CE9">
        <w:rPr>
          <w:rFonts w:ascii="Tahoma" w:hAnsi="Tahoma" w:cs="Tahoma"/>
        </w:rPr>
        <w:t xml:space="preserve">de acuerdo con su Balance General terminado en la fecha, se observa que sus activos totales </w:t>
      </w:r>
      <w:r>
        <w:rPr>
          <w:rFonts w:ascii="Tahoma" w:hAnsi="Tahoma" w:cs="Tahoma"/>
        </w:rPr>
        <w:t xml:space="preserve">disminuyeron en 15.34% </w:t>
      </w:r>
      <w:r w:rsidR="00027260">
        <w:rPr>
          <w:rFonts w:ascii="Tahoma" w:hAnsi="Tahoma" w:cs="Tahoma"/>
        </w:rPr>
        <w:t xml:space="preserve">en la suma de </w:t>
      </w:r>
      <w:r>
        <w:rPr>
          <w:rFonts w:ascii="Tahoma" w:hAnsi="Tahoma" w:cs="Tahoma"/>
        </w:rPr>
        <w:t>$1.732,2 millones</w:t>
      </w:r>
      <w:r w:rsidR="00027260">
        <w:rPr>
          <w:rFonts w:ascii="Tahoma" w:hAnsi="Tahoma" w:cs="Tahoma"/>
        </w:rPr>
        <w:t>, con relación al periodo 2014</w:t>
      </w:r>
      <w:r w:rsidR="00027260" w:rsidRPr="00AD4CE9">
        <w:rPr>
          <w:rFonts w:ascii="Tahoma" w:hAnsi="Tahoma" w:cs="Tahoma"/>
        </w:rPr>
        <w:t>, reflejados en</w:t>
      </w:r>
      <w:r>
        <w:rPr>
          <w:rFonts w:ascii="Tahoma" w:hAnsi="Tahoma" w:cs="Tahoma"/>
        </w:rPr>
        <w:t xml:space="preserve"> el incremento de la cuenta “Rentas Por Cobrar”.</w:t>
      </w:r>
    </w:p>
    <w:p w:rsidR="00027260" w:rsidRPr="00AD4CE9" w:rsidRDefault="00027260" w:rsidP="00027260">
      <w:pPr>
        <w:spacing w:before="0" w:after="0" w:line="228" w:lineRule="auto"/>
        <w:jc w:val="both"/>
        <w:rPr>
          <w:rFonts w:ascii="Tahoma" w:hAnsi="Tahoma" w:cs="Tahoma"/>
        </w:rPr>
      </w:pPr>
    </w:p>
    <w:p w:rsidR="00027260" w:rsidRDefault="005E31C2" w:rsidP="00027260">
      <w:pPr>
        <w:spacing w:before="0" w:after="0" w:line="228" w:lineRule="auto"/>
        <w:jc w:val="both"/>
        <w:rPr>
          <w:rFonts w:ascii="Tahoma" w:hAnsi="Tahoma" w:cs="Tahoma"/>
        </w:rPr>
      </w:pPr>
      <w:r>
        <w:rPr>
          <w:rFonts w:ascii="Tahoma" w:hAnsi="Tahoma" w:cs="Tahoma"/>
        </w:rPr>
        <w:t>Su patrimonio disminuyó en un 30.34%,</w:t>
      </w:r>
      <w:r w:rsidR="00027260" w:rsidRPr="00AD4CE9">
        <w:rPr>
          <w:rFonts w:ascii="Tahoma" w:hAnsi="Tahoma" w:cs="Tahoma"/>
        </w:rPr>
        <w:t xml:space="preserve"> apalancado principalmente por la cuenta </w:t>
      </w:r>
      <w:r w:rsidR="00287569">
        <w:rPr>
          <w:rFonts w:ascii="Tahoma" w:hAnsi="Tahoma" w:cs="Tahoma"/>
        </w:rPr>
        <w:t xml:space="preserve">Capital Fiscal resultado que presentó un incremento del 3.79%  por la suma de $1.509.5 millones. </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 xml:space="preserve">Su estructura financiera al </w:t>
      </w:r>
      <w:r>
        <w:rPr>
          <w:rFonts w:ascii="Tahoma" w:hAnsi="Tahoma" w:cs="Tahoma"/>
        </w:rPr>
        <w:t xml:space="preserve">cierre del periodo contable 2015, estaba representada en el </w:t>
      </w:r>
      <w:r w:rsidR="00287569">
        <w:rPr>
          <w:rFonts w:ascii="Tahoma" w:hAnsi="Tahoma" w:cs="Tahoma"/>
        </w:rPr>
        <w:t>53% los pasivos y el 52.22</w:t>
      </w:r>
      <w:r w:rsidRPr="00AD4CE9">
        <w:rPr>
          <w:rFonts w:ascii="Tahoma" w:hAnsi="Tahoma" w:cs="Tahoma"/>
        </w:rPr>
        <w:t>% el patrimonio.</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 xml:space="preserve">El municipio presenta un nivel de endeudamiento bajo respecto al total de sus activos, alcanzando un margen del </w:t>
      </w:r>
      <w:r w:rsidR="00287569">
        <w:rPr>
          <w:rFonts w:ascii="Tahoma" w:hAnsi="Tahoma" w:cs="Tahoma"/>
        </w:rPr>
        <w:t>52.25</w:t>
      </w:r>
      <w:r w:rsidRPr="00AD4CE9">
        <w:rPr>
          <w:rFonts w:ascii="Tahoma" w:hAnsi="Tahoma" w:cs="Tahoma"/>
        </w:rPr>
        <w:t>%.</w:t>
      </w:r>
    </w:p>
    <w:p w:rsidR="00027260" w:rsidRPr="00AD4CE9" w:rsidRDefault="00027260" w:rsidP="00027260">
      <w:pPr>
        <w:spacing w:before="0" w:after="0" w:line="228" w:lineRule="auto"/>
        <w:jc w:val="both"/>
        <w:rPr>
          <w:rFonts w:ascii="Tahoma" w:hAnsi="Tahoma" w:cs="Tahoma"/>
        </w:rPr>
      </w:pPr>
    </w:p>
    <w:p w:rsidR="00027260" w:rsidRPr="00AD4CE9" w:rsidRDefault="00027260" w:rsidP="00027260">
      <w:pPr>
        <w:spacing w:before="0" w:after="0" w:line="228" w:lineRule="auto"/>
        <w:jc w:val="both"/>
        <w:rPr>
          <w:rFonts w:ascii="Tahoma" w:hAnsi="Tahoma" w:cs="Tahoma"/>
        </w:rPr>
      </w:pPr>
      <w:r w:rsidRPr="00AD4CE9">
        <w:rPr>
          <w:rFonts w:ascii="Tahoma" w:hAnsi="Tahoma" w:cs="Tahoma"/>
        </w:rPr>
        <w:t>De acuerdo con los resultados de sus indicadores podemo</w:t>
      </w:r>
      <w:r>
        <w:rPr>
          <w:rFonts w:ascii="Tahoma" w:hAnsi="Tahoma" w:cs="Tahoma"/>
        </w:rPr>
        <w:t xml:space="preserve">s concluir que el municipio de </w:t>
      </w:r>
      <w:r w:rsidR="00287569">
        <w:rPr>
          <w:rFonts w:ascii="Tahoma" w:hAnsi="Tahoma" w:cs="Tahoma"/>
        </w:rPr>
        <w:t xml:space="preserve">San Luis </w:t>
      </w:r>
      <w:r>
        <w:rPr>
          <w:rFonts w:ascii="Tahoma" w:hAnsi="Tahoma" w:cs="Tahoma"/>
        </w:rPr>
        <w:t xml:space="preserve"> </w:t>
      </w:r>
      <w:r w:rsidRPr="00AD4CE9">
        <w:rPr>
          <w:rFonts w:ascii="Tahoma" w:hAnsi="Tahoma" w:cs="Tahoma"/>
        </w:rPr>
        <w:t>al corte del 3</w:t>
      </w:r>
      <w:r>
        <w:rPr>
          <w:rFonts w:ascii="Tahoma" w:hAnsi="Tahoma" w:cs="Tahoma"/>
        </w:rPr>
        <w:t>1 de diciembre de 2015</w:t>
      </w:r>
      <w:r w:rsidRPr="00AD4CE9">
        <w:rPr>
          <w:rFonts w:ascii="Tahoma" w:hAnsi="Tahoma" w:cs="Tahoma"/>
        </w:rPr>
        <w:t xml:space="preserve">, presentaba una situación financiera </w:t>
      </w:r>
      <w:r w:rsidR="00287569">
        <w:rPr>
          <w:rFonts w:ascii="Tahoma" w:hAnsi="Tahoma" w:cs="Tahoma"/>
        </w:rPr>
        <w:t>des</w:t>
      </w:r>
      <w:r w:rsidRPr="00AD4CE9">
        <w:rPr>
          <w:rFonts w:ascii="Tahoma" w:hAnsi="Tahoma" w:cs="Tahoma"/>
        </w:rPr>
        <w:t>favorable.</w:t>
      </w:r>
    </w:p>
    <w:p w:rsidR="00945A88" w:rsidRDefault="00945A88" w:rsidP="00303324">
      <w:pPr>
        <w:spacing w:before="0" w:after="0" w:line="228" w:lineRule="auto"/>
        <w:jc w:val="both"/>
        <w:rPr>
          <w:rFonts w:ascii="Tahoma" w:hAnsi="Tahoma" w:cs="Tahoma"/>
        </w:rPr>
      </w:pPr>
    </w:p>
    <w:p w:rsidR="00303324" w:rsidRDefault="00303324" w:rsidP="00AD4CE9">
      <w:pPr>
        <w:spacing w:before="0" w:after="0" w:line="228" w:lineRule="auto"/>
        <w:rPr>
          <w:rFonts w:ascii="Tahoma" w:hAnsi="Tahoma" w:cs="Tahoma"/>
        </w:rPr>
      </w:pPr>
    </w:p>
    <w:p w:rsidR="004674EF" w:rsidRDefault="004674EF" w:rsidP="00AD4CE9">
      <w:pPr>
        <w:spacing w:before="0" w:after="0" w:line="228" w:lineRule="auto"/>
        <w:rPr>
          <w:rFonts w:ascii="Tahoma" w:hAnsi="Tahoma" w:cs="Tahoma"/>
        </w:rPr>
      </w:pPr>
    </w:p>
    <w:p w:rsidR="004674EF" w:rsidRDefault="004674EF" w:rsidP="00AD4CE9">
      <w:pPr>
        <w:spacing w:before="0" w:after="0" w:line="228" w:lineRule="auto"/>
        <w:rPr>
          <w:rFonts w:ascii="Tahoma" w:hAnsi="Tahoma" w:cs="Tahoma"/>
        </w:rPr>
      </w:pPr>
    </w:p>
    <w:p w:rsidR="004674EF" w:rsidRDefault="004674EF" w:rsidP="00AD4CE9">
      <w:pPr>
        <w:spacing w:before="0" w:after="0" w:line="228" w:lineRule="auto"/>
        <w:rPr>
          <w:rFonts w:ascii="Tahoma" w:hAnsi="Tahoma" w:cs="Tahoma"/>
        </w:rPr>
      </w:pPr>
    </w:p>
    <w:p w:rsidR="004674EF" w:rsidRDefault="004674EF" w:rsidP="00AD4CE9">
      <w:pPr>
        <w:spacing w:before="0" w:after="0" w:line="228" w:lineRule="auto"/>
        <w:rPr>
          <w:rFonts w:ascii="Tahoma" w:hAnsi="Tahoma" w:cs="Tahoma"/>
        </w:rPr>
      </w:pPr>
    </w:p>
    <w:p w:rsidR="004674EF" w:rsidRDefault="004674EF"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C00307" w:rsidRDefault="00C00307" w:rsidP="00AD4CE9">
      <w:pPr>
        <w:spacing w:before="0" w:after="0" w:line="228" w:lineRule="auto"/>
        <w:rPr>
          <w:rFonts w:ascii="Tahoma" w:hAnsi="Tahoma" w:cs="Tahoma"/>
        </w:rPr>
      </w:pPr>
    </w:p>
    <w:p w:rsidR="00BC5D7D" w:rsidRPr="00AD4CE9" w:rsidRDefault="00BC5D7D" w:rsidP="00AD4CE9">
      <w:pPr>
        <w:spacing w:before="0" w:after="0" w:line="228" w:lineRule="auto"/>
        <w:rPr>
          <w:rFonts w:ascii="Tahoma" w:hAnsi="Tahoma" w:cs="Tahoma"/>
        </w:rPr>
      </w:pPr>
    </w:p>
    <w:p w:rsidR="00BC5D7D" w:rsidRPr="00AD4CE9" w:rsidRDefault="00814D3D" w:rsidP="00287569">
      <w:pPr>
        <w:pStyle w:val="Prrafodelista"/>
        <w:numPr>
          <w:ilvl w:val="0"/>
          <w:numId w:val="1"/>
        </w:numPr>
        <w:spacing w:before="0" w:after="0" w:line="228" w:lineRule="auto"/>
        <w:rPr>
          <w:rFonts w:ascii="Tahoma" w:hAnsi="Tahoma" w:cs="Tahoma"/>
          <w:b/>
        </w:rPr>
      </w:pPr>
      <w:r w:rsidRPr="00AD4CE9">
        <w:rPr>
          <w:rFonts w:ascii="Tahoma" w:hAnsi="Tahoma" w:cs="Tahoma"/>
          <w:b/>
        </w:rPr>
        <w:t>APLICACIÓN DE INDICADORES FINANCIEROS</w:t>
      </w:r>
    </w:p>
    <w:p w:rsidR="00814D3D" w:rsidRPr="00AD4CE9" w:rsidRDefault="00814D3D" w:rsidP="00AD4CE9">
      <w:pPr>
        <w:spacing w:before="0" w:after="0" w:line="228" w:lineRule="auto"/>
        <w:rPr>
          <w:rFonts w:ascii="Tahoma" w:hAnsi="Tahoma" w:cs="Tahoma"/>
        </w:rPr>
      </w:pPr>
    </w:p>
    <w:p w:rsidR="00814D3D" w:rsidRPr="00AD4CE9" w:rsidRDefault="00814D3D" w:rsidP="00287569">
      <w:pPr>
        <w:pStyle w:val="Prrafodelista"/>
        <w:numPr>
          <w:ilvl w:val="1"/>
          <w:numId w:val="1"/>
        </w:numPr>
        <w:spacing w:before="0" w:after="0" w:line="228" w:lineRule="auto"/>
        <w:rPr>
          <w:rFonts w:ascii="Tahoma" w:hAnsi="Tahoma" w:cs="Tahoma"/>
        </w:rPr>
      </w:pPr>
      <w:r w:rsidRPr="00AD4CE9">
        <w:rPr>
          <w:rFonts w:ascii="Tahoma" w:hAnsi="Tahoma" w:cs="Tahoma"/>
        </w:rPr>
        <w:t>Indicadores de liquidez y Solvencia</w:t>
      </w:r>
    </w:p>
    <w:p w:rsidR="00814D3D" w:rsidRPr="00AD4CE9" w:rsidRDefault="00814D3D" w:rsidP="00AD4CE9">
      <w:pPr>
        <w:spacing w:before="0" w:after="0" w:line="228" w:lineRule="auto"/>
        <w:rPr>
          <w:rFonts w:ascii="Tahoma" w:hAnsi="Tahoma" w:cs="Tahoma"/>
        </w:rPr>
      </w:pPr>
    </w:p>
    <w:p w:rsidR="00814D3D" w:rsidRPr="00AD4CE9" w:rsidRDefault="00160B31" w:rsidP="00AD4CE9">
      <w:pPr>
        <w:spacing w:before="0" w:after="0" w:line="228" w:lineRule="auto"/>
        <w:jc w:val="both"/>
        <w:rPr>
          <w:rFonts w:ascii="Tahoma" w:hAnsi="Tahoma" w:cs="Tahoma"/>
        </w:rPr>
      </w:pPr>
      <w:r w:rsidRPr="00AD4CE9">
        <w:rPr>
          <w:rFonts w:ascii="Tahoma" w:hAnsi="Tahoma" w:cs="Tahoma"/>
        </w:rPr>
        <w:t>Razón</w:t>
      </w:r>
      <w:r w:rsidR="00814D3D" w:rsidRPr="00AD4CE9">
        <w:rPr>
          <w:rFonts w:ascii="Tahoma" w:hAnsi="Tahoma" w:cs="Tahoma"/>
        </w:rPr>
        <w:t xml:space="preserve"> Corriente: nos muestra la capacidad que tiene la entidad</w:t>
      </w:r>
      <w:r w:rsidRPr="00AD4CE9">
        <w:rPr>
          <w:rFonts w:ascii="Tahoma" w:hAnsi="Tahoma" w:cs="Tahoma"/>
        </w:rPr>
        <w:t xml:space="preserve"> para cubrir sus deudas en el corto plazo, ya que indica por cada peso que se debe, con cuantos se cuenta para respaldarlo.</w:t>
      </w:r>
    </w:p>
    <w:p w:rsidR="00160B31" w:rsidRPr="00AD4CE9" w:rsidRDefault="00160B31" w:rsidP="00AD4CE9">
      <w:pPr>
        <w:spacing w:before="0" w:after="0" w:line="228" w:lineRule="auto"/>
        <w:jc w:val="both"/>
        <w:rPr>
          <w:rFonts w:ascii="Tahoma" w:hAnsi="Tahoma" w:cs="Tahoma"/>
        </w:rPr>
      </w:pPr>
    </w:p>
    <w:p w:rsidR="00160B31" w:rsidRPr="00AD4CE9" w:rsidRDefault="00160B31" w:rsidP="00AD4CE9">
      <w:pPr>
        <w:spacing w:before="0" w:after="0" w:line="228" w:lineRule="auto"/>
        <w:jc w:val="both"/>
        <w:rPr>
          <w:rFonts w:ascii="Tahoma" w:hAnsi="Tahoma" w:cs="Tahoma"/>
        </w:rPr>
      </w:pPr>
      <w:r w:rsidRPr="00AD4CE9">
        <w:rPr>
          <w:rFonts w:ascii="Tahoma" w:hAnsi="Tahoma" w:cs="Tahoma"/>
        </w:rPr>
        <w:t>Formula: Activo Corriente / Pasivo Corriente</w:t>
      </w:r>
    </w:p>
    <w:p w:rsidR="00160B31" w:rsidRPr="00AD4CE9" w:rsidRDefault="00160B31" w:rsidP="00AD4CE9">
      <w:pPr>
        <w:spacing w:before="0" w:after="0" w:line="228" w:lineRule="auto"/>
        <w:jc w:val="both"/>
        <w:rPr>
          <w:rFonts w:ascii="Tahoma" w:hAnsi="Tahoma" w:cs="Tahoma"/>
        </w:rPr>
      </w:pPr>
    </w:p>
    <w:p w:rsidR="00160B31" w:rsidRPr="00AD4CE9" w:rsidRDefault="00160B31" w:rsidP="00AD4CE9">
      <w:pPr>
        <w:spacing w:before="0" w:after="0" w:line="228" w:lineRule="auto"/>
        <w:jc w:val="both"/>
        <w:rPr>
          <w:rFonts w:ascii="Tahoma" w:hAnsi="Tahoma" w:cs="Tahoma"/>
        </w:rPr>
      </w:pPr>
      <w:r w:rsidRPr="00AD4CE9">
        <w:rPr>
          <w:rFonts w:ascii="Tahoma" w:hAnsi="Tahoma" w:cs="Tahoma"/>
        </w:rPr>
        <w:t>Activo Corriente:</w:t>
      </w:r>
    </w:p>
    <w:p w:rsidR="00160B31" w:rsidRPr="00AD4CE9" w:rsidRDefault="00556949" w:rsidP="00AD4CE9">
      <w:pPr>
        <w:spacing w:before="0" w:after="0" w:line="228" w:lineRule="auto"/>
        <w:jc w:val="both"/>
        <w:rPr>
          <w:rFonts w:ascii="Tahoma" w:hAnsi="Tahoma" w:cs="Tahoma"/>
        </w:rPr>
      </w:pPr>
      <w:r>
        <w:rPr>
          <w:rFonts w:ascii="Tahoma" w:hAnsi="Tahoma" w:cs="Tahoma"/>
        </w:rPr>
        <w:t>Efectivo</w:t>
      </w:r>
      <w:r>
        <w:rPr>
          <w:rFonts w:ascii="Tahoma" w:hAnsi="Tahoma" w:cs="Tahoma"/>
        </w:rPr>
        <w:tab/>
      </w:r>
      <w:r>
        <w:rPr>
          <w:rFonts w:ascii="Tahoma" w:hAnsi="Tahoma" w:cs="Tahoma"/>
        </w:rPr>
        <w:tab/>
        <w:t>$</w:t>
      </w:r>
      <w:r w:rsidR="00837A3A">
        <w:rPr>
          <w:rFonts w:ascii="Tahoma" w:hAnsi="Tahoma" w:cs="Tahoma"/>
        </w:rPr>
        <w:t>3.395,582</w:t>
      </w:r>
    </w:p>
    <w:p w:rsidR="00160B31" w:rsidRPr="00AD4CE9" w:rsidRDefault="00556949" w:rsidP="00AD4CE9">
      <w:pPr>
        <w:spacing w:before="0" w:after="0" w:line="228" w:lineRule="auto"/>
        <w:jc w:val="both"/>
        <w:rPr>
          <w:rFonts w:ascii="Tahoma" w:hAnsi="Tahoma" w:cs="Tahoma"/>
        </w:rPr>
      </w:pPr>
      <w:r>
        <w:rPr>
          <w:rFonts w:ascii="Tahoma" w:hAnsi="Tahoma" w:cs="Tahoma"/>
        </w:rPr>
        <w:t>Renta por Cobrar</w:t>
      </w:r>
      <w:r>
        <w:rPr>
          <w:rFonts w:ascii="Tahoma" w:hAnsi="Tahoma" w:cs="Tahoma"/>
        </w:rPr>
        <w:tab/>
        <w:t xml:space="preserve">  </w:t>
      </w:r>
      <w:r w:rsidR="003D5BDF">
        <w:rPr>
          <w:rFonts w:ascii="Tahoma" w:hAnsi="Tahoma" w:cs="Tahoma"/>
        </w:rPr>
        <w:t xml:space="preserve"> </w:t>
      </w:r>
      <w:r w:rsidR="00837A3A">
        <w:rPr>
          <w:rFonts w:ascii="Tahoma" w:hAnsi="Tahoma" w:cs="Tahoma"/>
        </w:rPr>
        <w:t xml:space="preserve">  113,898</w:t>
      </w:r>
    </w:p>
    <w:p w:rsidR="001666F5" w:rsidRPr="00AD4CE9" w:rsidRDefault="001666F5" w:rsidP="00AD4CE9">
      <w:pPr>
        <w:spacing w:before="0" w:after="0" w:line="228" w:lineRule="auto"/>
        <w:jc w:val="both"/>
        <w:rPr>
          <w:rFonts w:ascii="Tahoma" w:hAnsi="Tahoma" w:cs="Tahoma"/>
        </w:rPr>
      </w:pPr>
      <w:r w:rsidRPr="00AD4CE9">
        <w:rPr>
          <w:rFonts w:ascii="Tahoma" w:hAnsi="Tahoma" w:cs="Tahoma"/>
        </w:rPr>
        <w:t>Deudores</w:t>
      </w:r>
      <w:r w:rsidRPr="00AD4CE9">
        <w:rPr>
          <w:rFonts w:ascii="Tahoma" w:hAnsi="Tahoma" w:cs="Tahoma"/>
        </w:rPr>
        <w:tab/>
      </w:r>
      <w:r w:rsidRPr="00AD4CE9">
        <w:rPr>
          <w:rFonts w:ascii="Tahoma" w:hAnsi="Tahoma" w:cs="Tahoma"/>
        </w:rPr>
        <w:tab/>
        <w:t xml:space="preserve"> </w:t>
      </w:r>
      <w:r w:rsidR="00FC6560">
        <w:rPr>
          <w:rFonts w:ascii="Tahoma" w:hAnsi="Tahoma" w:cs="Tahoma"/>
        </w:rPr>
        <w:t xml:space="preserve">  </w:t>
      </w:r>
      <w:r w:rsidR="003A2D49">
        <w:rPr>
          <w:rFonts w:ascii="Tahoma" w:hAnsi="Tahoma" w:cs="Tahoma"/>
        </w:rPr>
        <w:t>1.266,640</w:t>
      </w:r>
      <w:r w:rsidR="003D5BDF">
        <w:rPr>
          <w:rFonts w:ascii="Tahoma" w:hAnsi="Tahoma" w:cs="Tahoma"/>
        </w:rPr>
        <w:t xml:space="preserve">    </w:t>
      </w:r>
    </w:p>
    <w:p w:rsidR="001666F5" w:rsidRPr="00AD4CE9" w:rsidRDefault="001666F5" w:rsidP="00AD4CE9">
      <w:pPr>
        <w:spacing w:before="0" w:after="0" w:line="228" w:lineRule="auto"/>
        <w:rPr>
          <w:rFonts w:ascii="Tahoma" w:hAnsi="Tahoma" w:cs="Tahoma"/>
        </w:rPr>
      </w:pPr>
      <w:r w:rsidRPr="00AD4CE9">
        <w:rPr>
          <w:rFonts w:ascii="Tahoma" w:hAnsi="Tahoma" w:cs="Tahoma"/>
        </w:rPr>
        <w:tab/>
      </w:r>
      <w:r w:rsidRPr="00AD4CE9">
        <w:rPr>
          <w:rFonts w:ascii="Tahoma" w:hAnsi="Tahoma" w:cs="Tahoma"/>
        </w:rPr>
        <w:tab/>
      </w:r>
      <w:r w:rsidRPr="00AD4CE9">
        <w:rPr>
          <w:rFonts w:ascii="Tahoma" w:hAnsi="Tahoma" w:cs="Tahoma"/>
        </w:rPr>
        <w:tab/>
        <w:t>----------------</w:t>
      </w:r>
      <w:r w:rsidR="000467A1" w:rsidRPr="00AD4CE9">
        <w:rPr>
          <w:rFonts w:ascii="Tahoma" w:hAnsi="Tahoma" w:cs="Tahoma"/>
        </w:rPr>
        <w:t>----</w:t>
      </w:r>
    </w:p>
    <w:p w:rsidR="001666F5" w:rsidRPr="00AD4CE9" w:rsidRDefault="003D5BDF" w:rsidP="00AD4CE9">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r>
      <w:r w:rsidR="00FC6560">
        <w:rPr>
          <w:rFonts w:ascii="Tahoma" w:hAnsi="Tahoma" w:cs="Tahoma"/>
        </w:rPr>
        <w:t xml:space="preserve"> $</w:t>
      </w:r>
      <w:r w:rsidR="00837A3A">
        <w:rPr>
          <w:rFonts w:ascii="Tahoma" w:hAnsi="Tahoma" w:cs="Tahoma"/>
        </w:rPr>
        <w:t xml:space="preserve"> 4.776,120</w:t>
      </w:r>
    </w:p>
    <w:p w:rsidR="001666F5" w:rsidRPr="00AD4CE9" w:rsidRDefault="001666F5" w:rsidP="00AD4CE9">
      <w:pPr>
        <w:spacing w:before="0" w:after="0" w:line="228" w:lineRule="auto"/>
        <w:rPr>
          <w:rFonts w:ascii="Tahoma" w:hAnsi="Tahoma" w:cs="Tahoma"/>
        </w:rPr>
      </w:pPr>
    </w:p>
    <w:p w:rsidR="001666F5" w:rsidRPr="00AD4CE9" w:rsidRDefault="001666F5" w:rsidP="00AD4CE9">
      <w:pPr>
        <w:spacing w:before="0" w:after="0" w:line="228" w:lineRule="auto"/>
        <w:rPr>
          <w:rFonts w:ascii="Tahoma" w:hAnsi="Tahoma" w:cs="Tahoma"/>
        </w:rPr>
      </w:pPr>
      <w:r w:rsidRPr="00AD4CE9">
        <w:rPr>
          <w:rFonts w:ascii="Tahoma" w:hAnsi="Tahoma" w:cs="Tahoma"/>
        </w:rPr>
        <w:t>Pasivo Corriente:</w:t>
      </w:r>
    </w:p>
    <w:p w:rsidR="001666F5" w:rsidRPr="00AD4CE9" w:rsidRDefault="001666F5" w:rsidP="00AD4CE9">
      <w:pPr>
        <w:spacing w:before="0" w:after="0" w:line="228" w:lineRule="auto"/>
        <w:rPr>
          <w:rFonts w:ascii="Tahoma" w:hAnsi="Tahoma" w:cs="Tahoma"/>
        </w:rPr>
      </w:pPr>
      <w:r w:rsidRPr="00AD4CE9">
        <w:rPr>
          <w:rFonts w:ascii="Tahoma" w:hAnsi="Tahoma" w:cs="Tahoma"/>
        </w:rPr>
        <w:t>Op</w:t>
      </w:r>
      <w:r w:rsidR="000467A1" w:rsidRPr="00AD4CE9">
        <w:rPr>
          <w:rFonts w:ascii="Tahoma" w:hAnsi="Tahoma" w:cs="Tahoma"/>
        </w:rPr>
        <w:t>eracion</w:t>
      </w:r>
      <w:r w:rsidR="003A2D49">
        <w:rPr>
          <w:rFonts w:ascii="Tahoma" w:hAnsi="Tahoma" w:cs="Tahoma"/>
        </w:rPr>
        <w:t xml:space="preserve">es de crédito </w:t>
      </w:r>
      <w:r w:rsidR="00837A3A">
        <w:rPr>
          <w:rFonts w:ascii="Tahoma" w:hAnsi="Tahoma" w:cs="Tahoma"/>
        </w:rPr>
        <w:t>público</w:t>
      </w:r>
      <w:r w:rsidR="003A2D49">
        <w:rPr>
          <w:rFonts w:ascii="Tahoma" w:hAnsi="Tahoma" w:cs="Tahoma"/>
        </w:rPr>
        <w:tab/>
      </w:r>
      <w:r w:rsidR="003A2D49">
        <w:rPr>
          <w:rFonts w:ascii="Tahoma" w:hAnsi="Tahoma" w:cs="Tahoma"/>
        </w:rPr>
        <w:tab/>
      </w:r>
    </w:p>
    <w:p w:rsidR="001666F5" w:rsidRPr="00AD4CE9" w:rsidRDefault="001666F5" w:rsidP="00AD4CE9">
      <w:pPr>
        <w:spacing w:before="0" w:after="0" w:line="228" w:lineRule="auto"/>
        <w:rPr>
          <w:rFonts w:ascii="Tahoma" w:hAnsi="Tahoma" w:cs="Tahoma"/>
        </w:rPr>
      </w:pPr>
      <w:r w:rsidRPr="00AD4CE9">
        <w:rPr>
          <w:rFonts w:ascii="Tahoma" w:hAnsi="Tahoma" w:cs="Tahoma"/>
        </w:rPr>
        <w:t>Cuentas por Pagar</w:t>
      </w:r>
      <w:r w:rsidRPr="00AD4CE9">
        <w:rPr>
          <w:rFonts w:ascii="Tahoma" w:hAnsi="Tahoma" w:cs="Tahoma"/>
        </w:rPr>
        <w:tab/>
      </w:r>
      <w:r w:rsidRPr="00AD4CE9">
        <w:rPr>
          <w:rFonts w:ascii="Tahoma" w:hAnsi="Tahoma" w:cs="Tahoma"/>
        </w:rPr>
        <w:tab/>
      </w:r>
      <w:r w:rsidRPr="00AD4CE9">
        <w:rPr>
          <w:rFonts w:ascii="Tahoma" w:hAnsi="Tahoma" w:cs="Tahoma"/>
        </w:rPr>
        <w:tab/>
      </w:r>
      <w:r w:rsidRPr="00AD4CE9">
        <w:rPr>
          <w:rFonts w:ascii="Tahoma" w:hAnsi="Tahoma" w:cs="Tahoma"/>
        </w:rPr>
        <w:tab/>
      </w:r>
      <w:r w:rsidR="00837A3A">
        <w:rPr>
          <w:rFonts w:ascii="Tahoma" w:hAnsi="Tahoma" w:cs="Tahoma"/>
        </w:rPr>
        <w:t xml:space="preserve">   $691.036</w:t>
      </w:r>
      <w:r w:rsidRPr="00AD4CE9">
        <w:rPr>
          <w:rFonts w:ascii="Tahoma" w:hAnsi="Tahoma" w:cs="Tahoma"/>
        </w:rPr>
        <w:t xml:space="preserve"> </w:t>
      </w:r>
    </w:p>
    <w:p w:rsidR="001666F5" w:rsidRPr="00AD4CE9" w:rsidRDefault="001666F5" w:rsidP="00AD4CE9">
      <w:pPr>
        <w:spacing w:before="0" w:after="0" w:line="228" w:lineRule="auto"/>
        <w:rPr>
          <w:rFonts w:ascii="Tahoma" w:hAnsi="Tahoma" w:cs="Tahoma"/>
        </w:rPr>
      </w:pPr>
      <w:r w:rsidRPr="00AD4CE9">
        <w:rPr>
          <w:rFonts w:ascii="Tahoma" w:hAnsi="Tahoma" w:cs="Tahoma"/>
        </w:rPr>
        <w:t>Obligaciones Laborales</w:t>
      </w:r>
      <w:r w:rsidRPr="00AD4CE9">
        <w:rPr>
          <w:rFonts w:ascii="Tahoma" w:hAnsi="Tahoma" w:cs="Tahoma"/>
        </w:rPr>
        <w:tab/>
      </w:r>
      <w:r w:rsidRPr="00AD4CE9">
        <w:rPr>
          <w:rFonts w:ascii="Tahoma" w:hAnsi="Tahoma" w:cs="Tahoma"/>
        </w:rPr>
        <w:tab/>
      </w:r>
      <w:r w:rsidRPr="00AD4CE9">
        <w:rPr>
          <w:rFonts w:ascii="Tahoma" w:hAnsi="Tahoma" w:cs="Tahoma"/>
        </w:rPr>
        <w:tab/>
      </w:r>
      <w:r w:rsidR="000467A1" w:rsidRPr="00AD4CE9">
        <w:rPr>
          <w:rFonts w:ascii="Tahoma" w:hAnsi="Tahoma" w:cs="Tahoma"/>
        </w:rPr>
        <w:t xml:space="preserve">    </w:t>
      </w:r>
      <w:r w:rsidRPr="00AD4CE9">
        <w:rPr>
          <w:rFonts w:ascii="Tahoma" w:hAnsi="Tahoma" w:cs="Tahoma"/>
        </w:rPr>
        <w:t xml:space="preserve"> </w:t>
      </w:r>
      <w:r w:rsidR="00837A3A">
        <w:rPr>
          <w:rFonts w:ascii="Tahoma" w:hAnsi="Tahoma" w:cs="Tahoma"/>
        </w:rPr>
        <w:t>110.443</w:t>
      </w:r>
    </w:p>
    <w:p w:rsidR="001666F5" w:rsidRPr="00AD4CE9" w:rsidRDefault="000467A1" w:rsidP="00AD4CE9">
      <w:pPr>
        <w:spacing w:before="0" w:after="0" w:line="228" w:lineRule="auto"/>
        <w:rPr>
          <w:rFonts w:ascii="Tahoma" w:hAnsi="Tahoma" w:cs="Tahoma"/>
        </w:rPr>
      </w:pPr>
      <w:r w:rsidRPr="00AD4CE9">
        <w:rPr>
          <w:rFonts w:ascii="Tahoma" w:hAnsi="Tahoma" w:cs="Tahoma"/>
        </w:rPr>
        <w:t xml:space="preserve">    </w:t>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Pr="00AD4CE9">
        <w:rPr>
          <w:rFonts w:ascii="Tahoma" w:hAnsi="Tahoma" w:cs="Tahoma"/>
        </w:rPr>
        <w:t xml:space="preserve">          ---</w:t>
      </w:r>
      <w:r w:rsidR="001666F5" w:rsidRPr="00AD4CE9">
        <w:rPr>
          <w:rFonts w:ascii="Tahoma" w:hAnsi="Tahoma" w:cs="Tahoma"/>
        </w:rPr>
        <w:t>----------------</w:t>
      </w:r>
    </w:p>
    <w:p w:rsidR="001666F5" w:rsidRPr="00AD4CE9" w:rsidRDefault="00837A3A" w:rsidP="00AD4CE9">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    801.479</w:t>
      </w:r>
    </w:p>
    <w:p w:rsidR="001666F5" w:rsidRPr="00AD4CE9" w:rsidRDefault="001666F5" w:rsidP="00AD4CE9">
      <w:pPr>
        <w:spacing w:before="0" w:after="0" w:line="228" w:lineRule="auto"/>
        <w:rPr>
          <w:rFonts w:ascii="Tahoma" w:hAnsi="Tahoma" w:cs="Tahoma"/>
        </w:rPr>
      </w:pPr>
    </w:p>
    <w:p w:rsidR="001666F5" w:rsidRPr="00AD4CE9" w:rsidRDefault="003A2D49" w:rsidP="00AD4CE9">
      <w:pPr>
        <w:spacing w:before="0" w:after="0" w:line="228" w:lineRule="auto"/>
        <w:rPr>
          <w:rFonts w:ascii="Tahoma" w:hAnsi="Tahoma" w:cs="Tahoma"/>
        </w:rPr>
      </w:pPr>
      <w:r>
        <w:rPr>
          <w:rFonts w:ascii="Tahoma" w:hAnsi="Tahoma" w:cs="Tahoma"/>
        </w:rPr>
        <w:t>Razón Corriente  $</w:t>
      </w:r>
      <w:r w:rsidR="00837A3A">
        <w:rPr>
          <w:rFonts w:ascii="Tahoma" w:hAnsi="Tahoma" w:cs="Tahoma"/>
        </w:rPr>
        <w:t>4.776.120 / $801.479</w:t>
      </w:r>
      <w:r w:rsidR="001666F5" w:rsidRPr="00AD4CE9">
        <w:rPr>
          <w:rFonts w:ascii="Tahoma" w:hAnsi="Tahoma" w:cs="Tahoma"/>
        </w:rPr>
        <w:t xml:space="preserve"> = </w:t>
      </w:r>
      <w:r w:rsidR="00837A3A">
        <w:rPr>
          <w:rFonts w:ascii="Tahoma" w:hAnsi="Tahoma" w:cs="Tahoma"/>
        </w:rPr>
        <w:t>5.95</w:t>
      </w:r>
    </w:p>
    <w:p w:rsidR="00A7456E" w:rsidRPr="00AD4CE9" w:rsidRDefault="00A7456E" w:rsidP="00AD4CE9">
      <w:pPr>
        <w:spacing w:before="0" w:after="0" w:line="228" w:lineRule="auto"/>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 xml:space="preserve">El anterior resultado </w:t>
      </w:r>
      <w:r w:rsidR="00837A3A" w:rsidRPr="00AD4CE9">
        <w:rPr>
          <w:rFonts w:ascii="Tahoma" w:hAnsi="Tahoma" w:cs="Tahoma"/>
        </w:rPr>
        <w:t xml:space="preserve">debe a corto plazo, cuenta con </w:t>
      </w:r>
      <w:r w:rsidR="00FC25B8">
        <w:rPr>
          <w:rFonts w:ascii="Tahoma" w:hAnsi="Tahoma" w:cs="Tahoma"/>
        </w:rPr>
        <w:t>5.95</w:t>
      </w:r>
      <w:r w:rsidR="00837A3A" w:rsidRPr="00AD4CE9">
        <w:rPr>
          <w:rFonts w:ascii="Tahoma" w:hAnsi="Tahoma" w:cs="Tahoma"/>
        </w:rPr>
        <w:t xml:space="preserve">  pesos en activos corriente para cubrirlos, lo que significa </w:t>
      </w:r>
      <w:r w:rsidRPr="00AD4CE9">
        <w:rPr>
          <w:rFonts w:ascii="Tahoma" w:hAnsi="Tahoma" w:cs="Tahoma"/>
        </w:rPr>
        <w:t>nos muestra que por cada peso que</w:t>
      </w:r>
      <w:r w:rsidR="008A0D90">
        <w:rPr>
          <w:rFonts w:ascii="Tahoma" w:hAnsi="Tahoma" w:cs="Tahoma"/>
        </w:rPr>
        <w:t xml:space="preserve"> la Ad</w:t>
      </w:r>
      <w:r w:rsidR="006D3150">
        <w:rPr>
          <w:rFonts w:ascii="Tahoma" w:hAnsi="Tahoma" w:cs="Tahoma"/>
        </w:rPr>
        <w:t xml:space="preserve">ministración Municipal </w:t>
      </w:r>
      <w:r w:rsidR="006D3150">
        <w:rPr>
          <w:rFonts w:ascii="Tahoma" w:hAnsi="Tahoma" w:cs="Tahoma"/>
        </w:rPr>
        <w:lastRenderedPageBreak/>
        <w:t>de Murillo</w:t>
      </w:r>
      <w:r w:rsidR="00204E7B" w:rsidRPr="00AD4CE9">
        <w:rPr>
          <w:rFonts w:ascii="Tahoma" w:hAnsi="Tahoma" w:cs="Tahoma"/>
        </w:rPr>
        <w:t xml:space="preserve"> </w:t>
      </w:r>
      <w:r w:rsidRPr="00AD4CE9">
        <w:rPr>
          <w:rFonts w:ascii="Tahoma" w:hAnsi="Tahoma" w:cs="Tahoma"/>
        </w:rPr>
        <w:t xml:space="preserve"> que el mencionado munic</w:t>
      </w:r>
      <w:r w:rsidR="008A0D90">
        <w:rPr>
          <w:rFonts w:ascii="Tahoma" w:hAnsi="Tahoma" w:cs="Tahoma"/>
        </w:rPr>
        <w:t xml:space="preserve">ipio refleja liquidez </w:t>
      </w:r>
      <w:r w:rsidRPr="00AD4CE9">
        <w:rPr>
          <w:rFonts w:ascii="Tahoma" w:hAnsi="Tahoma" w:cs="Tahoma"/>
        </w:rPr>
        <w:t xml:space="preserve"> para cubrir sus pasivos de corto plazo.</w:t>
      </w:r>
    </w:p>
    <w:p w:rsidR="008A0D90" w:rsidRDefault="008A0D90" w:rsidP="00AD4CE9">
      <w:pPr>
        <w:spacing w:before="0" w:after="0" w:line="228" w:lineRule="auto"/>
        <w:jc w:val="both"/>
        <w:rPr>
          <w:rFonts w:ascii="Tahoma" w:hAnsi="Tahoma" w:cs="Tahoma"/>
        </w:rPr>
      </w:pPr>
    </w:p>
    <w:p w:rsidR="008A0D90" w:rsidRPr="00AD4CE9" w:rsidRDefault="008A0D90" w:rsidP="00AD4CE9">
      <w:pPr>
        <w:spacing w:before="0" w:after="0" w:line="228" w:lineRule="auto"/>
        <w:jc w:val="both"/>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CAPITAL NETO DE TRABAJO</w:t>
      </w:r>
    </w:p>
    <w:p w:rsidR="00A7456E" w:rsidRPr="00AD4CE9" w:rsidRDefault="00A7456E" w:rsidP="00AD4CE9">
      <w:pPr>
        <w:spacing w:before="0" w:after="0" w:line="228" w:lineRule="auto"/>
        <w:jc w:val="both"/>
        <w:rPr>
          <w:rFonts w:ascii="Tahoma" w:hAnsi="Tahoma" w:cs="Tahoma"/>
        </w:rPr>
      </w:pPr>
    </w:p>
    <w:p w:rsidR="00A7456E" w:rsidRPr="00AD4CE9" w:rsidRDefault="00A7456E" w:rsidP="005717EB">
      <w:pPr>
        <w:spacing w:before="0" w:after="0" w:line="228" w:lineRule="auto"/>
        <w:rPr>
          <w:rFonts w:ascii="Tahoma" w:hAnsi="Tahoma" w:cs="Tahoma"/>
        </w:rPr>
      </w:pPr>
      <w:r w:rsidRPr="00AD4CE9">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A7456E" w:rsidRPr="00AD4CE9" w:rsidRDefault="00A7456E" w:rsidP="00AD4CE9">
      <w:pPr>
        <w:spacing w:before="0" w:after="0" w:line="228" w:lineRule="auto"/>
        <w:jc w:val="both"/>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Formula: Activo Corriente – Pasivo Corriente</w:t>
      </w:r>
    </w:p>
    <w:p w:rsidR="00A7456E" w:rsidRPr="00AD4CE9" w:rsidRDefault="00A7456E" w:rsidP="00AD4CE9">
      <w:pPr>
        <w:spacing w:before="0" w:after="0" w:line="228" w:lineRule="auto"/>
        <w:jc w:val="both"/>
        <w:rPr>
          <w:rFonts w:ascii="Tahoma" w:hAnsi="Tahoma" w:cs="Tahoma"/>
        </w:rPr>
      </w:pPr>
    </w:p>
    <w:p w:rsidR="00A7456E" w:rsidRPr="00AD4CE9" w:rsidRDefault="005717EB" w:rsidP="008A0D90">
      <w:pPr>
        <w:spacing w:before="0" w:after="0" w:line="228" w:lineRule="auto"/>
        <w:rPr>
          <w:rFonts w:ascii="Tahoma" w:hAnsi="Tahoma" w:cs="Tahoma"/>
        </w:rPr>
      </w:pPr>
      <w:r>
        <w:rPr>
          <w:rFonts w:ascii="Tahoma" w:hAnsi="Tahoma" w:cs="Tahoma"/>
        </w:rPr>
        <w:t>$4.776.120 -  801.479</w:t>
      </w:r>
      <w:r w:rsidR="006D3150">
        <w:rPr>
          <w:rFonts w:ascii="Tahoma" w:hAnsi="Tahoma" w:cs="Tahoma"/>
        </w:rPr>
        <w:t xml:space="preserve"> </w:t>
      </w:r>
      <w:r>
        <w:rPr>
          <w:rFonts w:ascii="Tahoma" w:hAnsi="Tahoma" w:cs="Tahoma"/>
        </w:rPr>
        <w:t>=3.974.641</w:t>
      </w:r>
      <w:r w:rsidR="006D3150">
        <w:rPr>
          <w:rFonts w:ascii="Tahoma" w:hAnsi="Tahoma" w:cs="Tahoma"/>
        </w:rPr>
        <w:t xml:space="preserve">                                                                                                                                                                                                                                                                                                                                                                                                                                                                                                                                                                                                                                                                                                                                             </w:t>
      </w:r>
    </w:p>
    <w:p w:rsidR="00A7456E" w:rsidRPr="00AD4CE9" w:rsidRDefault="00A7456E" w:rsidP="00AD4CE9">
      <w:pPr>
        <w:spacing w:before="0" w:after="0" w:line="228" w:lineRule="auto"/>
        <w:jc w:val="both"/>
        <w:rPr>
          <w:rFonts w:ascii="Tahoma" w:hAnsi="Tahoma" w:cs="Tahoma"/>
        </w:rPr>
      </w:pPr>
    </w:p>
    <w:p w:rsidR="00A7456E" w:rsidRDefault="00A7456E" w:rsidP="00AD4CE9">
      <w:pPr>
        <w:spacing w:before="0" w:after="0" w:line="228" w:lineRule="auto"/>
        <w:jc w:val="both"/>
        <w:rPr>
          <w:rFonts w:ascii="Tahoma" w:hAnsi="Tahoma" w:cs="Tahoma"/>
        </w:rPr>
      </w:pPr>
      <w:r w:rsidRPr="00AD4CE9">
        <w:rPr>
          <w:rFonts w:ascii="Tahoma" w:hAnsi="Tahoma" w:cs="Tahoma"/>
        </w:rPr>
        <w:t>El anterior resultado nos indica que el ente territorial cuenta con suficientes recursos propios para operar.</w:t>
      </w:r>
    </w:p>
    <w:p w:rsidR="008A0D90" w:rsidRPr="00AD4CE9" w:rsidRDefault="008A0D90"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NIVEL DE ENDEUDAMIENTO</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Este indicador nos presenta el porcentaje de participación de los acreedores dentro de los activos del ente territorial.</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Formula: Pasivo Total con Terceros / Activo Total</w:t>
      </w:r>
    </w:p>
    <w:p w:rsidR="003E25A9" w:rsidRPr="00AD4CE9" w:rsidRDefault="003E25A9" w:rsidP="00AD4CE9">
      <w:pPr>
        <w:spacing w:before="0" w:after="0" w:line="228" w:lineRule="auto"/>
        <w:jc w:val="both"/>
        <w:rPr>
          <w:rFonts w:ascii="Tahoma" w:hAnsi="Tahoma" w:cs="Tahoma"/>
        </w:rPr>
      </w:pPr>
    </w:p>
    <w:p w:rsidR="006D3150" w:rsidRDefault="005717EB" w:rsidP="00AD4CE9">
      <w:pPr>
        <w:spacing w:before="0" w:after="0" w:line="228" w:lineRule="auto"/>
        <w:jc w:val="both"/>
        <w:rPr>
          <w:rFonts w:ascii="Tahoma" w:hAnsi="Tahoma" w:cs="Tahoma"/>
        </w:rPr>
      </w:pPr>
      <w:r>
        <w:rPr>
          <w:rFonts w:ascii="Tahoma" w:hAnsi="Tahoma" w:cs="Tahoma"/>
        </w:rPr>
        <w:t>859.078/23.716.902= 3.62%</w:t>
      </w:r>
    </w:p>
    <w:p w:rsidR="006D3150" w:rsidRPr="00AD4CE9" w:rsidRDefault="006D3150"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 xml:space="preserve">El anterior resultado nos indica que del total de activos que posee el municipio, el </w:t>
      </w:r>
      <w:r w:rsidR="005717EB">
        <w:rPr>
          <w:rFonts w:ascii="Tahoma" w:hAnsi="Tahoma" w:cs="Tahoma"/>
        </w:rPr>
        <w:t>3.62</w:t>
      </w:r>
      <w:r w:rsidRPr="00AD4CE9">
        <w:rPr>
          <w:rFonts w:ascii="Tahoma" w:hAnsi="Tahoma" w:cs="Tahoma"/>
        </w:rPr>
        <w:t>% está siendo financiado por los acreedores.</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RAZÓN DEL PATRIMONIO</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 xml:space="preserve">Nos muestra hasta </w:t>
      </w:r>
      <w:r w:rsidR="009F3F48" w:rsidRPr="00AD4CE9">
        <w:rPr>
          <w:rFonts w:ascii="Tahoma" w:hAnsi="Tahoma" w:cs="Tahoma"/>
        </w:rPr>
        <w:t>qué</w:t>
      </w:r>
      <w:r w:rsidRPr="00AD4CE9">
        <w:rPr>
          <w:rFonts w:ascii="Tahoma" w:hAnsi="Tahoma" w:cs="Tahoma"/>
        </w:rPr>
        <w:t xml:space="preserve"> punto la entidad territorial tiene independencia financiera ante sus acreedores, se determina dividiendo el valor del patrimonio entre el activo total.</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Formula: Patrimonio Total / Activo Total</w:t>
      </w:r>
    </w:p>
    <w:p w:rsidR="003E25A9" w:rsidRPr="00AD4CE9" w:rsidRDefault="003E25A9" w:rsidP="00AD4CE9">
      <w:pPr>
        <w:spacing w:before="0" w:after="0" w:line="228" w:lineRule="auto"/>
        <w:jc w:val="both"/>
        <w:rPr>
          <w:rFonts w:ascii="Tahoma" w:hAnsi="Tahoma" w:cs="Tahoma"/>
        </w:rPr>
      </w:pPr>
    </w:p>
    <w:p w:rsidR="003E25A9" w:rsidRPr="00AD4CE9" w:rsidRDefault="00764ABD" w:rsidP="00AD4CE9">
      <w:pPr>
        <w:spacing w:before="0" w:after="0" w:line="228" w:lineRule="auto"/>
        <w:jc w:val="both"/>
        <w:rPr>
          <w:rFonts w:ascii="Tahoma" w:hAnsi="Tahoma" w:cs="Tahoma"/>
        </w:rPr>
      </w:pPr>
      <w:r w:rsidRPr="00AD4CE9">
        <w:rPr>
          <w:rFonts w:ascii="Tahoma" w:hAnsi="Tahoma" w:cs="Tahoma"/>
        </w:rPr>
        <w:t>$</w:t>
      </w:r>
      <w:r w:rsidR="006D3150">
        <w:rPr>
          <w:rFonts w:ascii="Tahoma" w:hAnsi="Tahoma" w:cs="Tahoma"/>
        </w:rPr>
        <w:t>22.494.092 /23.716.902</w:t>
      </w:r>
      <w:r w:rsidR="005A36ED" w:rsidRPr="00AD4CE9">
        <w:rPr>
          <w:rFonts w:ascii="Tahoma" w:hAnsi="Tahoma" w:cs="Tahoma"/>
        </w:rPr>
        <w:t xml:space="preserve"> </w:t>
      </w:r>
      <w:r w:rsidR="00C26152">
        <w:rPr>
          <w:rFonts w:ascii="Tahoma" w:hAnsi="Tahoma" w:cs="Tahoma"/>
        </w:rPr>
        <w:t>= 94.84%</w:t>
      </w:r>
    </w:p>
    <w:p w:rsidR="008326D2" w:rsidRPr="00AD4CE9" w:rsidRDefault="008326D2" w:rsidP="00AD4CE9">
      <w:pPr>
        <w:spacing w:before="0" w:after="0" w:line="228" w:lineRule="auto"/>
        <w:jc w:val="both"/>
        <w:rPr>
          <w:rFonts w:ascii="Tahoma" w:hAnsi="Tahoma" w:cs="Tahoma"/>
        </w:rPr>
      </w:pPr>
    </w:p>
    <w:p w:rsidR="008326D2" w:rsidRPr="00AD4CE9" w:rsidRDefault="008326D2" w:rsidP="00AD4CE9">
      <w:pPr>
        <w:spacing w:before="0" w:after="0" w:line="228" w:lineRule="auto"/>
        <w:jc w:val="both"/>
        <w:rPr>
          <w:rFonts w:ascii="Tahoma" w:hAnsi="Tahoma" w:cs="Tahoma"/>
        </w:rPr>
      </w:pPr>
      <w:r w:rsidRPr="00AD4CE9">
        <w:rPr>
          <w:rFonts w:ascii="Tahoma" w:hAnsi="Tahoma" w:cs="Tahoma"/>
        </w:rPr>
        <w:t>El porcentaje establecido a</w:t>
      </w:r>
      <w:r w:rsidR="00402C3D">
        <w:rPr>
          <w:rFonts w:ascii="Tahoma" w:hAnsi="Tahoma" w:cs="Tahoma"/>
        </w:rPr>
        <w:t>nter</w:t>
      </w:r>
      <w:r w:rsidR="006D3150">
        <w:rPr>
          <w:rFonts w:ascii="Tahoma" w:hAnsi="Tahoma" w:cs="Tahoma"/>
        </w:rPr>
        <w:t>iormente nos indica que el 94.8</w:t>
      </w:r>
      <w:r w:rsidRPr="00AD4CE9">
        <w:rPr>
          <w:rFonts w:ascii="Tahoma" w:hAnsi="Tahoma" w:cs="Tahoma"/>
        </w:rPr>
        <w:t>% de los activos, están siendo financiados con capital propio.</w:t>
      </w:r>
    </w:p>
    <w:p w:rsidR="006756E8" w:rsidRPr="00AD4CE9" w:rsidRDefault="006756E8" w:rsidP="00AD4CE9">
      <w:pPr>
        <w:spacing w:before="0" w:after="0" w:line="228" w:lineRule="auto"/>
        <w:jc w:val="both"/>
        <w:rPr>
          <w:rFonts w:ascii="Tahoma" w:hAnsi="Tahoma" w:cs="Tahoma"/>
        </w:rPr>
      </w:pPr>
    </w:p>
    <w:p w:rsidR="006756E8" w:rsidRPr="00AD4CE9" w:rsidRDefault="006756E8" w:rsidP="00287569">
      <w:pPr>
        <w:pStyle w:val="Prrafodelista"/>
        <w:numPr>
          <w:ilvl w:val="0"/>
          <w:numId w:val="1"/>
        </w:numPr>
        <w:spacing w:before="0" w:after="0" w:line="228" w:lineRule="auto"/>
        <w:jc w:val="both"/>
        <w:rPr>
          <w:rFonts w:ascii="Tahoma" w:hAnsi="Tahoma" w:cs="Tahoma"/>
          <w:b/>
        </w:rPr>
      </w:pPr>
      <w:r w:rsidRPr="00AD4CE9">
        <w:rPr>
          <w:rFonts w:ascii="Tahoma" w:hAnsi="Tahoma" w:cs="Tahoma"/>
          <w:b/>
        </w:rPr>
        <w:t>CONCEPTUALIZACION SO</w:t>
      </w:r>
      <w:r w:rsidR="00402C3D">
        <w:rPr>
          <w:rFonts w:ascii="Tahoma" w:hAnsi="Tahoma" w:cs="Tahoma"/>
          <w:b/>
        </w:rPr>
        <w:t>BRE LOS ESTADOS FINANCIEROS 2015</w:t>
      </w:r>
    </w:p>
    <w:p w:rsidR="006756E8" w:rsidRPr="00AD4CE9" w:rsidRDefault="006756E8" w:rsidP="00AD4CE9">
      <w:pPr>
        <w:spacing w:before="0" w:after="0" w:line="228" w:lineRule="auto"/>
        <w:jc w:val="both"/>
        <w:rPr>
          <w:rFonts w:ascii="Tahoma" w:hAnsi="Tahoma" w:cs="Tahoma"/>
        </w:rPr>
      </w:pPr>
    </w:p>
    <w:p w:rsidR="006756E8" w:rsidRPr="00AD4CE9" w:rsidRDefault="006D3150" w:rsidP="00AD4CE9">
      <w:pPr>
        <w:spacing w:before="0" w:after="0" w:line="228" w:lineRule="auto"/>
        <w:jc w:val="both"/>
        <w:rPr>
          <w:rFonts w:ascii="Tahoma" w:hAnsi="Tahoma" w:cs="Tahoma"/>
        </w:rPr>
      </w:pPr>
      <w:r>
        <w:rPr>
          <w:rFonts w:ascii="Tahoma" w:hAnsi="Tahoma" w:cs="Tahoma"/>
        </w:rPr>
        <w:lastRenderedPageBreak/>
        <w:t>El municipio de Murillo</w:t>
      </w:r>
      <w:r w:rsidR="00402C3D">
        <w:rPr>
          <w:rFonts w:ascii="Tahoma" w:hAnsi="Tahoma" w:cs="Tahoma"/>
        </w:rPr>
        <w:t xml:space="preserve"> </w:t>
      </w:r>
      <w:r w:rsidR="006756E8" w:rsidRPr="00AD4CE9">
        <w:rPr>
          <w:rFonts w:ascii="Tahoma" w:hAnsi="Tahoma" w:cs="Tahoma"/>
        </w:rPr>
        <w:t xml:space="preserve"> de</w:t>
      </w:r>
      <w:r w:rsidR="005A36ED" w:rsidRPr="00AD4CE9">
        <w:rPr>
          <w:rFonts w:ascii="Tahoma" w:hAnsi="Tahoma" w:cs="Tahoma"/>
        </w:rPr>
        <w:t xml:space="preserve"> </w:t>
      </w:r>
      <w:r w:rsidR="006756E8" w:rsidRPr="00AD4CE9">
        <w:rPr>
          <w:rFonts w:ascii="Tahoma" w:hAnsi="Tahoma" w:cs="Tahoma"/>
        </w:rPr>
        <w:t xml:space="preserve">acuerdo con su Balance General terminado en la fecha, se observa que sus activos totales crecieron un </w:t>
      </w:r>
      <w:r w:rsidR="0077425F">
        <w:rPr>
          <w:rFonts w:ascii="Tahoma" w:hAnsi="Tahoma" w:cs="Tahoma"/>
        </w:rPr>
        <w:t>12.25</w:t>
      </w:r>
      <w:r w:rsidR="00402C3D">
        <w:rPr>
          <w:rFonts w:ascii="Tahoma" w:hAnsi="Tahoma" w:cs="Tahoma"/>
        </w:rPr>
        <w:t>% en la suma de  $</w:t>
      </w:r>
      <w:r w:rsidR="0077425F">
        <w:rPr>
          <w:rFonts w:ascii="Tahoma" w:hAnsi="Tahoma" w:cs="Tahoma"/>
        </w:rPr>
        <w:t>2.588,2</w:t>
      </w:r>
      <w:r w:rsidR="00402C3D">
        <w:rPr>
          <w:rFonts w:ascii="Tahoma" w:hAnsi="Tahoma" w:cs="Tahoma"/>
        </w:rPr>
        <w:t xml:space="preserve"> </w:t>
      </w:r>
      <w:r w:rsidR="006756E8" w:rsidRPr="00AD4CE9">
        <w:rPr>
          <w:rFonts w:ascii="Tahoma" w:hAnsi="Tahoma" w:cs="Tahoma"/>
        </w:rPr>
        <w:t>(mi</w:t>
      </w:r>
      <w:r w:rsidR="00402C3D">
        <w:rPr>
          <w:rFonts w:ascii="Tahoma" w:hAnsi="Tahoma" w:cs="Tahoma"/>
        </w:rPr>
        <w:t>l</w:t>
      </w:r>
      <w:r w:rsidR="006756E8" w:rsidRPr="00AD4CE9">
        <w:rPr>
          <w:rFonts w:ascii="Tahoma" w:hAnsi="Tahoma" w:cs="Tahoma"/>
        </w:rPr>
        <w:t xml:space="preserve">es de </w:t>
      </w:r>
      <w:r w:rsidR="00402C3D">
        <w:rPr>
          <w:rFonts w:ascii="Tahoma" w:hAnsi="Tahoma" w:cs="Tahoma"/>
        </w:rPr>
        <w:t>$), con relación al periodo 2014</w:t>
      </w:r>
      <w:r w:rsidR="006756E8" w:rsidRPr="00AD4CE9">
        <w:rPr>
          <w:rFonts w:ascii="Tahoma" w:hAnsi="Tahoma" w:cs="Tahoma"/>
        </w:rPr>
        <w:t>, reflejados en las cuentas Depósitos en Instituciones Financieras y Deudores.</w:t>
      </w:r>
    </w:p>
    <w:p w:rsidR="006756E8" w:rsidRPr="00AD4CE9" w:rsidRDefault="006756E8" w:rsidP="00AD4CE9">
      <w:pPr>
        <w:spacing w:before="0" w:after="0" w:line="228" w:lineRule="auto"/>
        <w:jc w:val="both"/>
        <w:rPr>
          <w:rFonts w:ascii="Tahoma" w:hAnsi="Tahoma" w:cs="Tahoma"/>
        </w:rPr>
      </w:pPr>
    </w:p>
    <w:p w:rsidR="006756E8" w:rsidRDefault="00C6336F" w:rsidP="00AD4CE9">
      <w:pPr>
        <w:spacing w:before="0" w:after="0" w:line="228" w:lineRule="auto"/>
        <w:jc w:val="both"/>
        <w:rPr>
          <w:rFonts w:ascii="Tahoma" w:hAnsi="Tahoma" w:cs="Tahoma"/>
        </w:rPr>
      </w:pPr>
      <w:r>
        <w:rPr>
          <w:rFonts w:ascii="Tahoma" w:hAnsi="Tahoma" w:cs="Tahoma"/>
        </w:rPr>
        <w:t>Su patrimonio creció un 25.75</w:t>
      </w:r>
      <w:r w:rsidR="006756E8" w:rsidRPr="00AD4CE9">
        <w:rPr>
          <w:rFonts w:ascii="Tahoma" w:hAnsi="Tahoma" w:cs="Tahoma"/>
        </w:rPr>
        <w:t>%, apalancado principalmente por la cuenta Resultados del Ejercicio</w:t>
      </w:r>
      <w:r w:rsidR="000D2062" w:rsidRPr="00AD4CE9">
        <w:rPr>
          <w:rFonts w:ascii="Tahoma" w:hAnsi="Tahoma" w:cs="Tahoma"/>
        </w:rPr>
        <w:t xml:space="preserve"> que presenta un excedente por la suma de $</w:t>
      </w:r>
      <w:r w:rsidR="00402C3D">
        <w:rPr>
          <w:rFonts w:ascii="Tahoma" w:hAnsi="Tahoma" w:cs="Tahoma"/>
        </w:rPr>
        <w:t>19,225,5</w:t>
      </w:r>
      <w:r w:rsidR="0077425F">
        <w:rPr>
          <w:rFonts w:ascii="Tahoma" w:hAnsi="Tahoma" w:cs="Tahoma"/>
        </w:rPr>
        <w:t xml:space="preserve"> miles de pesos</w:t>
      </w:r>
      <w:r w:rsidR="000D2062" w:rsidRPr="00AD4CE9">
        <w:rPr>
          <w:rFonts w:ascii="Tahoma" w:hAnsi="Tahoma" w:cs="Tahoma"/>
        </w:rPr>
        <w:t>.</w:t>
      </w:r>
    </w:p>
    <w:p w:rsidR="00AD4CE9" w:rsidRPr="00AD4CE9" w:rsidRDefault="00AD4CE9" w:rsidP="00AD4CE9">
      <w:pPr>
        <w:spacing w:before="0" w:after="0" w:line="228" w:lineRule="auto"/>
        <w:jc w:val="both"/>
        <w:rPr>
          <w:rFonts w:ascii="Tahoma" w:hAnsi="Tahoma" w:cs="Tahoma"/>
        </w:rPr>
      </w:pPr>
    </w:p>
    <w:p w:rsidR="000D2062" w:rsidRPr="00AD4CE9" w:rsidRDefault="000D2062" w:rsidP="00AD4CE9">
      <w:pPr>
        <w:spacing w:before="0" w:after="0" w:line="228" w:lineRule="auto"/>
        <w:jc w:val="both"/>
        <w:rPr>
          <w:rFonts w:ascii="Tahoma" w:hAnsi="Tahoma" w:cs="Tahoma"/>
        </w:rPr>
      </w:pPr>
      <w:r w:rsidRPr="00AD4CE9">
        <w:rPr>
          <w:rFonts w:ascii="Tahoma" w:hAnsi="Tahoma" w:cs="Tahoma"/>
        </w:rPr>
        <w:t xml:space="preserve">Su estructura financiera al </w:t>
      </w:r>
      <w:r w:rsidR="00402C3D">
        <w:rPr>
          <w:rFonts w:ascii="Tahoma" w:hAnsi="Tahoma" w:cs="Tahoma"/>
        </w:rPr>
        <w:t>cierre del periodo contable 2015</w:t>
      </w:r>
      <w:r w:rsidR="005717EB">
        <w:rPr>
          <w:rFonts w:ascii="Tahoma" w:hAnsi="Tahoma" w:cs="Tahoma"/>
        </w:rPr>
        <w:t>, estaba representada en el 5.15</w:t>
      </w:r>
      <w:r w:rsidR="005565B1">
        <w:rPr>
          <w:rFonts w:ascii="Tahoma" w:hAnsi="Tahoma" w:cs="Tahoma"/>
        </w:rPr>
        <w:t>% los pasivos y el 94.85</w:t>
      </w:r>
      <w:r w:rsidRPr="00AD4CE9">
        <w:rPr>
          <w:rFonts w:ascii="Tahoma" w:hAnsi="Tahoma" w:cs="Tahoma"/>
        </w:rPr>
        <w:t>% el patrimonio.</w:t>
      </w:r>
    </w:p>
    <w:p w:rsidR="000D2062" w:rsidRPr="00AD4CE9" w:rsidRDefault="000D2062" w:rsidP="00AD4CE9">
      <w:pPr>
        <w:spacing w:before="0" w:after="0" w:line="228" w:lineRule="auto"/>
        <w:jc w:val="both"/>
        <w:rPr>
          <w:rFonts w:ascii="Tahoma" w:hAnsi="Tahoma" w:cs="Tahoma"/>
        </w:rPr>
      </w:pPr>
    </w:p>
    <w:p w:rsidR="000D2062" w:rsidRPr="00AD4CE9" w:rsidRDefault="000D2062" w:rsidP="0077425F">
      <w:pPr>
        <w:spacing w:before="0" w:after="0" w:line="228" w:lineRule="auto"/>
        <w:jc w:val="both"/>
        <w:rPr>
          <w:rFonts w:ascii="Tahoma" w:hAnsi="Tahoma" w:cs="Tahoma"/>
        </w:rPr>
      </w:pPr>
      <w:r w:rsidRPr="00AD4CE9">
        <w:rPr>
          <w:rFonts w:ascii="Tahoma" w:hAnsi="Tahoma" w:cs="Tahoma"/>
        </w:rPr>
        <w:t xml:space="preserve">El municipio presenta un nivel de endeudamiento bajo respecto al total de sus activos, alcanzando un margen del </w:t>
      </w:r>
      <w:r w:rsidR="005565B1">
        <w:rPr>
          <w:rFonts w:ascii="Tahoma" w:hAnsi="Tahoma" w:cs="Tahoma"/>
        </w:rPr>
        <w:t>3.62</w:t>
      </w:r>
      <w:r w:rsidRPr="00AD4CE9">
        <w:rPr>
          <w:rFonts w:ascii="Tahoma" w:hAnsi="Tahoma" w:cs="Tahoma"/>
        </w:rPr>
        <w:t>%.</w:t>
      </w:r>
    </w:p>
    <w:p w:rsidR="000D2062" w:rsidRPr="00AD4CE9" w:rsidRDefault="000D2062" w:rsidP="00AD4CE9">
      <w:pPr>
        <w:spacing w:before="0" w:after="0" w:line="228" w:lineRule="auto"/>
        <w:jc w:val="both"/>
        <w:rPr>
          <w:rFonts w:ascii="Tahoma" w:hAnsi="Tahoma" w:cs="Tahoma"/>
        </w:rPr>
      </w:pPr>
    </w:p>
    <w:p w:rsidR="00A7456E" w:rsidRPr="00AD4CE9" w:rsidRDefault="000D2062" w:rsidP="00AD4CE9">
      <w:pPr>
        <w:spacing w:before="0" w:after="0" w:line="228" w:lineRule="auto"/>
        <w:jc w:val="both"/>
        <w:rPr>
          <w:rFonts w:ascii="Tahoma" w:hAnsi="Tahoma" w:cs="Tahoma"/>
        </w:rPr>
      </w:pPr>
      <w:r w:rsidRPr="00AD4CE9">
        <w:rPr>
          <w:rFonts w:ascii="Tahoma" w:hAnsi="Tahoma" w:cs="Tahoma"/>
        </w:rPr>
        <w:t xml:space="preserve">De acuerdo con los resultados de sus indicadores </w:t>
      </w:r>
      <w:r w:rsidR="00C83948" w:rsidRPr="00AD4CE9">
        <w:rPr>
          <w:rFonts w:ascii="Tahoma" w:hAnsi="Tahoma" w:cs="Tahoma"/>
        </w:rPr>
        <w:t>podemo</w:t>
      </w:r>
      <w:r w:rsidR="00273691">
        <w:rPr>
          <w:rFonts w:ascii="Tahoma" w:hAnsi="Tahoma" w:cs="Tahoma"/>
        </w:rPr>
        <w:t>s concl</w:t>
      </w:r>
      <w:r w:rsidR="00402C3D">
        <w:rPr>
          <w:rFonts w:ascii="Tahoma" w:hAnsi="Tahoma" w:cs="Tahoma"/>
        </w:rPr>
        <w:t>uir que el municipio de Melgar</w:t>
      </w:r>
      <w:r w:rsidR="00273691">
        <w:rPr>
          <w:rFonts w:ascii="Tahoma" w:hAnsi="Tahoma" w:cs="Tahoma"/>
        </w:rPr>
        <w:t xml:space="preserve"> </w:t>
      </w:r>
      <w:r w:rsidR="00C83948" w:rsidRPr="00AD4CE9">
        <w:rPr>
          <w:rFonts w:ascii="Tahoma" w:hAnsi="Tahoma" w:cs="Tahoma"/>
        </w:rPr>
        <w:t>al corte del 3</w:t>
      </w:r>
      <w:r w:rsidR="00273691">
        <w:rPr>
          <w:rFonts w:ascii="Tahoma" w:hAnsi="Tahoma" w:cs="Tahoma"/>
        </w:rPr>
        <w:t>1</w:t>
      </w:r>
      <w:r w:rsidR="00402C3D">
        <w:rPr>
          <w:rFonts w:ascii="Tahoma" w:hAnsi="Tahoma" w:cs="Tahoma"/>
        </w:rPr>
        <w:t xml:space="preserve"> de diciembre de 2015</w:t>
      </w:r>
      <w:r w:rsidR="00C83948" w:rsidRPr="00AD4CE9">
        <w:rPr>
          <w:rFonts w:ascii="Tahoma" w:hAnsi="Tahoma" w:cs="Tahoma"/>
        </w:rPr>
        <w:t>, presentaba una situación financiera favorable.</w:t>
      </w:r>
    </w:p>
    <w:sectPr w:rsidR="00A7456E" w:rsidRPr="00AD4CE9" w:rsidSect="00411A09">
      <w:headerReference w:type="default" r:id="rId12"/>
      <w:footerReference w:type="default" r:id="rId13"/>
      <w:pgSz w:w="12242" w:h="15842" w:code="1"/>
      <w:pgMar w:top="2376" w:right="1701" w:bottom="2268" w:left="1701" w:header="18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FD9" w:rsidRDefault="00CB6FD9" w:rsidP="00650A99">
      <w:r>
        <w:separator/>
      </w:r>
    </w:p>
  </w:endnote>
  <w:endnote w:type="continuationSeparator" w:id="0">
    <w:p w:rsidR="00CB6FD9" w:rsidRDefault="00CB6FD9"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81" w:rsidRPr="00070555" w:rsidRDefault="002F54E8">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63486D1F" wp14:editId="6C8F34B9">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DD0981" w:rsidRPr="003205FF" w:rsidRDefault="00440EAB" w:rsidP="00B6483D">
                          <w:pPr>
                            <w:jc w:val="center"/>
                            <w:rPr>
                              <w:rFonts w:ascii="Tahoma" w:hAnsi="Tahoma" w:cs="Tahoma"/>
                              <w:sz w:val="14"/>
                              <w:szCs w:val="16"/>
                            </w:rPr>
                          </w:pPr>
                          <w:r w:rsidRPr="003205FF">
                            <w:rPr>
                              <w:rFonts w:ascii="Tahoma" w:hAnsi="Tahoma" w:cs="Tahoma"/>
                              <w:sz w:val="14"/>
                              <w:szCs w:val="16"/>
                            </w:rPr>
                            <w:fldChar w:fldCharType="begin"/>
                          </w:r>
                          <w:r w:rsidR="003205FF"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0B7FEC" w:rsidRPr="000B7FEC">
                            <w:rPr>
                              <w:rFonts w:ascii="Tahoma" w:hAnsi="Tahoma" w:cs="Tahoma"/>
                              <w:noProof/>
                              <w:sz w:val="14"/>
                              <w:szCs w:val="16"/>
                              <w:lang w:val="es-ES"/>
                            </w:rPr>
                            <w:t>10</w:t>
                          </w:r>
                          <w:r w:rsidRPr="003205FF">
                            <w:rPr>
                              <w:rFonts w:ascii="Tahoma" w:hAnsi="Tahoma" w:cs="Tahoma"/>
                              <w:sz w:val="14"/>
                              <w:szCs w:val="16"/>
                            </w:rPr>
                            <w:fldChar w:fldCharType="end"/>
                          </w:r>
                          <w:r w:rsidR="003205FF" w:rsidRPr="003205FF">
                            <w:rPr>
                              <w:rFonts w:ascii="Tahoma" w:hAnsi="Tahoma" w:cs="Tahoma"/>
                              <w:sz w:val="12"/>
                              <w:szCs w:val="16"/>
                              <w:lang w:val="es-ES"/>
                            </w:rPr>
                            <w:t xml:space="preserve"> de </w:t>
                          </w:r>
                          <w:r w:rsidR="000B7FEC">
                            <w:fldChar w:fldCharType="begin"/>
                          </w:r>
                          <w:r w:rsidR="000B7FEC">
                            <w:instrText>NUMPAGES  \* Arabic  \* MERGEFORMAT</w:instrText>
                          </w:r>
                          <w:r w:rsidR="000B7FEC">
                            <w:fldChar w:fldCharType="separate"/>
                          </w:r>
                          <w:r w:rsidR="000B7FEC" w:rsidRPr="000B7FEC">
                            <w:rPr>
                              <w:rFonts w:ascii="Tahoma" w:hAnsi="Tahoma" w:cs="Tahoma"/>
                              <w:noProof/>
                              <w:sz w:val="14"/>
                              <w:szCs w:val="16"/>
                              <w:lang w:val="es-ES"/>
                            </w:rPr>
                            <w:t>11</w:t>
                          </w:r>
                          <w:r w:rsidR="000B7FEC">
                            <w:rPr>
                              <w:rFonts w:ascii="Tahoma" w:hAnsi="Tahoma" w:cs="Tahoma"/>
                              <w:noProof/>
                              <w:sz w:val="14"/>
                              <w:szCs w:val="16"/>
                              <w:lang w:val="es-E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486D1F"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DD0981" w:rsidRPr="003205FF" w:rsidRDefault="00440EAB" w:rsidP="00B6483D">
                    <w:pPr>
                      <w:jc w:val="center"/>
                      <w:rPr>
                        <w:rFonts w:ascii="Tahoma" w:hAnsi="Tahoma" w:cs="Tahoma"/>
                        <w:sz w:val="14"/>
                        <w:szCs w:val="16"/>
                      </w:rPr>
                    </w:pPr>
                    <w:r w:rsidRPr="003205FF">
                      <w:rPr>
                        <w:rFonts w:ascii="Tahoma" w:hAnsi="Tahoma" w:cs="Tahoma"/>
                        <w:sz w:val="14"/>
                        <w:szCs w:val="16"/>
                      </w:rPr>
                      <w:fldChar w:fldCharType="begin"/>
                    </w:r>
                    <w:r w:rsidR="003205FF"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0B7FEC" w:rsidRPr="000B7FEC">
                      <w:rPr>
                        <w:rFonts w:ascii="Tahoma" w:hAnsi="Tahoma" w:cs="Tahoma"/>
                        <w:noProof/>
                        <w:sz w:val="14"/>
                        <w:szCs w:val="16"/>
                        <w:lang w:val="es-ES"/>
                      </w:rPr>
                      <w:t>10</w:t>
                    </w:r>
                    <w:r w:rsidRPr="003205FF">
                      <w:rPr>
                        <w:rFonts w:ascii="Tahoma" w:hAnsi="Tahoma" w:cs="Tahoma"/>
                        <w:sz w:val="14"/>
                        <w:szCs w:val="16"/>
                      </w:rPr>
                      <w:fldChar w:fldCharType="end"/>
                    </w:r>
                    <w:r w:rsidR="003205FF" w:rsidRPr="003205FF">
                      <w:rPr>
                        <w:rFonts w:ascii="Tahoma" w:hAnsi="Tahoma" w:cs="Tahoma"/>
                        <w:sz w:val="12"/>
                        <w:szCs w:val="16"/>
                        <w:lang w:val="es-ES"/>
                      </w:rPr>
                      <w:t xml:space="preserve"> de </w:t>
                    </w:r>
                    <w:r w:rsidR="000B7FEC">
                      <w:fldChar w:fldCharType="begin"/>
                    </w:r>
                    <w:r w:rsidR="000B7FEC">
                      <w:instrText>NUMPAGES  \* Arabic  \* MERGEFORMAT</w:instrText>
                    </w:r>
                    <w:r w:rsidR="000B7FEC">
                      <w:fldChar w:fldCharType="separate"/>
                    </w:r>
                    <w:r w:rsidR="000B7FEC" w:rsidRPr="000B7FEC">
                      <w:rPr>
                        <w:rFonts w:ascii="Tahoma" w:hAnsi="Tahoma" w:cs="Tahoma"/>
                        <w:noProof/>
                        <w:sz w:val="14"/>
                        <w:szCs w:val="16"/>
                        <w:lang w:val="es-ES"/>
                      </w:rPr>
                      <w:t>11</w:t>
                    </w:r>
                    <w:r w:rsidR="000B7FEC">
                      <w:rPr>
                        <w:rFonts w:ascii="Tahoma" w:hAnsi="Tahoma" w:cs="Tahoma"/>
                        <w:noProof/>
                        <w:sz w:val="14"/>
                        <w:szCs w:val="16"/>
                        <w:lang w:val="es-ES"/>
                      </w:rPr>
                      <w:fldChar w:fldCharType="end"/>
                    </w:r>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4CE67DB7" wp14:editId="4171AD85">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DD0981" w:rsidRDefault="00DD09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67DB7"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DD0981" w:rsidRDefault="00DD0981"/>
                </w:txbxContent>
              </v:textbox>
            </v:shape>
          </w:pict>
        </mc:Fallback>
      </mc:AlternateContent>
    </w:r>
  </w:p>
  <w:p w:rsidR="00DD0981" w:rsidRPr="00070555" w:rsidRDefault="002F54E8">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411AB191" wp14:editId="381AD0E2">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D0981" w:rsidRPr="00BB3D88"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00DD0981" w:rsidRPr="00BB3D88">
                            <w:rPr>
                              <w:rFonts w:ascii="Tahoma" w:hAnsi="Tahoma" w:cs="Tahoma"/>
                              <w:sz w:val="18"/>
                              <w:szCs w:val="18"/>
                            </w:rPr>
                            <w:t xml:space="preserve">Gobernación del Tolima, Piso 7 </w:t>
                          </w:r>
                        </w:p>
                        <w:p w:rsidR="003205FF" w:rsidRPr="003205FF" w:rsidRDefault="000B7FEC"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3205FF" w:rsidRPr="003205FF">
                              <w:rPr>
                                <w:rStyle w:val="Hipervnculo"/>
                                <w:rFonts w:ascii="Tahoma" w:hAnsi="Tahoma" w:cs="Tahoma"/>
                                <w:color w:val="auto"/>
                                <w:sz w:val="18"/>
                                <w:szCs w:val="18"/>
                                <w:u w:val="none"/>
                              </w:rPr>
                              <w:t>despacho.contraloria@contraloriatolima.gov.co</w:t>
                            </w:r>
                          </w:hyperlink>
                        </w:p>
                        <w:p w:rsidR="00DD0981" w:rsidRPr="000352F0" w:rsidRDefault="00DD0981"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DD0981" w:rsidRPr="00BB3D88" w:rsidRDefault="003205FF"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00DD0981" w:rsidRPr="00BB3D88">
                            <w:rPr>
                              <w:rFonts w:ascii="Tahoma" w:hAnsi="Tahoma" w:cs="Tahoma"/>
                              <w:sz w:val="18"/>
                              <w:szCs w:val="18"/>
                            </w:rPr>
                            <w:t>61</w:t>
                          </w:r>
                          <w:r>
                            <w:rPr>
                              <w:rFonts w:ascii="Tahoma" w:hAnsi="Tahoma" w:cs="Tahoma"/>
                              <w:sz w:val="18"/>
                              <w:szCs w:val="18"/>
                            </w:rPr>
                            <w:t xml:space="preserve"> </w:t>
                          </w:r>
                          <w:r w:rsidR="00DD0981" w:rsidRPr="00BB3D88">
                            <w:rPr>
                              <w:rFonts w:ascii="Tahoma" w:hAnsi="Tahoma" w:cs="Tahoma"/>
                              <w:sz w:val="18"/>
                              <w:szCs w:val="18"/>
                            </w:rPr>
                            <w:t>11</w:t>
                          </w:r>
                          <w:r>
                            <w:rPr>
                              <w:rFonts w:ascii="Tahoma" w:hAnsi="Tahoma" w:cs="Tahoma"/>
                              <w:sz w:val="18"/>
                              <w:szCs w:val="18"/>
                            </w:rPr>
                            <w:t xml:space="preserve"> </w:t>
                          </w:r>
                          <w:r w:rsidR="00DD0981" w:rsidRPr="00BB3D88">
                            <w:rPr>
                              <w:rFonts w:ascii="Tahoma" w:hAnsi="Tahoma" w:cs="Tahoma"/>
                              <w:sz w:val="18"/>
                              <w:szCs w:val="18"/>
                            </w:rPr>
                            <w:t xml:space="preserve">67 </w:t>
                          </w:r>
                          <w:r>
                            <w:rPr>
                              <w:rFonts w:ascii="Tahoma" w:hAnsi="Tahoma" w:cs="Tahoma"/>
                              <w:sz w:val="18"/>
                              <w:szCs w:val="18"/>
                            </w:rPr>
                            <w:t>/ 2 61 11 69</w:t>
                          </w:r>
                        </w:p>
                        <w:p w:rsidR="00DD0981" w:rsidRPr="00A926CE" w:rsidRDefault="00DD0981"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AB191"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D0981" w:rsidRPr="00BB3D88"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00DD0981" w:rsidRPr="00BB3D88">
                      <w:rPr>
                        <w:rFonts w:ascii="Tahoma" w:hAnsi="Tahoma" w:cs="Tahoma"/>
                        <w:sz w:val="18"/>
                        <w:szCs w:val="18"/>
                      </w:rPr>
                      <w:t xml:space="preserve">Gobernación del Tolima, Piso 7 </w:t>
                    </w:r>
                  </w:p>
                  <w:p w:rsidR="003205FF" w:rsidRPr="003205FF" w:rsidRDefault="000B7FEC"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3205FF" w:rsidRPr="003205FF">
                        <w:rPr>
                          <w:rStyle w:val="Hipervnculo"/>
                          <w:rFonts w:ascii="Tahoma" w:hAnsi="Tahoma" w:cs="Tahoma"/>
                          <w:color w:val="auto"/>
                          <w:sz w:val="18"/>
                          <w:szCs w:val="18"/>
                          <w:u w:val="none"/>
                        </w:rPr>
                        <w:t>despacho.contraloria@contraloriatolima.gov.co</w:t>
                      </w:r>
                    </w:hyperlink>
                  </w:p>
                  <w:p w:rsidR="00DD0981" w:rsidRPr="000352F0" w:rsidRDefault="00DD0981"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DD0981" w:rsidRPr="00BB3D88" w:rsidRDefault="003205FF"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00DD0981" w:rsidRPr="00BB3D88">
                      <w:rPr>
                        <w:rFonts w:ascii="Tahoma" w:hAnsi="Tahoma" w:cs="Tahoma"/>
                        <w:sz w:val="18"/>
                        <w:szCs w:val="18"/>
                      </w:rPr>
                      <w:t>61</w:t>
                    </w:r>
                    <w:r>
                      <w:rPr>
                        <w:rFonts w:ascii="Tahoma" w:hAnsi="Tahoma" w:cs="Tahoma"/>
                        <w:sz w:val="18"/>
                        <w:szCs w:val="18"/>
                      </w:rPr>
                      <w:t xml:space="preserve"> </w:t>
                    </w:r>
                    <w:r w:rsidR="00DD0981" w:rsidRPr="00BB3D88">
                      <w:rPr>
                        <w:rFonts w:ascii="Tahoma" w:hAnsi="Tahoma" w:cs="Tahoma"/>
                        <w:sz w:val="18"/>
                        <w:szCs w:val="18"/>
                      </w:rPr>
                      <w:t>11</w:t>
                    </w:r>
                    <w:r>
                      <w:rPr>
                        <w:rFonts w:ascii="Tahoma" w:hAnsi="Tahoma" w:cs="Tahoma"/>
                        <w:sz w:val="18"/>
                        <w:szCs w:val="18"/>
                      </w:rPr>
                      <w:t xml:space="preserve"> </w:t>
                    </w:r>
                    <w:r w:rsidR="00DD0981" w:rsidRPr="00BB3D88">
                      <w:rPr>
                        <w:rFonts w:ascii="Tahoma" w:hAnsi="Tahoma" w:cs="Tahoma"/>
                        <w:sz w:val="18"/>
                        <w:szCs w:val="18"/>
                      </w:rPr>
                      <w:t xml:space="preserve">67 </w:t>
                    </w:r>
                    <w:r>
                      <w:rPr>
                        <w:rFonts w:ascii="Tahoma" w:hAnsi="Tahoma" w:cs="Tahoma"/>
                        <w:sz w:val="18"/>
                        <w:szCs w:val="18"/>
                      </w:rPr>
                      <w:t>/ 2 61 11 69</w:t>
                    </w:r>
                  </w:p>
                  <w:p w:rsidR="00DD0981" w:rsidRPr="00A926CE" w:rsidRDefault="00DD0981"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FD9" w:rsidRDefault="00CB6FD9" w:rsidP="00650A99">
      <w:r>
        <w:separator/>
      </w:r>
    </w:p>
  </w:footnote>
  <w:footnote w:type="continuationSeparator" w:id="0">
    <w:p w:rsidR="00CB6FD9" w:rsidRDefault="00CB6FD9"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81" w:rsidRDefault="00411A09">
    <w:pPr>
      <w:pStyle w:val="Encabezado"/>
    </w:pPr>
    <w:r>
      <w:rPr>
        <w:noProof/>
      </w:rPr>
      <w:drawing>
        <wp:inline distT="0" distB="0" distL="0" distR="0" wp14:anchorId="16B8CECC" wp14:editId="4AE23642">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14DDB"/>
    <w:rsid w:val="000167CA"/>
    <w:rsid w:val="00025419"/>
    <w:rsid w:val="00027260"/>
    <w:rsid w:val="0003468E"/>
    <w:rsid w:val="000352F0"/>
    <w:rsid w:val="00043E5E"/>
    <w:rsid w:val="00044B50"/>
    <w:rsid w:val="000467A1"/>
    <w:rsid w:val="000479B3"/>
    <w:rsid w:val="0005757F"/>
    <w:rsid w:val="00062A7C"/>
    <w:rsid w:val="00063566"/>
    <w:rsid w:val="00070555"/>
    <w:rsid w:val="0007281C"/>
    <w:rsid w:val="00073152"/>
    <w:rsid w:val="000732A3"/>
    <w:rsid w:val="00074463"/>
    <w:rsid w:val="00074EF9"/>
    <w:rsid w:val="0008067A"/>
    <w:rsid w:val="00081AAB"/>
    <w:rsid w:val="00084FFA"/>
    <w:rsid w:val="000913E2"/>
    <w:rsid w:val="000A4FDA"/>
    <w:rsid w:val="000A5F72"/>
    <w:rsid w:val="000B2584"/>
    <w:rsid w:val="000B7FEC"/>
    <w:rsid w:val="000C640F"/>
    <w:rsid w:val="000C699D"/>
    <w:rsid w:val="000D2062"/>
    <w:rsid w:val="000D715E"/>
    <w:rsid w:val="000E117C"/>
    <w:rsid w:val="000E1460"/>
    <w:rsid w:val="000E42DA"/>
    <w:rsid w:val="000E46FA"/>
    <w:rsid w:val="000F17B4"/>
    <w:rsid w:val="000F4FA1"/>
    <w:rsid w:val="001077DC"/>
    <w:rsid w:val="00124F58"/>
    <w:rsid w:val="001301DF"/>
    <w:rsid w:val="00131E4E"/>
    <w:rsid w:val="00132C47"/>
    <w:rsid w:val="0013431C"/>
    <w:rsid w:val="001361E3"/>
    <w:rsid w:val="0014091C"/>
    <w:rsid w:val="001531E5"/>
    <w:rsid w:val="00154430"/>
    <w:rsid w:val="001605A0"/>
    <w:rsid w:val="001609E7"/>
    <w:rsid w:val="00160B31"/>
    <w:rsid w:val="001666F5"/>
    <w:rsid w:val="0017250D"/>
    <w:rsid w:val="001A5473"/>
    <w:rsid w:val="001B7E9B"/>
    <w:rsid w:val="001D0B0B"/>
    <w:rsid w:val="001D30AE"/>
    <w:rsid w:val="001E0386"/>
    <w:rsid w:val="001E19D5"/>
    <w:rsid w:val="001E2459"/>
    <w:rsid w:val="001E6C74"/>
    <w:rsid w:val="001F3E0C"/>
    <w:rsid w:val="00203B8E"/>
    <w:rsid w:val="002049C5"/>
    <w:rsid w:val="00204E7B"/>
    <w:rsid w:val="00216974"/>
    <w:rsid w:val="00224140"/>
    <w:rsid w:val="00226503"/>
    <w:rsid w:val="002467D6"/>
    <w:rsid w:val="00250B2A"/>
    <w:rsid w:val="00254A87"/>
    <w:rsid w:val="002608D4"/>
    <w:rsid w:val="002663D0"/>
    <w:rsid w:val="00267A53"/>
    <w:rsid w:val="002702FE"/>
    <w:rsid w:val="00273691"/>
    <w:rsid w:val="002751D2"/>
    <w:rsid w:val="002855A9"/>
    <w:rsid w:val="00287569"/>
    <w:rsid w:val="00293B22"/>
    <w:rsid w:val="00293DE7"/>
    <w:rsid w:val="00294FB6"/>
    <w:rsid w:val="00297AD1"/>
    <w:rsid w:val="002A5283"/>
    <w:rsid w:val="002C1391"/>
    <w:rsid w:val="002C24CB"/>
    <w:rsid w:val="002C31ED"/>
    <w:rsid w:val="002D03DF"/>
    <w:rsid w:val="002D3A88"/>
    <w:rsid w:val="002D62AF"/>
    <w:rsid w:val="002E1436"/>
    <w:rsid w:val="002E7240"/>
    <w:rsid w:val="002F54E8"/>
    <w:rsid w:val="003026A2"/>
    <w:rsid w:val="00303324"/>
    <w:rsid w:val="00303824"/>
    <w:rsid w:val="00306CC6"/>
    <w:rsid w:val="00311394"/>
    <w:rsid w:val="003205FF"/>
    <w:rsid w:val="00321EC8"/>
    <w:rsid w:val="003305B2"/>
    <w:rsid w:val="00332DE4"/>
    <w:rsid w:val="00334968"/>
    <w:rsid w:val="00336010"/>
    <w:rsid w:val="00341B3E"/>
    <w:rsid w:val="00351487"/>
    <w:rsid w:val="00356B3F"/>
    <w:rsid w:val="00367CB1"/>
    <w:rsid w:val="00372F40"/>
    <w:rsid w:val="00375CC7"/>
    <w:rsid w:val="0039183D"/>
    <w:rsid w:val="00391C14"/>
    <w:rsid w:val="00393A43"/>
    <w:rsid w:val="00397766"/>
    <w:rsid w:val="003A2D49"/>
    <w:rsid w:val="003A3005"/>
    <w:rsid w:val="003A5822"/>
    <w:rsid w:val="003B11DD"/>
    <w:rsid w:val="003B72A8"/>
    <w:rsid w:val="003B7F8F"/>
    <w:rsid w:val="003C0774"/>
    <w:rsid w:val="003C5E57"/>
    <w:rsid w:val="003C7505"/>
    <w:rsid w:val="003D499A"/>
    <w:rsid w:val="003D5BDF"/>
    <w:rsid w:val="003E25A9"/>
    <w:rsid w:val="003F5E08"/>
    <w:rsid w:val="00402C3D"/>
    <w:rsid w:val="004032C1"/>
    <w:rsid w:val="00407637"/>
    <w:rsid w:val="00411A09"/>
    <w:rsid w:val="004120E2"/>
    <w:rsid w:val="0042652E"/>
    <w:rsid w:val="00426FB0"/>
    <w:rsid w:val="00430D77"/>
    <w:rsid w:val="00440EAB"/>
    <w:rsid w:val="00452E65"/>
    <w:rsid w:val="00454B8B"/>
    <w:rsid w:val="00461871"/>
    <w:rsid w:val="00466271"/>
    <w:rsid w:val="0046718C"/>
    <w:rsid w:val="004674EF"/>
    <w:rsid w:val="00467508"/>
    <w:rsid w:val="00467595"/>
    <w:rsid w:val="00480FCA"/>
    <w:rsid w:val="0048203B"/>
    <w:rsid w:val="0049303C"/>
    <w:rsid w:val="00496461"/>
    <w:rsid w:val="004A00E3"/>
    <w:rsid w:val="004A62B8"/>
    <w:rsid w:val="004B3739"/>
    <w:rsid w:val="004C10FE"/>
    <w:rsid w:val="004C1A5D"/>
    <w:rsid w:val="004C250E"/>
    <w:rsid w:val="004C27B6"/>
    <w:rsid w:val="004D5CE2"/>
    <w:rsid w:val="004E17F3"/>
    <w:rsid w:val="004E3F57"/>
    <w:rsid w:val="004E585C"/>
    <w:rsid w:val="004F2F93"/>
    <w:rsid w:val="004F4C50"/>
    <w:rsid w:val="00500401"/>
    <w:rsid w:val="00506345"/>
    <w:rsid w:val="00516E68"/>
    <w:rsid w:val="00520FA4"/>
    <w:rsid w:val="0052650A"/>
    <w:rsid w:val="005279E8"/>
    <w:rsid w:val="00551920"/>
    <w:rsid w:val="00552A0E"/>
    <w:rsid w:val="005565B1"/>
    <w:rsid w:val="00556949"/>
    <w:rsid w:val="00560B0C"/>
    <w:rsid w:val="00560CA3"/>
    <w:rsid w:val="00562B5C"/>
    <w:rsid w:val="00563F32"/>
    <w:rsid w:val="005717EB"/>
    <w:rsid w:val="00585BCF"/>
    <w:rsid w:val="00585ED0"/>
    <w:rsid w:val="00590A7E"/>
    <w:rsid w:val="005916D2"/>
    <w:rsid w:val="00595ED2"/>
    <w:rsid w:val="005A36ED"/>
    <w:rsid w:val="005A4F01"/>
    <w:rsid w:val="005B6F12"/>
    <w:rsid w:val="005C163A"/>
    <w:rsid w:val="005C3743"/>
    <w:rsid w:val="005D533E"/>
    <w:rsid w:val="005D66B0"/>
    <w:rsid w:val="005E1DE9"/>
    <w:rsid w:val="005E31C2"/>
    <w:rsid w:val="005E5E78"/>
    <w:rsid w:val="005F356A"/>
    <w:rsid w:val="00603AAD"/>
    <w:rsid w:val="00605900"/>
    <w:rsid w:val="006068E9"/>
    <w:rsid w:val="006074FF"/>
    <w:rsid w:val="00617A76"/>
    <w:rsid w:val="00617E98"/>
    <w:rsid w:val="00630301"/>
    <w:rsid w:val="00644A95"/>
    <w:rsid w:val="00650A99"/>
    <w:rsid w:val="00652DA3"/>
    <w:rsid w:val="0065368E"/>
    <w:rsid w:val="00654211"/>
    <w:rsid w:val="00656F23"/>
    <w:rsid w:val="00670D69"/>
    <w:rsid w:val="00672971"/>
    <w:rsid w:val="00672DB2"/>
    <w:rsid w:val="006756E8"/>
    <w:rsid w:val="0067758A"/>
    <w:rsid w:val="00682027"/>
    <w:rsid w:val="00687B70"/>
    <w:rsid w:val="0069249B"/>
    <w:rsid w:val="00692975"/>
    <w:rsid w:val="006A5FCB"/>
    <w:rsid w:val="006B765E"/>
    <w:rsid w:val="006C051C"/>
    <w:rsid w:val="006D20E4"/>
    <w:rsid w:val="006D2B4A"/>
    <w:rsid w:val="006D3150"/>
    <w:rsid w:val="00700DB0"/>
    <w:rsid w:val="0070120A"/>
    <w:rsid w:val="007062D9"/>
    <w:rsid w:val="00706545"/>
    <w:rsid w:val="00745063"/>
    <w:rsid w:val="00747180"/>
    <w:rsid w:val="00754337"/>
    <w:rsid w:val="00764ABD"/>
    <w:rsid w:val="00770276"/>
    <w:rsid w:val="00770ADC"/>
    <w:rsid w:val="00771928"/>
    <w:rsid w:val="00773282"/>
    <w:rsid w:val="0077425F"/>
    <w:rsid w:val="007810C7"/>
    <w:rsid w:val="00796DDA"/>
    <w:rsid w:val="007A3608"/>
    <w:rsid w:val="007B4882"/>
    <w:rsid w:val="007B541B"/>
    <w:rsid w:val="007B70F7"/>
    <w:rsid w:val="007C4270"/>
    <w:rsid w:val="007D78A2"/>
    <w:rsid w:val="007F7C04"/>
    <w:rsid w:val="00800EEF"/>
    <w:rsid w:val="008019F5"/>
    <w:rsid w:val="008036D7"/>
    <w:rsid w:val="008142B3"/>
    <w:rsid w:val="00814D3D"/>
    <w:rsid w:val="00815D0B"/>
    <w:rsid w:val="00820529"/>
    <w:rsid w:val="00821EDD"/>
    <w:rsid w:val="00827082"/>
    <w:rsid w:val="00832014"/>
    <w:rsid w:val="008326D2"/>
    <w:rsid w:val="00835A68"/>
    <w:rsid w:val="00837A3A"/>
    <w:rsid w:val="00862966"/>
    <w:rsid w:val="00872CA8"/>
    <w:rsid w:val="008761A0"/>
    <w:rsid w:val="00897455"/>
    <w:rsid w:val="008A0D33"/>
    <w:rsid w:val="008A0D90"/>
    <w:rsid w:val="008A1B70"/>
    <w:rsid w:val="008A5D7F"/>
    <w:rsid w:val="008B74B9"/>
    <w:rsid w:val="008E2ADB"/>
    <w:rsid w:val="008E40B7"/>
    <w:rsid w:val="008E6775"/>
    <w:rsid w:val="008F6815"/>
    <w:rsid w:val="009058D0"/>
    <w:rsid w:val="00907660"/>
    <w:rsid w:val="00914565"/>
    <w:rsid w:val="00921D04"/>
    <w:rsid w:val="00926B45"/>
    <w:rsid w:val="009339AC"/>
    <w:rsid w:val="00934CE3"/>
    <w:rsid w:val="00942761"/>
    <w:rsid w:val="00942F02"/>
    <w:rsid w:val="00943029"/>
    <w:rsid w:val="00945A88"/>
    <w:rsid w:val="00946043"/>
    <w:rsid w:val="009471EB"/>
    <w:rsid w:val="00957662"/>
    <w:rsid w:val="009606B3"/>
    <w:rsid w:val="009610F1"/>
    <w:rsid w:val="00966EAD"/>
    <w:rsid w:val="00990B51"/>
    <w:rsid w:val="00991F22"/>
    <w:rsid w:val="009C0615"/>
    <w:rsid w:val="009C2E8D"/>
    <w:rsid w:val="009D7ECE"/>
    <w:rsid w:val="009F0EF0"/>
    <w:rsid w:val="009F3F48"/>
    <w:rsid w:val="009F7659"/>
    <w:rsid w:val="00A04FA7"/>
    <w:rsid w:val="00A32BD8"/>
    <w:rsid w:val="00A34FD5"/>
    <w:rsid w:val="00A43B37"/>
    <w:rsid w:val="00A44F64"/>
    <w:rsid w:val="00A47CA0"/>
    <w:rsid w:val="00A57CC2"/>
    <w:rsid w:val="00A642C7"/>
    <w:rsid w:val="00A65971"/>
    <w:rsid w:val="00A7456E"/>
    <w:rsid w:val="00A7495A"/>
    <w:rsid w:val="00A839F4"/>
    <w:rsid w:val="00A84657"/>
    <w:rsid w:val="00A85837"/>
    <w:rsid w:val="00A926CE"/>
    <w:rsid w:val="00A9371D"/>
    <w:rsid w:val="00AA22C9"/>
    <w:rsid w:val="00AA75DD"/>
    <w:rsid w:val="00AB37B1"/>
    <w:rsid w:val="00AC2B0C"/>
    <w:rsid w:val="00AC6DD0"/>
    <w:rsid w:val="00AD4CE9"/>
    <w:rsid w:val="00AD56DB"/>
    <w:rsid w:val="00AE45E6"/>
    <w:rsid w:val="00AF71D3"/>
    <w:rsid w:val="00B0252C"/>
    <w:rsid w:val="00B11E2E"/>
    <w:rsid w:val="00B179EC"/>
    <w:rsid w:val="00B17D06"/>
    <w:rsid w:val="00B21A6F"/>
    <w:rsid w:val="00B229DE"/>
    <w:rsid w:val="00B235FD"/>
    <w:rsid w:val="00B245DE"/>
    <w:rsid w:val="00B258AA"/>
    <w:rsid w:val="00B34497"/>
    <w:rsid w:val="00B430BE"/>
    <w:rsid w:val="00B5291B"/>
    <w:rsid w:val="00B6483D"/>
    <w:rsid w:val="00B65897"/>
    <w:rsid w:val="00B7024B"/>
    <w:rsid w:val="00B74F06"/>
    <w:rsid w:val="00B773B4"/>
    <w:rsid w:val="00B83BF2"/>
    <w:rsid w:val="00B8540B"/>
    <w:rsid w:val="00B93FEE"/>
    <w:rsid w:val="00B97673"/>
    <w:rsid w:val="00BB2EB5"/>
    <w:rsid w:val="00BB3D88"/>
    <w:rsid w:val="00BC5D7D"/>
    <w:rsid w:val="00BC6235"/>
    <w:rsid w:val="00BD2CED"/>
    <w:rsid w:val="00BD3082"/>
    <w:rsid w:val="00BE325A"/>
    <w:rsid w:val="00C00307"/>
    <w:rsid w:val="00C0423C"/>
    <w:rsid w:val="00C06948"/>
    <w:rsid w:val="00C20CA8"/>
    <w:rsid w:val="00C26152"/>
    <w:rsid w:val="00C276A2"/>
    <w:rsid w:val="00C334D1"/>
    <w:rsid w:val="00C35423"/>
    <w:rsid w:val="00C36BE7"/>
    <w:rsid w:val="00C404DC"/>
    <w:rsid w:val="00C43064"/>
    <w:rsid w:val="00C54674"/>
    <w:rsid w:val="00C6336F"/>
    <w:rsid w:val="00C661A2"/>
    <w:rsid w:val="00C6685D"/>
    <w:rsid w:val="00C70370"/>
    <w:rsid w:val="00C81FC2"/>
    <w:rsid w:val="00C83948"/>
    <w:rsid w:val="00C86E28"/>
    <w:rsid w:val="00C9754E"/>
    <w:rsid w:val="00CA340D"/>
    <w:rsid w:val="00CB47E0"/>
    <w:rsid w:val="00CB6FD9"/>
    <w:rsid w:val="00CC0170"/>
    <w:rsid w:val="00CC38D6"/>
    <w:rsid w:val="00CC74DC"/>
    <w:rsid w:val="00CD5CCB"/>
    <w:rsid w:val="00CE3D10"/>
    <w:rsid w:val="00CE6524"/>
    <w:rsid w:val="00CF0493"/>
    <w:rsid w:val="00CF6745"/>
    <w:rsid w:val="00D42439"/>
    <w:rsid w:val="00D50D4A"/>
    <w:rsid w:val="00D718F8"/>
    <w:rsid w:val="00D71C09"/>
    <w:rsid w:val="00D774B6"/>
    <w:rsid w:val="00D81436"/>
    <w:rsid w:val="00DA07E0"/>
    <w:rsid w:val="00DA76D0"/>
    <w:rsid w:val="00DB2278"/>
    <w:rsid w:val="00DD0981"/>
    <w:rsid w:val="00DD5CA9"/>
    <w:rsid w:val="00E00EAB"/>
    <w:rsid w:val="00E06024"/>
    <w:rsid w:val="00E16EF6"/>
    <w:rsid w:val="00E35BA6"/>
    <w:rsid w:val="00E37DA4"/>
    <w:rsid w:val="00E438FA"/>
    <w:rsid w:val="00E44E11"/>
    <w:rsid w:val="00E562E9"/>
    <w:rsid w:val="00E67209"/>
    <w:rsid w:val="00E745B9"/>
    <w:rsid w:val="00E80CF1"/>
    <w:rsid w:val="00EC5776"/>
    <w:rsid w:val="00ED18CB"/>
    <w:rsid w:val="00F01839"/>
    <w:rsid w:val="00F067EF"/>
    <w:rsid w:val="00F11CE8"/>
    <w:rsid w:val="00F152E9"/>
    <w:rsid w:val="00F413A2"/>
    <w:rsid w:val="00F57D5F"/>
    <w:rsid w:val="00F64422"/>
    <w:rsid w:val="00F74A4C"/>
    <w:rsid w:val="00FA4C6D"/>
    <w:rsid w:val="00FB1D70"/>
    <w:rsid w:val="00FC25B8"/>
    <w:rsid w:val="00FC413F"/>
    <w:rsid w:val="00FC6560"/>
    <w:rsid w:val="00FC7146"/>
    <w:rsid w:val="00FD1869"/>
    <w:rsid w:val="00FD52EC"/>
    <w:rsid w:val="00FE438F"/>
    <w:rsid w:val="00FE5384"/>
    <w:rsid w:val="00FF5EDB"/>
    <w:rsid w:val="00FF60E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A46BD68-B190-4529-9CC8-1DF522EB9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2220">
      <w:bodyDiv w:val="1"/>
      <w:marLeft w:val="0"/>
      <w:marRight w:val="0"/>
      <w:marTop w:val="0"/>
      <w:marBottom w:val="0"/>
      <w:divBdr>
        <w:top w:val="none" w:sz="0" w:space="0" w:color="auto"/>
        <w:left w:val="none" w:sz="0" w:space="0" w:color="auto"/>
        <w:bottom w:val="none" w:sz="0" w:space="0" w:color="auto"/>
        <w:right w:val="none" w:sz="0" w:space="0" w:color="auto"/>
      </w:divBdr>
    </w:div>
    <w:div w:id="474223778">
      <w:bodyDiv w:val="1"/>
      <w:marLeft w:val="0"/>
      <w:marRight w:val="0"/>
      <w:marTop w:val="0"/>
      <w:marBottom w:val="0"/>
      <w:divBdr>
        <w:top w:val="none" w:sz="0" w:space="0" w:color="auto"/>
        <w:left w:val="none" w:sz="0" w:space="0" w:color="auto"/>
        <w:bottom w:val="none" w:sz="0" w:space="0" w:color="auto"/>
        <w:right w:val="none" w:sz="0" w:space="0" w:color="auto"/>
      </w:divBdr>
    </w:div>
    <w:div w:id="688334056">
      <w:bodyDiv w:val="1"/>
      <w:marLeft w:val="0"/>
      <w:marRight w:val="0"/>
      <w:marTop w:val="0"/>
      <w:marBottom w:val="0"/>
      <w:divBdr>
        <w:top w:val="none" w:sz="0" w:space="0" w:color="auto"/>
        <w:left w:val="none" w:sz="0" w:space="0" w:color="auto"/>
        <w:bottom w:val="none" w:sz="0" w:space="0" w:color="auto"/>
        <w:right w:val="none" w:sz="0" w:space="0" w:color="auto"/>
      </w:divBdr>
    </w:div>
    <w:div w:id="817695459">
      <w:bodyDiv w:val="1"/>
      <w:marLeft w:val="0"/>
      <w:marRight w:val="0"/>
      <w:marTop w:val="0"/>
      <w:marBottom w:val="0"/>
      <w:divBdr>
        <w:top w:val="none" w:sz="0" w:space="0" w:color="auto"/>
        <w:left w:val="none" w:sz="0" w:space="0" w:color="auto"/>
        <w:bottom w:val="none" w:sz="0" w:space="0" w:color="auto"/>
        <w:right w:val="none" w:sz="0" w:space="0" w:color="auto"/>
      </w:divBdr>
    </w:div>
    <w:div w:id="829760464">
      <w:bodyDiv w:val="1"/>
      <w:marLeft w:val="0"/>
      <w:marRight w:val="0"/>
      <w:marTop w:val="0"/>
      <w:marBottom w:val="0"/>
      <w:divBdr>
        <w:top w:val="none" w:sz="0" w:space="0" w:color="auto"/>
        <w:left w:val="none" w:sz="0" w:space="0" w:color="auto"/>
        <w:bottom w:val="none" w:sz="0" w:space="0" w:color="auto"/>
        <w:right w:val="none" w:sz="0" w:space="0" w:color="auto"/>
      </w:divBdr>
    </w:div>
    <w:div w:id="1094781633">
      <w:bodyDiv w:val="1"/>
      <w:marLeft w:val="0"/>
      <w:marRight w:val="0"/>
      <w:marTop w:val="0"/>
      <w:marBottom w:val="0"/>
      <w:divBdr>
        <w:top w:val="none" w:sz="0" w:space="0" w:color="auto"/>
        <w:left w:val="none" w:sz="0" w:space="0" w:color="auto"/>
        <w:bottom w:val="none" w:sz="0" w:space="0" w:color="auto"/>
        <w:right w:val="none" w:sz="0" w:space="0" w:color="auto"/>
      </w:divBdr>
    </w:div>
    <w:div w:id="1463112463">
      <w:bodyDiv w:val="1"/>
      <w:marLeft w:val="0"/>
      <w:marRight w:val="0"/>
      <w:marTop w:val="0"/>
      <w:marBottom w:val="0"/>
      <w:divBdr>
        <w:top w:val="none" w:sz="0" w:space="0" w:color="auto"/>
        <w:left w:val="none" w:sz="0" w:space="0" w:color="auto"/>
        <w:bottom w:val="none" w:sz="0" w:space="0" w:color="auto"/>
        <w:right w:val="none" w:sz="0" w:space="0" w:color="auto"/>
      </w:divBdr>
    </w:div>
    <w:div w:id="1765490809">
      <w:bodyDiv w:val="1"/>
      <w:marLeft w:val="0"/>
      <w:marRight w:val="0"/>
      <w:marTop w:val="0"/>
      <w:marBottom w:val="0"/>
      <w:divBdr>
        <w:top w:val="none" w:sz="0" w:space="0" w:color="auto"/>
        <w:left w:val="none" w:sz="0" w:space="0" w:color="auto"/>
        <w:bottom w:val="none" w:sz="0" w:space="0" w:color="auto"/>
        <w:right w:val="none" w:sz="0" w:space="0" w:color="auto"/>
      </w:divBdr>
    </w:div>
    <w:div w:id="18449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FEAC1-8C84-4115-B839-4DAEB6B0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11</Pages>
  <Words>2276</Words>
  <Characters>12519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17</cp:revision>
  <cp:lastPrinted>2016-12-25T22:05:00Z</cp:lastPrinted>
  <dcterms:created xsi:type="dcterms:W3CDTF">2015-09-24T21:09:00Z</dcterms:created>
  <dcterms:modified xsi:type="dcterms:W3CDTF">2016-12-25T22:05:00Z</dcterms:modified>
</cp:coreProperties>
</file>