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6FA" w:rsidRDefault="000E46FA" w:rsidP="0067758A">
      <w:bookmarkStart w:id="0" w:name="_GoBack"/>
      <w:bookmarkEnd w:id="0"/>
    </w:p>
    <w:p w:rsidR="0067758A" w:rsidRPr="0067758A" w:rsidRDefault="0067758A" w:rsidP="0067758A">
      <w:pPr>
        <w:pStyle w:val="Prrafodelista"/>
        <w:numPr>
          <w:ilvl w:val="0"/>
          <w:numId w:val="50"/>
        </w:numPr>
        <w:rPr>
          <w:b/>
        </w:rPr>
      </w:pPr>
      <w:r w:rsidRPr="0067758A">
        <w:rPr>
          <w:rFonts w:ascii="Tahoma" w:hAnsi="Tahoma" w:cs="Tahoma"/>
          <w:b/>
        </w:rPr>
        <w:t xml:space="preserve">BALANCE GENERAL COMPARATIVO </w:t>
      </w:r>
    </w:p>
    <w:tbl>
      <w:tblPr>
        <w:tblW w:w="95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  <w:gridCol w:w="1380"/>
        <w:gridCol w:w="1420"/>
        <w:gridCol w:w="1420"/>
        <w:gridCol w:w="1400"/>
      </w:tblGrid>
      <w:tr w:rsidR="00022E86" w:rsidRPr="00022E86" w:rsidTr="00022E86">
        <w:trPr>
          <w:trHeight w:val="300"/>
        </w:trPr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</w:pPr>
            <w:r w:rsidRPr="00022E86"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  <w:t>ALCALDÍA MUNICIPAL DE LÉRIDA</w:t>
            </w:r>
          </w:p>
        </w:tc>
      </w:tr>
      <w:tr w:rsidR="00022E86" w:rsidRPr="00022E86" w:rsidTr="00022E86">
        <w:trPr>
          <w:trHeight w:val="315"/>
        </w:trPr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</w:rPr>
            </w:pPr>
            <w:r w:rsidRPr="00022E86">
              <w:rPr>
                <w:rFonts w:ascii="Tahoma" w:eastAsia="Times New Roman" w:hAnsi="Tahoma" w:cs="Tahoma"/>
                <w:color w:val="auto"/>
              </w:rPr>
              <w:t>Balance General Comparativo 2015 - 2016</w:t>
            </w:r>
          </w:p>
        </w:tc>
      </w:tr>
      <w:tr w:rsidR="00022E86" w:rsidRPr="00022E86" w:rsidTr="00022E86">
        <w:trPr>
          <w:trHeight w:val="27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 w:rsidRPr="00022E86">
              <w:rPr>
                <w:rFonts w:eastAsia="Times New Roman"/>
                <w:color w:val="auto"/>
                <w:sz w:val="20"/>
                <w:szCs w:val="20"/>
              </w:rPr>
              <w:t>miles de $</w:t>
            </w:r>
          </w:p>
        </w:tc>
      </w:tr>
      <w:tr w:rsidR="00022E86" w:rsidRPr="00022E86" w:rsidTr="00022E86">
        <w:trPr>
          <w:trHeight w:val="525"/>
        </w:trPr>
        <w:tc>
          <w:tcPr>
            <w:tcW w:w="39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808080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022E86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808080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022E86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- 2015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808080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022E86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- 2014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022E86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ABSOLUTA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022E86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RELATIVA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ACTIVOS 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22,955,236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20,338,778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2,616,458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12.86%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EFECTIVO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5,057,844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5,636,744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-578,900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-10.27%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CAJA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18.41%</w:t>
            </w:r>
          </w:p>
        </w:tc>
      </w:tr>
      <w:tr w:rsidR="00022E86" w:rsidRPr="00022E86" w:rsidTr="00022E86">
        <w:trPr>
          <w:trHeight w:val="45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DEPÓSITOS EN INSTITUCIONES FINANCIERAS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5,057,606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5,636,543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-578,937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-10.27%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RENTAS POR COBRAR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151,735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160,406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-8,671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-5.41%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VIGENCIA ACTUAL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11,041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11,041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VIGENCIAS ANTERIORES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140,694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149,365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-8,671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-5.81%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DEUDORES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837,219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754,563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82,656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10.95%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NO TRIBUTARIOS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627,140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730,518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-103,378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-14.15%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SERVICIOS DE SALUD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POR COBRAR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208,032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22,481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185,551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825.37%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DEUDORES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2,164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-142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-6.56%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DEUDORES (CR)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INVENTARIOS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MERCANCÍAS EN EXISTENCIA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PROPIEDADES, PLANTA Y EQUIPO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5,954,910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3,987,697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1,967,213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49.33%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TERRENOS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1,573,597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1,583,716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-10,119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-0.64%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MUEBLES EN BODEGA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5,791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-5,790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-99.98%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EDIFICACIONES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1,974,579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1,974,579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PLANTAS, DUCTOS Y TÚNELES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251,082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251,082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REDES, LÍNEAS Y CABLES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1,732,279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1,732,279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MAQUINARIA Y EQUIPO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315,038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324,327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-9,289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-2.86%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 MÉDICO Y CIENTÍFICO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20,179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20,179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MUEBLES, ENSERES Y EQUIPO DE OFICINA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163,675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167,735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-4,060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-2.42%</w:t>
            </w:r>
          </w:p>
        </w:tc>
      </w:tr>
      <w:tr w:rsidR="00022E86" w:rsidRPr="00022E86" w:rsidTr="00022E86">
        <w:trPr>
          <w:trHeight w:val="45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COMUNICACIÓN Y COMPUTACIÓN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145,843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137,351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8,492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6.18%</w:t>
            </w:r>
          </w:p>
        </w:tc>
      </w:tr>
      <w:tr w:rsidR="00022E86" w:rsidRPr="00022E86" w:rsidTr="00022E86">
        <w:trPr>
          <w:trHeight w:val="45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TRANSPORTE, TRACCIÓN Y ELEVACIÓN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80,422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67,022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19.99%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DEPRECIACIÓN ACUMULADA (CR)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-301,785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-301,785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022E86" w:rsidRPr="00022E86" w:rsidTr="00022E86">
        <w:trPr>
          <w:trHeight w:val="45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USO PÚBLICO E HISTÓRICOS Y CULTURALES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2,214,678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1,747,393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467,285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26.74%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USO PÚBLICO EN SERVICIO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2,199,917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1,732,632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467,285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26.97%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BIENES HISTÓRICOS Y CULTURALES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14,761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14,761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ACTIVOS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8,729,850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8,042,975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686,875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8.54%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RESERVA FINANCIERA ACTUARIAL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8,724,001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8,021,951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702,050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8.75%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CARGOS DIFERIDOS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5,550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20,725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-15,175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-73.22%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INTANGIBLES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1,450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1,450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022E86" w:rsidRPr="00022E86" w:rsidTr="00022E86">
        <w:trPr>
          <w:trHeight w:val="45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AMORTIZACIÓN ACUMULADA DE INTANGIBLES (CR)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-1,151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-1,151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PASIVOS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17,300,298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13,532,378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3,767,920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27.84%</w:t>
            </w:r>
          </w:p>
        </w:tc>
      </w:tr>
      <w:tr w:rsidR="00022E86" w:rsidRPr="00022E86" w:rsidTr="00022E86">
        <w:trPr>
          <w:trHeight w:val="45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OPERACIONES DE CRÉDITO PÚBLICO Y FINANCIAMIENTO CON BANCA CENTRAL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2,000,000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2,000,000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022E86" w:rsidRPr="00022E86" w:rsidTr="00022E86">
        <w:trPr>
          <w:trHeight w:val="45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OPERACIONES DE CRÉDITO PÚBLICO INTERNAS DE LARGO PLAZO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2,000,000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2,000,000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CUENTAS POR PAGAR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8,683,908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7,753,326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930,582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12.00%</w:t>
            </w:r>
          </w:p>
        </w:tc>
      </w:tr>
      <w:tr w:rsidR="00022E86" w:rsidRPr="00022E86" w:rsidTr="00022E86">
        <w:trPr>
          <w:trHeight w:val="45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ADQUISICIÓN DE BIENES Y SERVICIOS NACIONALES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7,612,898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7,089,807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523,091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7.38%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ACREEDORES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351,886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330,263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21,623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6.55%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SUBSIDIOS ASIGNADOS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100,470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39,231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61,239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156.10%</w:t>
            </w:r>
          </w:p>
        </w:tc>
      </w:tr>
      <w:tr w:rsidR="00022E86" w:rsidRPr="00022E86" w:rsidTr="00022E86">
        <w:trPr>
          <w:trHeight w:val="45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RETENCIÓN EN LA FUENTE E IMPUESTO DE TIMBRE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243,777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93,377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150,400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161.07%</w:t>
            </w:r>
          </w:p>
        </w:tc>
      </w:tr>
      <w:tr w:rsidR="00022E86" w:rsidRPr="00022E86" w:rsidTr="00022E86">
        <w:trPr>
          <w:trHeight w:val="45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IMPUESTOS, CONTRIBUCIONES Y TASAS POR PAGAR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359,135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176,944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182,191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102.97%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IMPUESTO AL VALOR AGREGADO - IVA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022E86" w:rsidRPr="00022E86" w:rsidTr="00022E86">
        <w:trPr>
          <w:trHeight w:val="45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ADMINISTRACIÓN Y PRESTACIÓN DE SERVICIOS DE SALUD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15,627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2,980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12,647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424.40%</w:t>
            </w:r>
          </w:p>
        </w:tc>
      </w:tr>
      <w:tr w:rsidR="00022E86" w:rsidRPr="00022E86" w:rsidTr="00022E86">
        <w:trPr>
          <w:trHeight w:val="45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OBLIGACIONES LABORALES Y DE SEGURIDAD SOCIAL INTEGRAL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1,992,582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1,352,518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640,064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47.32%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SALARIOS Y PRESTACIONES SOCIALES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1,515,786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1,172,068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343,718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29.33%</w:t>
            </w:r>
          </w:p>
        </w:tc>
      </w:tr>
      <w:tr w:rsidR="00022E86" w:rsidRPr="00022E86" w:rsidTr="00022E86">
        <w:trPr>
          <w:trHeight w:val="45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PENSIONES Y PRESTACIONES ECONÓMICAS POR PAGAR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476,796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476,796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PASIVOS ESTIMADOS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4,206,438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4,062,525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143,913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3.54%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PRESTACIONES SOCIALES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359,177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215,264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143,913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66.85%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PENSIONES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3,847,261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3,847,261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PASIVOS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417,370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364,009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53,361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14.66%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RECAUDOS A FAVOR DE TERCEROS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417,370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364,009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53,361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14.66%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PATRIMONIO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5,654,938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6,806,400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-1,151,462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-16.92%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HACIENDA PÚBLICA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5,654,938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6,806,400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-1,151,462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-16.92%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CAPITAL FISCAL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6,997,095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6,951,733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45,362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0.65%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RESULTADO DEL EJERCICIO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-1,169,797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45,362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-1,215,159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-2678.80%</w:t>
            </w:r>
          </w:p>
        </w:tc>
      </w:tr>
      <w:tr w:rsidR="00022E86" w:rsidRPr="00022E86" w:rsidTr="00022E86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SUPERÁVIT POR DONACIÓN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64,666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46,331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18,335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39.57%</w:t>
            </w:r>
          </w:p>
        </w:tc>
      </w:tr>
      <w:tr w:rsidR="00022E86" w:rsidRPr="00022E86" w:rsidTr="00022E86">
        <w:trPr>
          <w:trHeight w:val="46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PROVISIONES, AGOTAMIENTO, DEPRECIACIONES Y AMORTIZACIONES (DB)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-237,026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-237,026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E86" w:rsidRPr="00022E86" w:rsidRDefault="00022E86" w:rsidP="00022E8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22E8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</w:tbl>
    <w:p w:rsidR="0067758A" w:rsidRDefault="0067758A" w:rsidP="0067758A"/>
    <w:p w:rsidR="00E65143" w:rsidRDefault="00E65143" w:rsidP="0067758A"/>
    <w:p w:rsidR="00B40A35" w:rsidRDefault="00F045D7" w:rsidP="00D54F1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En el Balance General a diciembre 31 de 201</w:t>
      </w:r>
      <w:r w:rsidR="00022E86">
        <w:rPr>
          <w:rFonts w:ascii="Tahoma" w:hAnsi="Tahoma" w:cs="Tahoma"/>
        </w:rPr>
        <w:t>5</w:t>
      </w:r>
      <w:r>
        <w:rPr>
          <w:rFonts w:ascii="Tahoma" w:hAnsi="Tahoma" w:cs="Tahoma"/>
        </w:rPr>
        <w:t xml:space="preserve">, la Alcaldía Municipal de </w:t>
      </w:r>
      <w:r w:rsidR="00022E86">
        <w:rPr>
          <w:rFonts w:ascii="Tahoma" w:hAnsi="Tahoma" w:cs="Tahoma"/>
        </w:rPr>
        <w:t xml:space="preserve">Lérida </w:t>
      </w:r>
      <w:r>
        <w:rPr>
          <w:rFonts w:ascii="Tahoma" w:hAnsi="Tahoma" w:cs="Tahoma"/>
        </w:rPr>
        <w:t xml:space="preserve">refleja un incremento del </w:t>
      </w:r>
      <w:r w:rsidR="00022E86">
        <w:rPr>
          <w:rFonts w:ascii="Tahoma" w:hAnsi="Tahoma" w:cs="Tahoma"/>
        </w:rPr>
        <w:t>12.86% la suma de $2.616.458</w:t>
      </w:r>
      <w:r>
        <w:rPr>
          <w:rFonts w:ascii="Tahoma" w:hAnsi="Tahoma" w:cs="Tahoma"/>
        </w:rPr>
        <w:t xml:space="preserve"> (miles de $), los Pasivos se elevaron el </w:t>
      </w:r>
      <w:r w:rsidR="00022E86">
        <w:rPr>
          <w:rFonts w:ascii="Tahoma" w:hAnsi="Tahoma" w:cs="Tahoma"/>
        </w:rPr>
        <w:t>27.84</w:t>
      </w:r>
      <w:r>
        <w:rPr>
          <w:rFonts w:ascii="Tahoma" w:hAnsi="Tahoma" w:cs="Tahoma"/>
        </w:rPr>
        <w:t>% es decir $</w:t>
      </w:r>
      <w:r w:rsidR="00022E86">
        <w:rPr>
          <w:rFonts w:ascii="Tahoma" w:hAnsi="Tahoma" w:cs="Tahoma"/>
        </w:rPr>
        <w:t>3.767.920</w:t>
      </w:r>
      <w:r>
        <w:rPr>
          <w:rFonts w:ascii="Tahoma" w:hAnsi="Tahoma" w:cs="Tahoma"/>
        </w:rPr>
        <w:t xml:space="preserve"> (miles de $), y el Patrimonio</w:t>
      </w:r>
      <w:r w:rsidR="00B40A35">
        <w:rPr>
          <w:rFonts w:ascii="Tahoma" w:hAnsi="Tahoma" w:cs="Tahoma"/>
        </w:rPr>
        <w:t xml:space="preserve"> </w:t>
      </w:r>
      <w:r w:rsidR="00022E86">
        <w:rPr>
          <w:rFonts w:ascii="Tahoma" w:hAnsi="Tahoma" w:cs="Tahoma"/>
        </w:rPr>
        <w:t>se redujo el</w:t>
      </w:r>
      <w:r w:rsidR="00B40A35">
        <w:rPr>
          <w:rFonts w:ascii="Tahoma" w:hAnsi="Tahoma" w:cs="Tahoma"/>
        </w:rPr>
        <w:t xml:space="preserve"> </w:t>
      </w:r>
      <w:r w:rsidR="00022E86">
        <w:rPr>
          <w:rFonts w:ascii="Tahoma" w:hAnsi="Tahoma" w:cs="Tahoma"/>
        </w:rPr>
        <w:t>16.92</w:t>
      </w:r>
      <w:r w:rsidR="00B40A35">
        <w:rPr>
          <w:rFonts w:ascii="Tahoma" w:hAnsi="Tahoma" w:cs="Tahoma"/>
        </w:rPr>
        <w:t>% el valor de $</w:t>
      </w:r>
      <w:r w:rsidR="00022E86">
        <w:rPr>
          <w:rFonts w:ascii="Tahoma" w:hAnsi="Tahoma" w:cs="Tahoma"/>
        </w:rPr>
        <w:t>1.151</w:t>
      </w:r>
      <w:r w:rsidR="00B40A35">
        <w:rPr>
          <w:rFonts w:ascii="Tahoma" w:hAnsi="Tahoma" w:cs="Tahoma"/>
        </w:rPr>
        <w:t>.</w:t>
      </w:r>
      <w:r w:rsidR="00022E86">
        <w:rPr>
          <w:rFonts w:ascii="Tahoma" w:hAnsi="Tahoma" w:cs="Tahoma"/>
        </w:rPr>
        <w:t>462 miles de pesos.</w:t>
      </w:r>
    </w:p>
    <w:p w:rsidR="00022E86" w:rsidRDefault="00022E86" w:rsidP="00D54F11">
      <w:pPr>
        <w:spacing w:before="0" w:after="0"/>
        <w:jc w:val="both"/>
        <w:rPr>
          <w:rFonts w:ascii="Tahoma" w:hAnsi="Tahoma" w:cs="Tahoma"/>
        </w:rPr>
      </w:pPr>
    </w:p>
    <w:p w:rsidR="00B40A35" w:rsidRDefault="00B40A35" w:rsidP="00D54F1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 las cuentas que conforman el Activo, se destacan por su incremento l</w:t>
      </w:r>
      <w:r w:rsidR="00BF0B1A">
        <w:rPr>
          <w:rFonts w:ascii="Tahoma" w:hAnsi="Tahoma" w:cs="Tahoma"/>
        </w:rPr>
        <w:t xml:space="preserve">os Deudores </w:t>
      </w:r>
      <w:r>
        <w:rPr>
          <w:rFonts w:ascii="Tahoma" w:hAnsi="Tahoma" w:cs="Tahoma"/>
        </w:rPr>
        <w:t xml:space="preserve">con el </w:t>
      </w:r>
      <w:r w:rsidR="00BF0B1A">
        <w:rPr>
          <w:rFonts w:ascii="Tahoma" w:hAnsi="Tahoma" w:cs="Tahoma"/>
        </w:rPr>
        <w:t>10.95</w:t>
      </w:r>
      <w:r>
        <w:rPr>
          <w:rFonts w:ascii="Tahoma" w:hAnsi="Tahoma" w:cs="Tahoma"/>
        </w:rPr>
        <w:t>% equivalente a la suma de $</w:t>
      </w:r>
      <w:r w:rsidR="00BF0B1A">
        <w:rPr>
          <w:rFonts w:ascii="Tahoma" w:hAnsi="Tahoma" w:cs="Tahoma"/>
        </w:rPr>
        <w:t>82.656</w:t>
      </w:r>
      <w:r>
        <w:rPr>
          <w:rFonts w:ascii="Tahoma" w:hAnsi="Tahoma" w:cs="Tahoma"/>
        </w:rPr>
        <w:t xml:space="preserve"> (miles de $), l</w:t>
      </w:r>
      <w:r w:rsidR="00BF0B1A">
        <w:rPr>
          <w:rFonts w:ascii="Tahoma" w:hAnsi="Tahoma" w:cs="Tahoma"/>
        </w:rPr>
        <w:t xml:space="preserve">a Propiedad Planta y Equipo el 49.33% </w:t>
      </w:r>
      <w:r>
        <w:rPr>
          <w:rFonts w:ascii="Tahoma" w:hAnsi="Tahoma" w:cs="Tahoma"/>
        </w:rPr>
        <w:t>la suma de $</w:t>
      </w:r>
      <w:r w:rsidR="00BF0B1A">
        <w:rPr>
          <w:rFonts w:ascii="Tahoma" w:hAnsi="Tahoma" w:cs="Tahoma"/>
        </w:rPr>
        <w:t>1.967.213</w:t>
      </w:r>
      <w:r>
        <w:rPr>
          <w:rFonts w:ascii="Tahoma" w:hAnsi="Tahoma" w:cs="Tahoma"/>
        </w:rPr>
        <w:t>, los Bienes de Uso Público e</w:t>
      </w:r>
      <w:r w:rsidR="00BF0B1A">
        <w:rPr>
          <w:rFonts w:ascii="Tahoma" w:hAnsi="Tahoma" w:cs="Tahoma"/>
        </w:rPr>
        <w:t>l</w:t>
      </w:r>
      <w:r>
        <w:rPr>
          <w:rFonts w:ascii="Tahoma" w:hAnsi="Tahoma" w:cs="Tahoma"/>
        </w:rPr>
        <w:t xml:space="preserve"> </w:t>
      </w:r>
      <w:r w:rsidR="00BF0B1A">
        <w:rPr>
          <w:rFonts w:ascii="Tahoma" w:hAnsi="Tahoma" w:cs="Tahoma"/>
        </w:rPr>
        <w:t>26.74</w:t>
      </w:r>
      <w:r>
        <w:rPr>
          <w:rFonts w:ascii="Tahoma" w:hAnsi="Tahoma" w:cs="Tahoma"/>
        </w:rPr>
        <w:t>% la cifra de $</w:t>
      </w:r>
      <w:r w:rsidR="00BF0B1A">
        <w:rPr>
          <w:rFonts w:ascii="Tahoma" w:hAnsi="Tahoma" w:cs="Tahoma"/>
        </w:rPr>
        <w:t xml:space="preserve">467.285 </w:t>
      </w:r>
      <w:r>
        <w:rPr>
          <w:rFonts w:ascii="Tahoma" w:hAnsi="Tahoma" w:cs="Tahoma"/>
        </w:rPr>
        <w:t xml:space="preserve">(miles de $) y los Otros Activos el </w:t>
      </w:r>
      <w:r w:rsidR="00BF0B1A">
        <w:rPr>
          <w:rFonts w:ascii="Tahoma" w:hAnsi="Tahoma" w:cs="Tahoma"/>
        </w:rPr>
        <w:t>8.54%</w:t>
      </w:r>
      <w:r>
        <w:rPr>
          <w:rFonts w:ascii="Tahoma" w:hAnsi="Tahoma" w:cs="Tahoma"/>
        </w:rPr>
        <w:t xml:space="preserve"> el valor de $</w:t>
      </w:r>
      <w:r w:rsidR="00BF0B1A">
        <w:rPr>
          <w:rFonts w:ascii="Tahoma" w:hAnsi="Tahoma" w:cs="Tahoma"/>
        </w:rPr>
        <w:t>686.875</w:t>
      </w:r>
      <w:r>
        <w:rPr>
          <w:rFonts w:ascii="Tahoma" w:hAnsi="Tahoma" w:cs="Tahoma"/>
        </w:rPr>
        <w:t xml:space="preserve"> (miles de $)</w:t>
      </w:r>
      <w:r w:rsidR="00BF0B1A">
        <w:rPr>
          <w:rFonts w:ascii="Tahoma" w:hAnsi="Tahoma" w:cs="Tahoma"/>
        </w:rPr>
        <w:t>, comparado con las cifras reflejadas en la vigencia 2014</w:t>
      </w:r>
      <w:r>
        <w:rPr>
          <w:rFonts w:ascii="Tahoma" w:hAnsi="Tahoma" w:cs="Tahoma"/>
        </w:rPr>
        <w:t>.</w:t>
      </w:r>
    </w:p>
    <w:p w:rsidR="00B40A35" w:rsidRDefault="00B40A35" w:rsidP="00D54F11">
      <w:pPr>
        <w:spacing w:before="0" w:after="0"/>
        <w:jc w:val="both"/>
        <w:rPr>
          <w:rFonts w:ascii="Tahoma" w:hAnsi="Tahoma" w:cs="Tahoma"/>
        </w:rPr>
      </w:pPr>
    </w:p>
    <w:p w:rsidR="00FA6E1D" w:rsidRDefault="00B40A35" w:rsidP="00D54F1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No </w:t>
      </w:r>
      <w:r w:rsidR="00BC7C24">
        <w:rPr>
          <w:rFonts w:ascii="Tahoma" w:hAnsi="Tahoma" w:cs="Tahoma"/>
        </w:rPr>
        <w:t xml:space="preserve">obstante el incremento de los activos, cuentas como </w:t>
      </w:r>
      <w:r w:rsidR="00BF0B1A">
        <w:rPr>
          <w:rFonts w:ascii="Tahoma" w:hAnsi="Tahoma" w:cs="Tahoma"/>
        </w:rPr>
        <w:t>Rentas Por Cobrar</w:t>
      </w:r>
      <w:r w:rsidR="00BC7C24">
        <w:rPr>
          <w:rFonts w:ascii="Tahoma" w:hAnsi="Tahoma" w:cs="Tahoma"/>
        </w:rPr>
        <w:t xml:space="preserve"> y Depósitos en Instituciones Financieras presentan disminuciones del </w:t>
      </w:r>
      <w:r w:rsidR="00BF0B1A">
        <w:rPr>
          <w:rFonts w:ascii="Tahoma" w:hAnsi="Tahoma" w:cs="Tahoma"/>
        </w:rPr>
        <w:t>10.27</w:t>
      </w:r>
      <w:r w:rsidR="00BC7C24">
        <w:rPr>
          <w:rFonts w:ascii="Tahoma" w:hAnsi="Tahoma" w:cs="Tahoma"/>
        </w:rPr>
        <w:t xml:space="preserve">% y </w:t>
      </w:r>
      <w:r w:rsidR="00BF0B1A">
        <w:rPr>
          <w:rFonts w:ascii="Tahoma" w:hAnsi="Tahoma" w:cs="Tahoma"/>
        </w:rPr>
        <w:t>5</w:t>
      </w:r>
      <w:r w:rsidR="00BC7C24">
        <w:rPr>
          <w:rFonts w:ascii="Tahoma" w:hAnsi="Tahoma" w:cs="Tahoma"/>
        </w:rPr>
        <w:t>.</w:t>
      </w:r>
      <w:r w:rsidR="00BF0B1A">
        <w:rPr>
          <w:rFonts w:ascii="Tahoma" w:hAnsi="Tahoma" w:cs="Tahoma"/>
        </w:rPr>
        <w:t>81</w:t>
      </w:r>
      <w:r w:rsidR="00BC7C24">
        <w:rPr>
          <w:rFonts w:ascii="Tahoma" w:hAnsi="Tahoma" w:cs="Tahoma"/>
        </w:rPr>
        <w:t>%, respectivamente.</w:t>
      </w:r>
    </w:p>
    <w:p w:rsidR="00FA6E1D" w:rsidRDefault="00FA6E1D" w:rsidP="00D54F11">
      <w:pPr>
        <w:spacing w:before="0" w:after="0"/>
        <w:jc w:val="both"/>
        <w:rPr>
          <w:rFonts w:ascii="Tahoma" w:hAnsi="Tahoma" w:cs="Tahoma"/>
        </w:rPr>
      </w:pPr>
    </w:p>
    <w:p w:rsidR="00AB00A0" w:rsidRDefault="00FA6E1D" w:rsidP="00D54F1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 otra parte, dentro del Pasivo la cuenta de mayor incremento fue l</w:t>
      </w:r>
      <w:r w:rsidR="006C53D8">
        <w:rPr>
          <w:rFonts w:ascii="Tahoma" w:hAnsi="Tahoma" w:cs="Tahoma"/>
        </w:rPr>
        <w:t>as Operaciones de Crédito Publico</w:t>
      </w:r>
      <w:r w:rsidR="00AB00A0">
        <w:rPr>
          <w:rFonts w:ascii="Tahoma" w:hAnsi="Tahoma" w:cs="Tahoma"/>
        </w:rPr>
        <w:t xml:space="preserve"> y Financiamiento con Banca Central que de un saldo en el 2014 de cero pesos, paso a un saldo en el 2015 de $2.000.000 miles de pesos, un 100% de variación; la cuenta de Cuentas por Pagar también sufrió variación del 12%, es decir la suma de $930.582 miles de pesos como variación absoluta.</w:t>
      </w:r>
    </w:p>
    <w:p w:rsidR="00AB00A0" w:rsidRDefault="00AB00A0" w:rsidP="00D54F11">
      <w:pPr>
        <w:spacing w:before="0" w:after="0"/>
        <w:jc w:val="both"/>
        <w:rPr>
          <w:rFonts w:ascii="Tahoma" w:hAnsi="Tahoma" w:cs="Tahoma"/>
        </w:rPr>
      </w:pPr>
    </w:p>
    <w:p w:rsidR="004974AF" w:rsidRDefault="00AB00A0" w:rsidP="00AB00A0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Las Obligaciones Laborales también incrementaron su saldo en el 47.32%, y los Otros Pasivos el 14.66%.</w:t>
      </w:r>
    </w:p>
    <w:p w:rsidR="004974AF" w:rsidRDefault="004974AF" w:rsidP="00D54F11">
      <w:pPr>
        <w:spacing w:before="0" w:after="0"/>
        <w:jc w:val="both"/>
        <w:rPr>
          <w:rFonts w:ascii="Tahoma" w:hAnsi="Tahoma" w:cs="Tahoma"/>
        </w:rPr>
      </w:pPr>
    </w:p>
    <w:p w:rsidR="00B40A35" w:rsidRDefault="004974AF" w:rsidP="00D54F1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Finalmente, en cuanto al Patrimonio su </w:t>
      </w:r>
      <w:r w:rsidR="00AB00A0">
        <w:rPr>
          <w:rFonts w:ascii="Tahoma" w:hAnsi="Tahoma" w:cs="Tahoma"/>
        </w:rPr>
        <w:t xml:space="preserve">reducción </w:t>
      </w:r>
      <w:r>
        <w:rPr>
          <w:rFonts w:ascii="Tahoma" w:hAnsi="Tahoma" w:cs="Tahoma"/>
        </w:rPr>
        <w:t xml:space="preserve">se debe a que al cierre del ejercicio se dio </w:t>
      </w:r>
      <w:r w:rsidR="00AB00A0">
        <w:rPr>
          <w:rFonts w:ascii="Tahoma" w:hAnsi="Tahoma" w:cs="Tahoma"/>
        </w:rPr>
        <w:t xml:space="preserve">como resultado </w:t>
      </w:r>
      <w:r>
        <w:rPr>
          <w:rFonts w:ascii="Tahoma" w:hAnsi="Tahoma" w:cs="Tahoma"/>
        </w:rPr>
        <w:t xml:space="preserve">un </w:t>
      </w:r>
      <w:r w:rsidR="00AB00A0">
        <w:rPr>
          <w:rFonts w:ascii="Tahoma" w:hAnsi="Tahoma" w:cs="Tahoma"/>
        </w:rPr>
        <w:t>déficit</w:t>
      </w:r>
      <w:r>
        <w:rPr>
          <w:rFonts w:ascii="Tahoma" w:hAnsi="Tahoma" w:cs="Tahoma"/>
        </w:rPr>
        <w:t xml:space="preserve"> por la suma $</w:t>
      </w:r>
      <w:r w:rsidR="00AB00A0">
        <w:rPr>
          <w:rFonts w:ascii="Tahoma" w:hAnsi="Tahoma" w:cs="Tahoma"/>
        </w:rPr>
        <w:t>-1.169.797</w:t>
      </w:r>
      <w:r>
        <w:rPr>
          <w:rFonts w:ascii="Tahoma" w:hAnsi="Tahoma" w:cs="Tahoma"/>
        </w:rPr>
        <w:t xml:space="preserve"> (miles de $), reflejado en la cuenta Resultad</w:t>
      </w:r>
      <w:r w:rsidR="00AB00A0">
        <w:rPr>
          <w:rFonts w:ascii="Tahoma" w:hAnsi="Tahoma" w:cs="Tahoma"/>
        </w:rPr>
        <w:t>os del Ejercicio.</w:t>
      </w:r>
    </w:p>
    <w:p w:rsidR="00544083" w:rsidRDefault="00544083" w:rsidP="00D54F11">
      <w:pPr>
        <w:spacing w:before="0" w:after="0"/>
        <w:jc w:val="both"/>
        <w:rPr>
          <w:rFonts w:ascii="Tahoma" w:hAnsi="Tahoma" w:cs="Tahoma"/>
        </w:rPr>
      </w:pPr>
    </w:p>
    <w:p w:rsidR="0044469D" w:rsidRDefault="00C76BDF" w:rsidP="002E0848">
      <w:pPr>
        <w:spacing w:before="0" w:after="0"/>
        <w:jc w:val="both"/>
      </w:pPr>
      <w:r>
        <w:rPr>
          <w:noProof/>
        </w:rPr>
        <w:drawing>
          <wp:inline distT="0" distB="0" distL="0" distR="0" wp14:anchorId="1897799C">
            <wp:extent cx="5124450" cy="215265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7624" cy="21539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0BFA" w:rsidRDefault="00520BFA" w:rsidP="000A5F72">
      <w:pPr>
        <w:spacing w:before="0" w:after="0"/>
      </w:pPr>
    </w:p>
    <w:p w:rsidR="00520BFA" w:rsidRDefault="00520BFA" w:rsidP="000A5F72">
      <w:pPr>
        <w:spacing w:before="0" w:after="0"/>
      </w:pPr>
    </w:p>
    <w:p w:rsidR="00BC5D7D" w:rsidRPr="0044469D" w:rsidRDefault="00BC5D7D" w:rsidP="00BC5D7D">
      <w:pPr>
        <w:pStyle w:val="Prrafodelista"/>
        <w:numPr>
          <w:ilvl w:val="0"/>
          <w:numId w:val="50"/>
        </w:numPr>
        <w:rPr>
          <w:b/>
        </w:rPr>
      </w:pPr>
      <w:r w:rsidRPr="00BC5D7D">
        <w:rPr>
          <w:rFonts w:ascii="Tahoma" w:hAnsi="Tahoma" w:cs="Tahoma"/>
          <w:b/>
        </w:rPr>
        <w:t>ESTADO DE ACTIVIDAD FINANCIERA, ECONÓMICA, SOCIAL Y AMBIENTAL COMPARATIVO</w:t>
      </w:r>
    </w:p>
    <w:p w:rsidR="0044469D" w:rsidRPr="00BC5D7D" w:rsidRDefault="0044469D" w:rsidP="0044469D">
      <w:pPr>
        <w:pStyle w:val="Prrafodelista"/>
        <w:rPr>
          <w:b/>
        </w:rPr>
      </w:pPr>
    </w:p>
    <w:tbl>
      <w:tblPr>
        <w:tblW w:w="96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0"/>
        <w:gridCol w:w="1360"/>
        <w:gridCol w:w="1360"/>
        <w:gridCol w:w="1400"/>
        <w:gridCol w:w="1400"/>
      </w:tblGrid>
      <w:tr w:rsidR="00544083" w:rsidRPr="00544083" w:rsidTr="00544083">
        <w:trPr>
          <w:trHeight w:val="300"/>
        </w:trPr>
        <w:tc>
          <w:tcPr>
            <w:tcW w:w="9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</w:pPr>
            <w:r w:rsidRPr="00544083"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  <w:t>ALCALDÍA MUNICIPAL DE LÉRIDA</w:t>
            </w:r>
          </w:p>
        </w:tc>
      </w:tr>
      <w:tr w:rsidR="00544083" w:rsidRPr="00544083" w:rsidTr="00544083">
        <w:trPr>
          <w:trHeight w:val="285"/>
        </w:trPr>
        <w:tc>
          <w:tcPr>
            <w:tcW w:w="9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</w:rPr>
            </w:pPr>
            <w:r w:rsidRPr="00544083">
              <w:rPr>
                <w:rFonts w:ascii="Tahoma" w:eastAsia="Times New Roman" w:hAnsi="Tahoma" w:cs="Tahoma"/>
                <w:color w:val="auto"/>
              </w:rPr>
              <w:t>Estado de Actividad Financiera, Económica y Social Comparativo 2015 - 2016</w:t>
            </w:r>
          </w:p>
        </w:tc>
      </w:tr>
      <w:tr w:rsidR="00544083" w:rsidRPr="00544083" w:rsidTr="00544083">
        <w:trPr>
          <w:trHeight w:val="270"/>
        </w:trPr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 w:rsidRPr="00544083">
              <w:rPr>
                <w:rFonts w:eastAsia="Times New Roman"/>
                <w:color w:val="auto"/>
                <w:sz w:val="20"/>
                <w:szCs w:val="20"/>
              </w:rPr>
              <w:t>miles de $</w:t>
            </w:r>
          </w:p>
        </w:tc>
      </w:tr>
      <w:tr w:rsidR="00544083" w:rsidRPr="00544083" w:rsidTr="00544083">
        <w:trPr>
          <w:trHeight w:val="525"/>
        </w:trPr>
        <w:tc>
          <w:tcPr>
            <w:tcW w:w="40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808080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544083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808080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544083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- 2015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808080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544083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- 2014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544083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ABSOLUTA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544083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RELATIVA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15,659,773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15,403,983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255,790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1.66%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FISCALES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3,493,609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4,711,951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-1,218,342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-25.86%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TRIBUTARIOS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2,500,773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3,382,907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-882,134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-26.08%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NO TRIBUTARIOS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1,015,407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1,380,728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-365,321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-26.46%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DEVOLUCIONES Y DESCUENTOS (DB)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-22,571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-51,684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29,113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-56.33%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12,109,713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10,668,285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1,441,428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13.51%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SISTEMA GENERAL DE PARTICIPACIONES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5,738,198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5,339,280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398,918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7.47%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SALUD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2,981,184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2,669,649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311,535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11.67%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EDUCACIÓN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289,198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279,370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9,828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3.52%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PROPÓSITO GENERAL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2,030,385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1,836,470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193,915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10.56%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PROGRAMAS DE ALIMENTACIÓN ESCOLAR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59,420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56,159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3,261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5.81%</w:t>
            </w:r>
          </w:p>
        </w:tc>
      </w:tr>
      <w:tr w:rsidR="00544083" w:rsidRPr="00544083" w:rsidTr="00544083">
        <w:trPr>
          <w:trHeight w:val="450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AGUA POTABLE Y SANEAMIENTO BÁSICO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378,011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497,632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-119,621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-24.04%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SISTEMA GENERAL DE REGALÍAS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1,194,560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822,500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372,060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45.24%</w:t>
            </w:r>
          </w:p>
        </w:tc>
      </w:tr>
      <w:tr w:rsidR="00544083" w:rsidRPr="00544083" w:rsidTr="00544083">
        <w:trPr>
          <w:trHeight w:val="450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SISTEMA  GENERAL DE SEGURIDAD SOCIAL EN SALUD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4,453,070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4,478,095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-25,025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-0.56%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OTRAS TRANSFERENCIAS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723,885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28,410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695,475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2447.99%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INGRESOS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56,451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23,747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32,704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137.72%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FINANCIEROS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49,382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23,747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25,635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107.95%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INGRESOS ORDINARIOS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6,049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6,049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EXTRAORDINARIOS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1,020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GASTOS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16,829,570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15,358,621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1,470,949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9.58%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 ADMINISTRACIÓN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2,610,881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2,527,271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83,610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3.31%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SUELDOS Y SALARIOS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2,182,540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857,471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1,325,069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154.53%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CONTRIBUCIONES IMPUTADAS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1,152,770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-1,152,770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CONTRIBUCIONES EFECTIVAS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211,807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211,807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APORTES SOBRE LA NÓMINA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30,262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34,431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-4,169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-12.11%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GENERALES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186,272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263,159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-76,887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-29.22%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 OPERACIÓN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3,197,229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1,830,811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1,366,418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74.63%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GENERALES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3,197,229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1,830,811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1,366,418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74.63%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511,827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733,397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-221,570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-30.21%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OTRAS TRANSFERENCIAS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511,827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733,397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-221,570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-30.21%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GASTO PÚBLICO SOCIAL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10,262,744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9,837,553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425,191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4.32%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EDUCACIÓN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646,024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491,784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154,240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31.36%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SALUD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7,133,569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7,660,052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-526,483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-6.87%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AGUA POTABLE Y SANEAMIENTO BÀSICO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771,938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976,186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-204,248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-20.92%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VIVIENDA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16,450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16,450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RECREACIÓN Y DEPORTE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378,623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166,934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211,689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126.81%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CULTURA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320,868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220,540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100,328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45.49%</w:t>
            </w:r>
          </w:p>
        </w:tc>
      </w:tr>
      <w:tr w:rsidR="00544083" w:rsidRPr="00544083" w:rsidTr="00544083">
        <w:trPr>
          <w:trHeight w:val="450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DESARROLLO COMUNITARIO Y BIENESTAR SOCIAL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10,780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26,648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-15,868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-59.55%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MEDIO AMBIENTE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23,906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19,427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4,479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23.06%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SUBSIDIOS ASIGNADOS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960,586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275,982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684,604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248.06%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GASTOS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246,889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429,589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-182,700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-42.53%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INTERESES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33,356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33,356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FINANCIEROS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129,615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8,081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121,534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1503.95%</w:t>
            </w:r>
          </w:p>
        </w:tc>
      </w:tr>
      <w:tr w:rsidR="00544083" w:rsidRPr="00544083" w:rsidTr="00544083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GASTOS ORDINARIOS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83,918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417,548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-333,630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-79.90%</w:t>
            </w:r>
          </w:p>
        </w:tc>
      </w:tr>
      <w:tr w:rsidR="00544083" w:rsidRPr="00544083" w:rsidTr="00544083">
        <w:trPr>
          <w:trHeight w:val="270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AJUSTE DE EJERCICIOS ANTERIORES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3,960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-3,960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4083" w:rsidRPr="00544083" w:rsidRDefault="00544083" w:rsidP="0054408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4408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</w:tbl>
    <w:p w:rsidR="00BC5D7D" w:rsidRDefault="00BC5D7D" w:rsidP="0067758A">
      <w:pPr>
        <w:rPr>
          <w:noProof/>
        </w:rPr>
      </w:pPr>
    </w:p>
    <w:p w:rsidR="00B079CC" w:rsidRDefault="00B079CC" w:rsidP="00B079CC">
      <w:pPr>
        <w:spacing w:before="0" w:after="0"/>
        <w:jc w:val="both"/>
        <w:rPr>
          <w:noProof/>
        </w:rPr>
      </w:pPr>
      <w:r>
        <w:rPr>
          <w:noProof/>
        </w:rPr>
        <w:t xml:space="preserve">En el Estado de Actividad Financiera, el municipio de </w:t>
      </w:r>
      <w:r w:rsidR="00544083">
        <w:rPr>
          <w:noProof/>
        </w:rPr>
        <w:t>Lerida</w:t>
      </w:r>
      <w:r>
        <w:rPr>
          <w:noProof/>
        </w:rPr>
        <w:t xml:space="preserve"> re</w:t>
      </w:r>
      <w:r w:rsidR="00544083">
        <w:rPr>
          <w:noProof/>
        </w:rPr>
        <w:t>gistra un crecimiento de ta solo el 1.66%, ya que de un valor recaudadoen el 2014 por la suma de $15.403.983, paso a un recaudoen el 2015 de $15.659.773;</w:t>
      </w:r>
      <w:r>
        <w:rPr>
          <w:noProof/>
        </w:rPr>
        <w:t xml:space="preserve"> </w:t>
      </w:r>
      <w:r w:rsidR="00544083">
        <w:rPr>
          <w:noProof/>
        </w:rPr>
        <w:t>igual situacion sucede con</w:t>
      </w:r>
      <w:r>
        <w:rPr>
          <w:noProof/>
        </w:rPr>
        <w:t xml:space="preserve"> sus Gastos </w:t>
      </w:r>
      <w:r w:rsidR="00544083">
        <w:rPr>
          <w:noProof/>
        </w:rPr>
        <w:t xml:space="preserve">los cuales </w:t>
      </w:r>
      <w:r>
        <w:rPr>
          <w:noProof/>
        </w:rPr>
        <w:t xml:space="preserve">aumentaron un </w:t>
      </w:r>
      <w:r w:rsidR="00544083">
        <w:rPr>
          <w:noProof/>
        </w:rPr>
        <w:t>9.58</w:t>
      </w:r>
      <w:r>
        <w:rPr>
          <w:noProof/>
        </w:rPr>
        <w:t>%.</w:t>
      </w:r>
    </w:p>
    <w:p w:rsidR="00B079CC" w:rsidRDefault="00B079CC" w:rsidP="00B079CC">
      <w:pPr>
        <w:spacing w:before="0" w:after="0"/>
        <w:jc w:val="both"/>
        <w:rPr>
          <w:noProof/>
        </w:rPr>
      </w:pPr>
    </w:p>
    <w:p w:rsidR="00A61B26" w:rsidRDefault="00A61B26" w:rsidP="00B079CC">
      <w:pPr>
        <w:spacing w:before="0" w:after="0"/>
        <w:jc w:val="both"/>
        <w:rPr>
          <w:noProof/>
        </w:rPr>
      </w:pPr>
      <w:r>
        <w:rPr>
          <w:noProof/>
        </w:rPr>
        <w:t>No obstante lo anterior, tanto los Ingresos Tributarios como los no Tributarios, presentan reducciones del 26.08 y 26.46%.</w:t>
      </w:r>
    </w:p>
    <w:p w:rsidR="00A61B26" w:rsidRDefault="00A61B26" w:rsidP="00B079CC">
      <w:pPr>
        <w:spacing w:before="0" w:after="0"/>
        <w:jc w:val="both"/>
        <w:rPr>
          <w:noProof/>
        </w:rPr>
      </w:pPr>
    </w:p>
    <w:p w:rsidR="00A61B26" w:rsidRDefault="00A61B26" w:rsidP="00B079CC">
      <w:pPr>
        <w:spacing w:before="0" w:after="0"/>
        <w:jc w:val="both"/>
        <w:rPr>
          <w:noProof/>
        </w:rPr>
      </w:pPr>
      <w:r>
        <w:rPr>
          <w:noProof/>
        </w:rPr>
        <w:t>Por el contrario</w:t>
      </w:r>
      <w:r w:rsidR="00E50271">
        <w:rPr>
          <w:noProof/>
        </w:rPr>
        <w:t>, los Ingresos por Transferencias nos muestran un incremento del 13.51% al pasar de un saldo en el 2014 de $10.668.285, a la suma de $12.109.713 en el 2015, una variacion absoluta de $1441.428.</w:t>
      </w:r>
    </w:p>
    <w:p w:rsidR="00E50271" w:rsidRDefault="00E50271" w:rsidP="00B079CC">
      <w:pPr>
        <w:spacing w:before="0" w:after="0"/>
        <w:jc w:val="both"/>
        <w:rPr>
          <w:noProof/>
        </w:rPr>
      </w:pPr>
    </w:p>
    <w:p w:rsidR="00E50271" w:rsidRDefault="00E50271" w:rsidP="00B079CC">
      <w:pPr>
        <w:spacing w:before="0" w:after="0"/>
        <w:jc w:val="both"/>
        <w:rPr>
          <w:noProof/>
        </w:rPr>
      </w:pPr>
      <w:r>
        <w:rPr>
          <w:noProof/>
        </w:rPr>
        <w:t>De lo anterior se desprende que, las transferencias por el Sistema General de Participaciones presenta un crecimiento del 7.47%, y las del Sistema General de Regalias el 45.24%</w:t>
      </w:r>
    </w:p>
    <w:p w:rsidR="00E50271" w:rsidRDefault="00E50271" w:rsidP="00B079CC">
      <w:pPr>
        <w:spacing w:before="0" w:after="0"/>
        <w:jc w:val="both"/>
        <w:rPr>
          <w:noProof/>
        </w:rPr>
      </w:pPr>
    </w:p>
    <w:p w:rsidR="00E50271" w:rsidRDefault="00E50271" w:rsidP="00B079CC">
      <w:pPr>
        <w:spacing w:before="0" w:after="0"/>
        <w:jc w:val="both"/>
        <w:rPr>
          <w:noProof/>
        </w:rPr>
      </w:pPr>
      <w:r>
        <w:rPr>
          <w:noProof/>
        </w:rPr>
        <w:t>Dentro de las del SGP, tenemos que la Participación para Educación crecio el 3.52%, Salud el 11.67%, Propósito General el 10.56%, Alimentación Escolar el 5.81%, por el contrario, la Participación para Agua Potable y Saneamiento Basico disminuyo el 24.04%, confrontadas las cifras con las reflejadas en el Balance General a 31 de diciembre de 2014.</w:t>
      </w:r>
    </w:p>
    <w:p w:rsidR="00A61B26" w:rsidRDefault="00A61B26" w:rsidP="00B079CC">
      <w:pPr>
        <w:spacing w:before="0" w:after="0"/>
        <w:jc w:val="both"/>
        <w:rPr>
          <w:noProof/>
        </w:rPr>
      </w:pPr>
    </w:p>
    <w:p w:rsidR="00165371" w:rsidRDefault="00165371" w:rsidP="00B079CC">
      <w:pPr>
        <w:spacing w:before="0" w:after="0"/>
        <w:jc w:val="both"/>
        <w:rPr>
          <w:noProof/>
        </w:rPr>
      </w:pPr>
      <w:r>
        <w:rPr>
          <w:noProof/>
        </w:rPr>
        <w:lastRenderedPageBreak/>
        <w:t xml:space="preserve">De otra parte, los Gastos reflejan un aumento del </w:t>
      </w:r>
      <w:r w:rsidR="00E50271">
        <w:rPr>
          <w:noProof/>
        </w:rPr>
        <w:t>9.58</w:t>
      </w:r>
      <w:r>
        <w:rPr>
          <w:noProof/>
        </w:rPr>
        <w:t>% al pasar de un saldo en el 201</w:t>
      </w:r>
      <w:r w:rsidR="00E50271">
        <w:rPr>
          <w:noProof/>
        </w:rPr>
        <w:t>4</w:t>
      </w:r>
      <w:r>
        <w:rPr>
          <w:noProof/>
        </w:rPr>
        <w:t xml:space="preserve"> por valor de $</w:t>
      </w:r>
      <w:r w:rsidR="00B327B9">
        <w:rPr>
          <w:noProof/>
        </w:rPr>
        <w:t>15.358.621</w:t>
      </w:r>
      <w:r>
        <w:rPr>
          <w:noProof/>
        </w:rPr>
        <w:t xml:space="preserve"> (miles de $), a la suma de $</w:t>
      </w:r>
      <w:r w:rsidR="006C5F99">
        <w:rPr>
          <w:noProof/>
        </w:rPr>
        <w:t>16.829.570</w:t>
      </w:r>
      <w:r>
        <w:rPr>
          <w:noProof/>
        </w:rPr>
        <w:t xml:space="preserve"> (miles de $) en el 201</w:t>
      </w:r>
      <w:r w:rsidR="006C5F99">
        <w:rPr>
          <w:noProof/>
        </w:rPr>
        <w:t>5</w:t>
      </w:r>
      <w:r>
        <w:rPr>
          <w:noProof/>
        </w:rPr>
        <w:t>.</w:t>
      </w:r>
    </w:p>
    <w:p w:rsidR="00165371" w:rsidRDefault="00165371" w:rsidP="00B079CC">
      <w:pPr>
        <w:spacing w:before="0" w:after="0"/>
        <w:jc w:val="both"/>
        <w:rPr>
          <w:noProof/>
        </w:rPr>
      </w:pPr>
    </w:p>
    <w:p w:rsidR="00165371" w:rsidRDefault="00165371" w:rsidP="00B079CC">
      <w:pPr>
        <w:spacing w:before="0" w:after="0"/>
        <w:jc w:val="both"/>
        <w:rPr>
          <w:noProof/>
        </w:rPr>
      </w:pPr>
      <w:r>
        <w:rPr>
          <w:noProof/>
        </w:rPr>
        <w:t xml:space="preserve">Los Gastos de Administración por su parte, crecieron el </w:t>
      </w:r>
      <w:r w:rsidR="006C5F99">
        <w:rPr>
          <w:noProof/>
        </w:rPr>
        <w:t>3</w:t>
      </w:r>
      <w:r>
        <w:rPr>
          <w:noProof/>
        </w:rPr>
        <w:t>.</w:t>
      </w:r>
      <w:r w:rsidR="006C5F99">
        <w:rPr>
          <w:noProof/>
        </w:rPr>
        <w:t>31</w:t>
      </w:r>
      <w:r>
        <w:rPr>
          <w:noProof/>
        </w:rPr>
        <w:t>% es decir la cifra de $</w:t>
      </w:r>
      <w:r w:rsidR="006C5F99">
        <w:rPr>
          <w:noProof/>
        </w:rPr>
        <w:t>83.610</w:t>
      </w:r>
      <w:r>
        <w:rPr>
          <w:noProof/>
        </w:rPr>
        <w:t xml:space="preserve"> (miles de $), </w:t>
      </w:r>
      <w:r w:rsidR="006C5F99">
        <w:rPr>
          <w:noProof/>
        </w:rPr>
        <w:t>el aumento tan bajo de estos gastos se debio a la reduccion de las Contribuciones Imputadas con el 100%, los aportes sobre lanomin el 12.11% y los Gastos Generales el 29.22%.</w:t>
      </w:r>
    </w:p>
    <w:p w:rsidR="00D51995" w:rsidRDefault="00D51995" w:rsidP="00B079CC">
      <w:pPr>
        <w:spacing w:before="0" w:after="0"/>
        <w:jc w:val="both"/>
        <w:rPr>
          <w:noProof/>
        </w:rPr>
      </w:pPr>
    </w:p>
    <w:p w:rsidR="00D51995" w:rsidRDefault="00D51995" w:rsidP="00B079CC">
      <w:pPr>
        <w:spacing w:before="0" w:after="0"/>
        <w:jc w:val="both"/>
        <w:rPr>
          <w:noProof/>
        </w:rPr>
      </w:pPr>
      <w:r>
        <w:rPr>
          <w:noProof/>
        </w:rPr>
        <w:t>Finalmente, el Gasto Publico Social alcanzo una inversion de $</w:t>
      </w:r>
      <w:r w:rsidR="006C5F99">
        <w:rPr>
          <w:noProof/>
        </w:rPr>
        <w:t>425.191</w:t>
      </w:r>
      <w:r>
        <w:rPr>
          <w:noProof/>
        </w:rPr>
        <w:t xml:space="preserve"> (miles de $), el </w:t>
      </w:r>
      <w:r w:rsidR="006C5F99">
        <w:rPr>
          <w:noProof/>
        </w:rPr>
        <w:t>4.32</w:t>
      </w:r>
      <w:r>
        <w:rPr>
          <w:noProof/>
        </w:rPr>
        <w:t>% mas que en la vigencia 201</w:t>
      </w:r>
      <w:r w:rsidR="006C5F99">
        <w:rPr>
          <w:noProof/>
        </w:rPr>
        <w:t>4</w:t>
      </w:r>
      <w:r>
        <w:rPr>
          <w:noProof/>
        </w:rPr>
        <w:t xml:space="preserve">, los sectores en los cuales aumento la inversion fue </w:t>
      </w:r>
      <w:r w:rsidR="006C5F99">
        <w:rPr>
          <w:noProof/>
        </w:rPr>
        <w:t xml:space="preserve">Educación con el 31.36%, </w:t>
      </w:r>
      <w:r>
        <w:rPr>
          <w:noProof/>
        </w:rPr>
        <w:t xml:space="preserve">Vivienda con el </w:t>
      </w:r>
      <w:r w:rsidR="006C5F99">
        <w:rPr>
          <w:noProof/>
        </w:rPr>
        <w:t>100</w:t>
      </w:r>
      <w:r>
        <w:rPr>
          <w:noProof/>
        </w:rPr>
        <w:t xml:space="preserve">%, </w:t>
      </w:r>
      <w:r w:rsidR="006C5F99">
        <w:rPr>
          <w:noProof/>
        </w:rPr>
        <w:t xml:space="preserve">Recreación y Deporte </w:t>
      </w:r>
      <w:r>
        <w:rPr>
          <w:noProof/>
        </w:rPr>
        <w:t xml:space="preserve">el </w:t>
      </w:r>
      <w:r w:rsidR="006C5F99">
        <w:rPr>
          <w:noProof/>
        </w:rPr>
        <w:t>126.81% y Cultura con el 45.49%</w:t>
      </w:r>
      <w:r>
        <w:rPr>
          <w:noProof/>
        </w:rPr>
        <w:t>.</w:t>
      </w:r>
    </w:p>
    <w:p w:rsidR="00D51995" w:rsidRDefault="00D51995" w:rsidP="00B079CC">
      <w:pPr>
        <w:spacing w:before="0" w:after="0"/>
        <w:jc w:val="both"/>
        <w:rPr>
          <w:noProof/>
        </w:rPr>
      </w:pPr>
    </w:p>
    <w:p w:rsidR="00D51995" w:rsidRDefault="00D51995" w:rsidP="00B079CC">
      <w:pPr>
        <w:spacing w:before="0" w:after="0"/>
        <w:jc w:val="both"/>
        <w:rPr>
          <w:noProof/>
        </w:rPr>
      </w:pPr>
      <w:r>
        <w:rPr>
          <w:noProof/>
        </w:rPr>
        <w:t>Por el contrario los sectores de Salud</w:t>
      </w:r>
      <w:r w:rsidR="006C5F99">
        <w:rPr>
          <w:noProof/>
        </w:rPr>
        <w:t>, Agua Potable y Saneamiento Basico</w:t>
      </w:r>
      <w:r>
        <w:rPr>
          <w:noProof/>
        </w:rPr>
        <w:t xml:space="preserve"> y </w:t>
      </w:r>
      <w:r w:rsidR="006C5F99">
        <w:rPr>
          <w:noProof/>
        </w:rPr>
        <w:t>Desarrollo C</w:t>
      </w:r>
      <w:r w:rsidR="00E25299">
        <w:rPr>
          <w:noProof/>
        </w:rPr>
        <w:t>omunitario y Bienestar Social</w:t>
      </w:r>
      <w:r>
        <w:rPr>
          <w:noProof/>
        </w:rPr>
        <w:t>, para el 201</w:t>
      </w:r>
      <w:r w:rsidR="00E25299">
        <w:rPr>
          <w:noProof/>
        </w:rPr>
        <w:t>5</w:t>
      </w:r>
      <w:r>
        <w:rPr>
          <w:noProof/>
        </w:rPr>
        <w:t xml:space="preserve"> disminuyeron su inversion en el </w:t>
      </w:r>
      <w:r w:rsidR="00E25299">
        <w:rPr>
          <w:noProof/>
        </w:rPr>
        <w:t>6.87%, 20.92% y 59.55%,</w:t>
      </w:r>
      <w:r>
        <w:rPr>
          <w:noProof/>
        </w:rPr>
        <w:t xml:space="preserve"> respectivamente</w:t>
      </w:r>
      <w:r w:rsidR="00E25299">
        <w:rPr>
          <w:noProof/>
        </w:rPr>
        <w:t>.</w:t>
      </w:r>
    </w:p>
    <w:p w:rsidR="00165371" w:rsidRDefault="00165371" w:rsidP="00B079CC">
      <w:pPr>
        <w:spacing w:before="0" w:after="0"/>
        <w:jc w:val="both"/>
        <w:rPr>
          <w:noProof/>
        </w:rPr>
      </w:pPr>
    </w:p>
    <w:p w:rsidR="00F804EE" w:rsidRDefault="00F804EE" w:rsidP="00B079CC">
      <w:pPr>
        <w:spacing w:before="0" w:after="0"/>
        <w:jc w:val="both"/>
        <w:rPr>
          <w:noProof/>
        </w:rPr>
      </w:pPr>
    </w:p>
    <w:p w:rsidR="00F804EE" w:rsidRDefault="00F804EE" w:rsidP="00B079CC">
      <w:pPr>
        <w:spacing w:before="0" w:after="0"/>
        <w:jc w:val="both"/>
        <w:rPr>
          <w:noProof/>
        </w:rPr>
      </w:pPr>
      <w:r>
        <w:rPr>
          <w:noProof/>
        </w:rPr>
        <w:drawing>
          <wp:inline distT="0" distB="0" distL="0" distR="0" wp14:anchorId="062B3318">
            <wp:extent cx="5534025" cy="2866209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0964" cy="28698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804EE" w:rsidRDefault="00F804EE" w:rsidP="00B079CC">
      <w:pPr>
        <w:spacing w:before="0" w:after="0"/>
        <w:jc w:val="both"/>
        <w:rPr>
          <w:noProof/>
        </w:rPr>
      </w:pPr>
    </w:p>
    <w:p w:rsidR="00F804EE" w:rsidRDefault="00F804EE" w:rsidP="00B079CC">
      <w:pPr>
        <w:spacing w:before="0" w:after="0"/>
        <w:jc w:val="both"/>
        <w:rPr>
          <w:noProof/>
        </w:rPr>
      </w:pPr>
    </w:p>
    <w:p w:rsidR="00BC5D7D" w:rsidRPr="00DD24E1" w:rsidRDefault="00A93BA5" w:rsidP="00DC7379">
      <w:pPr>
        <w:pStyle w:val="Prrafodelista"/>
        <w:numPr>
          <w:ilvl w:val="0"/>
          <w:numId w:val="50"/>
        </w:numPr>
        <w:spacing w:before="0" w:after="0"/>
        <w:rPr>
          <w:rFonts w:ascii="Tahoma" w:hAnsi="Tahoma" w:cs="Tahoma"/>
        </w:rPr>
      </w:pPr>
      <w:r w:rsidRPr="00DD24E1">
        <w:rPr>
          <w:rFonts w:ascii="Tahoma" w:hAnsi="Tahoma" w:cs="Tahoma"/>
        </w:rPr>
        <w:t>A</w:t>
      </w:r>
      <w:r w:rsidR="00814D3D" w:rsidRPr="00DD24E1">
        <w:rPr>
          <w:rFonts w:ascii="Tahoma" w:hAnsi="Tahoma" w:cs="Tahoma"/>
        </w:rPr>
        <w:t>PLICACIÓN DE INDICADORES FINANCIEROS</w:t>
      </w:r>
    </w:p>
    <w:p w:rsidR="00814D3D" w:rsidRPr="00DD24E1" w:rsidRDefault="00814D3D" w:rsidP="00DC7379">
      <w:pPr>
        <w:spacing w:before="0" w:after="0"/>
        <w:rPr>
          <w:rFonts w:ascii="Tahoma" w:hAnsi="Tahoma" w:cs="Tahoma"/>
        </w:rPr>
      </w:pPr>
    </w:p>
    <w:p w:rsidR="00814D3D" w:rsidRPr="00DD24E1" w:rsidRDefault="00814D3D" w:rsidP="00DC7379">
      <w:pPr>
        <w:pStyle w:val="Prrafodelista"/>
        <w:numPr>
          <w:ilvl w:val="1"/>
          <w:numId w:val="50"/>
        </w:numPr>
        <w:spacing w:before="0" w:after="0"/>
        <w:rPr>
          <w:rFonts w:ascii="Tahoma" w:hAnsi="Tahoma" w:cs="Tahoma"/>
        </w:rPr>
      </w:pPr>
      <w:r w:rsidRPr="00DD24E1">
        <w:rPr>
          <w:rFonts w:ascii="Tahoma" w:hAnsi="Tahoma" w:cs="Tahoma"/>
        </w:rPr>
        <w:t>Indicadores de liquidez y Solvencia</w:t>
      </w:r>
    </w:p>
    <w:p w:rsidR="00814D3D" w:rsidRPr="00DD24E1" w:rsidRDefault="00814D3D" w:rsidP="00DC7379">
      <w:pPr>
        <w:spacing w:before="0" w:after="0"/>
        <w:rPr>
          <w:rFonts w:ascii="Tahoma" w:hAnsi="Tahoma" w:cs="Tahoma"/>
        </w:rPr>
      </w:pPr>
    </w:p>
    <w:p w:rsidR="00814D3D" w:rsidRPr="00DD24E1" w:rsidRDefault="00160B31" w:rsidP="00DC7379">
      <w:pPr>
        <w:spacing w:before="0" w:after="0"/>
        <w:jc w:val="both"/>
        <w:rPr>
          <w:rFonts w:ascii="Tahoma" w:hAnsi="Tahoma" w:cs="Tahoma"/>
        </w:rPr>
      </w:pPr>
      <w:r w:rsidRPr="00DD24E1">
        <w:rPr>
          <w:rFonts w:ascii="Tahoma" w:hAnsi="Tahoma" w:cs="Tahoma"/>
        </w:rPr>
        <w:lastRenderedPageBreak/>
        <w:t>Razón</w:t>
      </w:r>
      <w:r w:rsidR="00814D3D" w:rsidRPr="00DD24E1">
        <w:rPr>
          <w:rFonts w:ascii="Tahoma" w:hAnsi="Tahoma" w:cs="Tahoma"/>
        </w:rPr>
        <w:t xml:space="preserve"> Corriente: nos muestra la capacidad que tiene la entidad</w:t>
      </w:r>
      <w:r w:rsidRPr="00DD24E1">
        <w:rPr>
          <w:rFonts w:ascii="Tahoma" w:hAnsi="Tahoma" w:cs="Tahoma"/>
        </w:rPr>
        <w:t xml:space="preserve"> para cubrir sus deudas en el corto plazo, ya que indica por cada peso que se debe, con cuantos se cuenta para respaldarlo.</w:t>
      </w:r>
    </w:p>
    <w:p w:rsidR="00160B31" w:rsidRPr="00DD24E1" w:rsidRDefault="00160B31" w:rsidP="00DC7379">
      <w:pPr>
        <w:spacing w:before="0" w:after="0"/>
        <w:jc w:val="both"/>
        <w:rPr>
          <w:rFonts w:ascii="Tahoma" w:hAnsi="Tahoma" w:cs="Tahoma"/>
        </w:rPr>
      </w:pPr>
    </w:p>
    <w:p w:rsidR="00160B31" w:rsidRPr="00DD24E1" w:rsidRDefault="00160B31" w:rsidP="00DC7379">
      <w:pPr>
        <w:spacing w:before="0" w:after="0"/>
        <w:jc w:val="both"/>
        <w:rPr>
          <w:rFonts w:ascii="Tahoma" w:hAnsi="Tahoma" w:cs="Tahoma"/>
        </w:rPr>
      </w:pPr>
      <w:r w:rsidRPr="00DD24E1">
        <w:rPr>
          <w:rFonts w:ascii="Tahoma" w:hAnsi="Tahoma" w:cs="Tahoma"/>
        </w:rPr>
        <w:t>Formula: Activo Corriente / Pasivo Corriente</w:t>
      </w:r>
    </w:p>
    <w:p w:rsidR="00160B31" w:rsidRPr="00DD24E1" w:rsidRDefault="00160B31" w:rsidP="00DC7379">
      <w:pPr>
        <w:spacing w:before="0" w:after="0"/>
        <w:jc w:val="both"/>
        <w:rPr>
          <w:rFonts w:ascii="Tahoma" w:hAnsi="Tahoma" w:cs="Tahoma"/>
        </w:rPr>
      </w:pPr>
    </w:p>
    <w:p w:rsidR="00160B31" w:rsidRPr="00DD24E1" w:rsidRDefault="00160B31" w:rsidP="00DC7379">
      <w:pPr>
        <w:spacing w:before="0" w:after="0"/>
        <w:jc w:val="both"/>
        <w:rPr>
          <w:rFonts w:ascii="Tahoma" w:hAnsi="Tahoma" w:cs="Tahoma"/>
        </w:rPr>
      </w:pPr>
      <w:r w:rsidRPr="00DD24E1">
        <w:rPr>
          <w:rFonts w:ascii="Tahoma" w:hAnsi="Tahoma" w:cs="Tahoma"/>
        </w:rPr>
        <w:t>Activo Corriente:</w:t>
      </w:r>
    </w:p>
    <w:p w:rsidR="00160B31" w:rsidRPr="00DD24E1" w:rsidRDefault="00160B31" w:rsidP="00DC7379">
      <w:pPr>
        <w:spacing w:before="0" w:after="0"/>
        <w:jc w:val="both"/>
        <w:rPr>
          <w:rFonts w:ascii="Tahoma" w:hAnsi="Tahoma" w:cs="Tahoma"/>
        </w:rPr>
      </w:pPr>
      <w:r w:rsidRPr="00DD24E1">
        <w:rPr>
          <w:rFonts w:ascii="Tahoma" w:hAnsi="Tahoma" w:cs="Tahoma"/>
        </w:rPr>
        <w:t>Efectivo</w:t>
      </w:r>
      <w:r w:rsidRPr="00DD24E1">
        <w:rPr>
          <w:rFonts w:ascii="Tahoma" w:hAnsi="Tahoma" w:cs="Tahoma"/>
        </w:rPr>
        <w:tab/>
      </w:r>
      <w:r w:rsidRPr="00DD24E1">
        <w:rPr>
          <w:rFonts w:ascii="Tahoma" w:hAnsi="Tahoma" w:cs="Tahoma"/>
        </w:rPr>
        <w:tab/>
        <w:t>$</w:t>
      </w:r>
      <w:r w:rsidR="00F804EE">
        <w:rPr>
          <w:rFonts w:ascii="Tahoma" w:hAnsi="Tahoma" w:cs="Tahoma"/>
        </w:rPr>
        <w:t>5.057.844</w:t>
      </w:r>
    </w:p>
    <w:p w:rsidR="00160B31" w:rsidRPr="00DD24E1" w:rsidRDefault="001666F5" w:rsidP="00DC7379">
      <w:pPr>
        <w:spacing w:before="0" w:after="0"/>
        <w:jc w:val="both"/>
        <w:rPr>
          <w:rFonts w:ascii="Tahoma" w:hAnsi="Tahoma" w:cs="Tahoma"/>
        </w:rPr>
      </w:pPr>
      <w:r w:rsidRPr="00DD24E1">
        <w:rPr>
          <w:rFonts w:ascii="Tahoma" w:hAnsi="Tahoma" w:cs="Tahoma"/>
        </w:rPr>
        <w:t>Renta por Cobrar</w:t>
      </w:r>
      <w:r w:rsidRPr="00DD24E1">
        <w:rPr>
          <w:rFonts w:ascii="Tahoma" w:hAnsi="Tahoma" w:cs="Tahoma"/>
        </w:rPr>
        <w:tab/>
      </w:r>
      <w:r w:rsidR="00F804EE">
        <w:rPr>
          <w:rFonts w:ascii="Tahoma" w:hAnsi="Tahoma" w:cs="Tahoma"/>
        </w:rPr>
        <w:t xml:space="preserve">     151.735</w:t>
      </w:r>
    </w:p>
    <w:p w:rsidR="00BC5D7D" w:rsidRPr="00DD24E1" w:rsidRDefault="001666F5" w:rsidP="00DC7379">
      <w:pPr>
        <w:spacing w:before="0" w:after="0"/>
        <w:jc w:val="both"/>
        <w:rPr>
          <w:rFonts w:ascii="Tahoma" w:hAnsi="Tahoma" w:cs="Tahoma"/>
        </w:rPr>
      </w:pPr>
      <w:r w:rsidRPr="00DD24E1">
        <w:rPr>
          <w:rFonts w:ascii="Tahoma" w:hAnsi="Tahoma" w:cs="Tahoma"/>
        </w:rPr>
        <w:t>Deudores</w:t>
      </w:r>
      <w:r w:rsidRPr="00DD24E1">
        <w:rPr>
          <w:rFonts w:ascii="Tahoma" w:hAnsi="Tahoma" w:cs="Tahoma"/>
        </w:rPr>
        <w:tab/>
      </w:r>
      <w:r w:rsidRPr="00DD24E1">
        <w:rPr>
          <w:rFonts w:ascii="Tahoma" w:hAnsi="Tahoma" w:cs="Tahoma"/>
        </w:rPr>
        <w:tab/>
      </w:r>
      <w:r w:rsidR="00F804EE">
        <w:rPr>
          <w:rFonts w:ascii="Tahoma" w:hAnsi="Tahoma" w:cs="Tahoma"/>
        </w:rPr>
        <w:t xml:space="preserve">     837.219</w:t>
      </w:r>
    </w:p>
    <w:p w:rsidR="001666F5" w:rsidRPr="00DD24E1" w:rsidRDefault="001666F5" w:rsidP="00DC7379">
      <w:pPr>
        <w:spacing w:before="0" w:after="0"/>
        <w:rPr>
          <w:rFonts w:ascii="Tahoma" w:hAnsi="Tahoma" w:cs="Tahoma"/>
        </w:rPr>
      </w:pPr>
      <w:r w:rsidRPr="00DD24E1">
        <w:rPr>
          <w:rFonts w:ascii="Tahoma" w:hAnsi="Tahoma" w:cs="Tahoma"/>
        </w:rPr>
        <w:tab/>
      </w:r>
      <w:r w:rsidRPr="00DD24E1">
        <w:rPr>
          <w:rFonts w:ascii="Tahoma" w:hAnsi="Tahoma" w:cs="Tahoma"/>
        </w:rPr>
        <w:tab/>
      </w:r>
      <w:r w:rsidRPr="00DD24E1">
        <w:rPr>
          <w:rFonts w:ascii="Tahoma" w:hAnsi="Tahoma" w:cs="Tahoma"/>
        </w:rPr>
        <w:tab/>
        <w:t>----------------</w:t>
      </w:r>
    </w:p>
    <w:p w:rsidR="001666F5" w:rsidRPr="00DD24E1" w:rsidRDefault="001666F5" w:rsidP="00DC7379">
      <w:pPr>
        <w:spacing w:before="0" w:after="0"/>
        <w:rPr>
          <w:rFonts w:ascii="Tahoma" w:hAnsi="Tahoma" w:cs="Tahoma"/>
        </w:rPr>
      </w:pPr>
      <w:r w:rsidRPr="00DD24E1">
        <w:rPr>
          <w:rFonts w:ascii="Tahoma" w:hAnsi="Tahoma" w:cs="Tahoma"/>
        </w:rPr>
        <w:tab/>
      </w:r>
      <w:r w:rsidRPr="00DD24E1">
        <w:rPr>
          <w:rFonts w:ascii="Tahoma" w:hAnsi="Tahoma" w:cs="Tahoma"/>
        </w:rPr>
        <w:tab/>
      </w:r>
      <w:r w:rsidRPr="00DD24E1">
        <w:rPr>
          <w:rFonts w:ascii="Tahoma" w:hAnsi="Tahoma" w:cs="Tahoma"/>
        </w:rPr>
        <w:tab/>
        <w:t>$</w:t>
      </w:r>
      <w:r w:rsidR="001A2E10">
        <w:rPr>
          <w:rFonts w:ascii="Tahoma" w:hAnsi="Tahoma" w:cs="Tahoma"/>
        </w:rPr>
        <w:t>6.046.798</w:t>
      </w:r>
    </w:p>
    <w:p w:rsidR="001666F5" w:rsidRPr="00DD24E1" w:rsidRDefault="001666F5" w:rsidP="00DC7379">
      <w:pPr>
        <w:spacing w:before="0" w:after="0"/>
        <w:rPr>
          <w:rFonts w:ascii="Tahoma" w:hAnsi="Tahoma" w:cs="Tahoma"/>
        </w:rPr>
      </w:pPr>
    </w:p>
    <w:p w:rsidR="001666F5" w:rsidRPr="00DD24E1" w:rsidRDefault="001666F5" w:rsidP="00DC7379">
      <w:pPr>
        <w:spacing w:before="0" w:after="0"/>
        <w:rPr>
          <w:rFonts w:ascii="Tahoma" w:hAnsi="Tahoma" w:cs="Tahoma"/>
        </w:rPr>
      </w:pPr>
      <w:r w:rsidRPr="00DD24E1">
        <w:rPr>
          <w:rFonts w:ascii="Tahoma" w:hAnsi="Tahoma" w:cs="Tahoma"/>
        </w:rPr>
        <w:t>Pasivo Corriente:</w:t>
      </w:r>
    </w:p>
    <w:p w:rsidR="00A57B9B" w:rsidRPr="00DD24E1" w:rsidRDefault="00147B33" w:rsidP="00DC7379">
      <w:pPr>
        <w:spacing w:before="0" w:after="0"/>
        <w:rPr>
          <w:rFonts w:ascii="Tahoma" w:hAnsi="Tahoma" w:cs="Tahoma"/>
        </w:rPr>
      </w:pPr>
      <w:r w:rsidRPr="00DD24E1">
        <w:rPr>
          <w:rFonts w:ascii="Tahoma" w:hAnsi="Tahoma" w:cs="Tahoma"/>
        </w:rPr>
        <w:t>Operaciones de Crédito Publico    $</w:t>
      </w:r>
      <w:r w:rsidR="001A2E10">
        <w:rPr>
          <w:rFonts w:ascii="Tahoma" w:hAnsi="Tahoma" w:cs="Tahoma"/>
        </w:rPr>
        <w:t>2.000.000</w:t>
      </w:r>
    </w:p>
    <w:p w:rsidR="001666F5" w:rsidRPr="00DD24E1" w:rsidRDefault="001666F5" w:rsidP="00DC7379">
      <w:pPr>
        <w:spacing w:before="0" w:after="0"/>
        <w:rPr>
          <w:rFonts w:ascii="Tahoma" w:hAnsi="Tahoma" w:cs="Tahoma"/>
        </w:rPr>
      </w:pPr>
      <w:r w:rsidRPr="00DD24E1">
        <w:rPr>
          <w:rFonts w:ascii="Tahoma" w:hAnsi="Tahoma" w:cs="Tahoma"/>
        </w:rPr>
        <w:t>Cuentas por Pagar</w:t>
      </w:r>
      <w:r w:rsidRPr="00DD24E1">
        <w:rPr>
          <w:rFonts w:ascii="Tahoma" w:hAnsi="Tahoma" w:cs="Tahoma"/>
        </w:rPr>
        <w:tab/>
      </w:r>
      <w:r w:rsidRPr="00DD24E1">
        <w:rPr>
          <w:rFonts w:ascii="Tahoma" w:hAnsi="Tahoma" w:cs="Tahoma"/>
        </w:rPr>
        <w:tab/>
      </w:r>
      <w:r w:rsidR="00147B33" w:rsidRPr="00DD24E1">
        <w:rPr>
          <w:rFonts w:ascii="Tahoma" w:hAnsi="Tahoma" w:cs="Tahoma"/>
        </w:rPr>
        <w:t xml:space="preserve">  </w:t>
      </w:r>
      <w:r w:rsidR="006228B1">
        <w:rPr>
          <w:rFonts w:ascii="Tahoma" w:hAnsi="Tahoma" w:cs="Tahoma"/>
        </w:rPr>
        <w:t xml:space="preserve">       </w:t>
      </w:r>
      <w:r w:rsidR="00147B33" w:rsidRPr="00DD24E1">
        <w:rPr>
          <w:rFonts w:ascii="Tahoma" w:hAnsi="Tahoma" w:cs="Tahoma"/>
        </w:rPr>
        <w:t>8.</w:t>
      </w:r>
      <w:r w:rsidR="001A2E10">
        <w:rPr>
          <w:rFonts w:ascii="Tahoma" w:hAnsi="Tahoma" w:cs="Tahoma"/>
        </w:rPr>
        <w:t>683.908</w:t>
      </w:r>
    </w:p>
    <w:p w:rsidR="000659EA" w:rsidRPr="00DD24E1" w:rsidRDefault="001A2E10" w:rsidP="00DC7379">
      <w:p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Obligaciones Laborales                  1.992</w:t>
      </w:r>
      <w:r w:rsidR="00147B33" w:rsidRPr="00DD24E1">
        <w:rPr>
          <w:rFonts w:ascii="Tahoma" w:hAnsi="Tahoma" w:cs="Tahoma"/>
        </w:rPr>
        <w:t>.</w:t>
      </w:r>
      <w:r>
        <w:rPr>
          <w:rFonts w:ascii="Tahoma" w:hAnsi="Tahoma" w:cs="Tahoma"/>
        </w:rPr>
        <w:t>582</w:t>
      </w:r>
    </w:p>
    <w:p w:rsidR="001666F5" w:rsidRPr="00DD24E1" w:rsidRDefault="001666F5" w:rsidP="00DC7379">
      <w:pPr>
        <w:spacing w:before="0" w:after="0"/>
        <w:rPr>
          <w:rFonts w:ascii="Tahoma" w:hAnsi="Tahoma" w:cs="Tahoma"/>
        </w:rPr>
      </w:pPr>
      <w:r w:rsidRPr="00DD24E1">
        <w:rPr>
          <w:rFonts w:ascii="Tahoma" w:hAnsi="Tahoma" w:cs="Tahoma"/>
        </w:rPr>
        <w:tab/>
      </w:r>
      <w:r w:rsidRPr="00DD24E1">
        <w:rPr>
          <w:rFonts w:ascii="Tahoma" w:hAnsi="Tahoma" w:cs="Tahoma"/>
        </w:rPr>
        <w:tab/>
      </w:r>
      <w:r w:rsidRPr="00DD24E1">
        <w:rPr>
          <w:rFonts w:ascii="Tahoma" w:hAnsi="Tahoma" w:cs="Tahoma"/>
        </w:rPr>
        <w:tab/>
      </w:r>
      <w:r w:rsidRPr="00DD24E1">
        <w:rPr>
          <w:rFonts w:ascii="Tahoma" w:hAnsi="Tahoma" w:cs="Tahoma"/>
        </w:rPr>
        <w:tab/>
      </w:r>
      <w:r w:rsidR="001A2E10">
        <w:rPr>
          <w:rFonts w:ascii="Tahoma" w:hAnsi="Tahoma" w:cs="Tahoma"/>
        </w:rPr>
        <w:t xml:space="preserve">        </w:t>
      </w:r>
      <w:r w:rsidRPr="00DD24E1">
        <w:rPr>
          <w:rFonts w:ascii="Tahoma" w:hAnsi="Tahoma" w:cs="Tahoma"/>
        </w:rPr>
        <w:t>----------------</w:t>
      </w:r>
    </w:p>
    <w:p w:rsidR="001666F5" w:rsidRPr="00DD24E1" w:rsidRDefault="001666F5" w:rsidP="00DC7379">
      <w:pPr>
        <w:spacing w:before="0" w:after="0"/>
        <w:rPr>
          <w:rFonts w:ascii="Tahoma" w:hAnsi="Tahoma" w:cs="Tahoma"/>
        </w:rPr>
      </w:pPr>
      <w:r w:rsidRPr="00DD24E1">
        <w:rPr>
          <w:rFonts w:ascii="Tahoma" w:hAnsi="Tahoma" w:cs="Tahoma"/>
        </w:rPr>
        <w:tab/>
      </w:r>
      <w:r w:rsidRPr="00DD24E1">
        <w:rPr>
          <w:rFonts w:ascii="Tahoma" w:hAnsi="Tahoma" w:cs="Tahoma"/>
        </w:rPr>
        <w:tab/>
      </w:r>
      <w:r w:rsidRPr="00DD24E1">
        <w:rPr>
          <w:rFonts w:ascii="Tahoma" w:hAnsi="Tahoma" w:cs="Tahoma"/>
        </w:rPr>
        <w:tab/>
      </w:r>
      <w:r w:rsidRPr="00DD24E1">
        <w:rPr>
          <w:rFonts w:ascii="Tahoma" w:hAnsi="Tahoma" w:cs="Tahoma"/>
        </w:rPr>
        <w:tab/>
      </w:r>
      <w:r w:rsidR="001A2E10">
        <w:rPr>
          <w:rFonts w:ascii="Tahoma" w:hAnsi="Tahoma" w:cs="Tahoma"/>
        </w:rPr>
        <w:t xml:space="preserve">       </w:t>
      </w:r>
      <w:r w:rsidRPr="00DD24E1">
        <w:rPr>
          <w:rFonts w:ascii="Tahoma" w:hAnsi="Tahoma" w:cs="Tahoma"/>
        </w:rPr>
        <w:t>$</w:t>
      </w:r>
      <w:r w:rsidR="00147B33" w:rsidRPr="00DD24E1">
        <w:rPr>
          <w:rFonts w:ascii="Tahoma" w:hAnsi="Tahoma" w:cs="Tahoma"/>
        </w:rPr>
        <w:t>1</w:t>
      </w:r>
      <w:r w:rsidR="001A2E10">
        <w:rPr>
          <w:rFonts w:ascii="Tahoma" w:hAnsi="Tahoma" w:cs="Tahoma"/>
        </w:rPr>
        <w:t>2</w:t>
      </w:r>
      <w:r w:rsidR="00147B33" w:rsidRPr="00DD24E1">
        <w:rPr>
          <w:rFonts w:ascii="Tahoma" w:hAnsi="Tahoma" w:cs="Tahoma"/>
        </w:rPr>
        <w:t>.</w:t>
      </w:r>
      <w:r w:rsidR="001A2E10">
        <w:rPr>
          <w:rFonts w:ascii="Tahoma" w:hAnsi="Tahoma" w:cs="Tahoma"/>
        </w:rPr>
        <w:t>676</w:t>
      </w:r>
      <w:r w:rsidR="00147B33" w:rsidRPr="00DD24E1">
        <w:rPr>
          <w:rFonts w:ascii="Tahoma" w:hAnsi="Tahoma" w:cs="Tahoma"/>
        </w:rPr>
        <w:t>.</w:t>
      </w:r>
      <w:r w:rsidR="001A2E10">
        <w:rPr>
          <w:rFonts w:ascii="Tahoma" w:hAnsi="Tahoma" w:cs="Tahoma"/>
        </w:rPr>
        <w:t>490</w:t>
      </w:r>
    </w:p>
    <w:p w:rsidR="001666F5" w:rsidRPr="00DD24E1" w:rsidRDefault="001666F5" w:rsidP="00DC7379">
      <w:pPr>
        <w:spacing w:before="0" w:after="0"/>
        <w:rPr>
          <w:rFonts w:ascii="Tahoma" w:hAnsi="Tahoma" w:cs="Tahoma"/>
        </w:rPr>
      </w:pPr>
    </w:p>
    <w:p w:rsidR="001666F5" w:rsidRPr="00DD24E1" w:rsidRDefault="001666F5" w:rsidP="00DC7379">
      <w:pPr>
        <w:spacing w:before="0" w:after="0"/>
        <w:rPr>
          <w:rFonts w:ascii="Tahoma" w:hAnsi="Tahoma" w:cs="Tahoma"/>
        </w:rPr>
      </w:pPr>
      <w:r w:rsidRPr="00DD24E1">
        <w:rPr>
          <w:rFonts w:ascii="Tahoma" w:hAnsi="Tahoma" w:cs="Tahoma"/>
        </w:rPr>
        <w:t>Razón Corriente  $</w:t>
      </w:r>
      <w:r w:rsidR="001A2E10">
        <w:rPr>
          <w:rFonts w:ascii="Tahoma" w:hAnsi="Tahoma" w:cs="Tahoma"/>
        </w:rPr>
        <w:t xml:space="preserve">6.046.798 </w:t>
      </w:r>
      <w:r w:rsidRPr="00DD24E1">
        <w:rPr>
          <w:rFonts w:ascii="Tahoma" w:hAnsi="Tahoma" w:cs="Tahoma"/>
        </w:rPr>
        <w:t>/ $</w:t>
      </w:r>
      <w:r w:rsidR="00147B33" w:rsidRPr="00DD24E1">
        <w:rPr>
          <w:rFonts w:ascii="Tahoma" w:hAnsi="Tahoma" w:cs="Tahoma"/>
        </w:rPr>
        <w:t>1</w:t>
      </w:r>
      <w:r w:rsidR="001A2E10">
        <w:rPr>
          <w:rFonts w:ascii="Tahoma" w:hAnsi="Tahoma" w:cs="Tahoma"/>
        </w:rPr>
        <w:t>2</w:t>
      </w:r>
      <w:r w:rsidR="00147B33" w:rsidRPr="00DD24E1">
        <w:rPr>
          <w:rFonts w:ascii="Tahoma" w:hAnsi="Tahoma" w:cs="Tahoma"/>
        </w:rPr>
        <w:t>.</w:t>
      </w:r>
      <w:r w:rsidR="001A2E10">
        <w:rPr>
          <w:rFonts w:ascii="Tahoma" w:hAnsi="Tahoma" w:cs="Tahoma"/>
        </w:rPr>
        <w:t>676</w:t>
      </w:r>
      <w:r w:rsidR="00147B33" w:rsidRPr="00DD24E1">
        <w:rPr>
          <w:rFonts w:ascii="Tahoma" w:hAnsi="Tahoma" w:cs="Tahoma"/>
        </w:rPr>
        <w:t>.</w:t>
      </w:r>
      <w:r w:rsidR="001A2E10">
        <w:rPr>
          <w:rFonts w:ascii="Tahoma" w:hAnsi="Tahoma" w:cs="Tahoma"/>
        </w:rPr>
        <w:t xml:space="preserve">490 </w:t>
      </w:r>
      <w:r w:rsidRPr="00DD24E1">
        <w:rPr>
          <w:rFonts w:ascii="Tahoma" w:hAnsi="Tahoma" w:cs="Tahoma"/>
        </w:rPr>
        <w:t xml:space="preserve">= </w:t>
      </w:r>
      <w:r w:rsidR="00991A67">
        <w:rPr>
          <w:rFonts w:ascii="Tahoma" w:hAnsi="Tahoma" w:cs="Tahoma"/>
        </w:rPr>
        <w:t>0.47</w:t>
      </w:r>
    </w:p>
    <w:p w:rsidR="00A7456E" w:rsidRPr="00DD24E1" w:rsidRDefault="00A7456E" w:rsidP="00DC7379">
      <w:pPr>
        <w:spacing w:before="0" w:after="0"/>
        <w:rPr>
          <w:rFonts w:ascii="Tahoma" w:hAnsi="Tahoma" w:cs="Tahoma"/>
        </w:rPr>
      </w:pPr>
    </w:p>
    <w:p w:rsidR="00A7456E" w:rsidRPr="00DD24E1" w:rsidRDefault="00A7456E" w:rsidP="00DC7379">
      <w:pPr>
        <w:spacing w:before="0" w:after="0"/>
        <w:jc w:val="both"/>
        <w:rPr>
          <w:rFonts w:ascii="Tahoma" w:hAnsi="Tahoma" w:cs="Tahoma"/>
        </w:rPr>
      </w:pPr>
      <w:r w:rsidRPr="00DD24E1">
        <w:rPr>
          <w:rFonts w:ascii="Tahoma" w:hAnsi="Tahoma" w:cs="Tahoma"/>
        </w:rPr>
        <w:t xml:space="preserve">El anterior resultado nos muestra que por cada peso que la Administración Municipal de </w:t>
      </w:r>
      <w:r w:rsidR="00991A67">
        <w:rPr>
          <w:rFonts w:ascii="Tahoma" w:hAnsi="Tahoma" w:cs="Tahoma"/>
        </w:rPr>
        <w:t>Lérida</w:t>
      </w:r>
      <w:r w:rsidRPr="00DD24E1">
        <w:rPr>
          <w:rFonts w:ascii="Tahoma" w:hAnsi="Tahoma" w:cs="Tahoma"/>
        </w:rPr>
        <w:t xml:space="preserve"> debe a corto plazo, cuenta con </w:t>
      </w:r>
      <w:r w:rsidR="00991A67">
        <w:rPr>
          <w:rFonts w:ascii="Tahoma" w:hAnsi="Tahoma" w:cs="Tahoma"/>
        </w:rPr>
        <w:t>0.47</w:t>
      </w:r>
      <w:r w:rsidRPr="00DD24E1">
        <w:rPr>
          <w:rFonts w:ascii="Tahoma" w:hAnsi="Tahoma" w:cs="Tahoma"/>
        </w:rPr>
        <w:t xml:space="preserve"> pesos en activos corriente para cubrirlos, lo que significa que el mencionado municipio</w:t>
      </w:r>
      <w:r w:rsidR="00991A67">
        <w:rPr>
          <w:rFonts w:ascii="Tahoma" w:hAnsi="Tahoma" w:cs="Tahoma"/>
        </w:rPr>
        <w:t xml:space="preserve"> no posee</w:t>
      </w:r>
      <w:r w:rsidRPr="00DD24E1">
        <w:rPr>
          <w:rFonts w:ascii="Tahoma" w:hAnsi="Tahoma" w:cs="Tahoma"/>
        </w:rPr>
        <w:t xml:space="preserve"> liquidez suficiente para cubrir sus pasivos </w:t>
      </w:r>
      <w:r w:rsidR="00B24F29" w:rsidRPr="00DD24E1">
        <w:rPr>
          <w:rFonts w:ascii="Tahoma" w:hAnsi="Tahoma" w:cs="Tahoma"/>
        </w:rPr>
        <w:t>a</w:t>
      </w:r>
      <w:r w:rsidRPr="00DD24E1">
        <w:rPr>
          <w:rFonts w:ascii="Tahoma" w:hAnsi="Tahoma" w:cs="Tahoma"/>
        </w:rPr>
        <w:t xml:space="preserve"> corto plazo.</w:t>
      </w:r>
    </w:p>
    <w:p w:rsidR="0052354B" w:rsidRPr="00DD24E1" w:rsidRDefault="0052354B" w:rsidP="00DC7379">
      <w:pPr>
        <w:spacing w:before="0" w:after="0"/>
        <w:jc w:val="both"/>
        <w:rPr>
          <w:rFonts w:ascii="Tahoma" w:hAnsi="Tahoma" w:cs="Tahoma"/>
        </w:rPr>
      </w:pPr>
    </w:p>
    <w:p w:rsidR="00A7456E" w:rsidRPr="00DD24E1" w:rsidRDefault="00A7456E" w:rsidP="00DC7379">
      <w:pPr>
        <w:spacing w:before="0" w:after="0"/>
        <w:jc w:val="both"/>
        <w:rPr>
          <w:rFonts w:ascii="Tahoma" w:hAnsi="Tahoma" w:cs="Tahoma"/>
        </w:rPr>
      </w:pPr>
      <w:r w:rsidRPr="00DD24E1">
        <w:rPr>
          <w:rFonts w:ascii="Tahoma" w:hAnsi="Tahoma" w:cs="Tahoma"/>
        </w:rPr>
        <w:t>CAPITAL NETO DE TRABAJO</w:t>
      </w:r>
    </w:p>
    <w:p w:rsidR="00A7456E" w:rsidRPr="00DD24E1" w:rsidRDefault="00A7456E" w:rsidP="00DC7379">
      <w:pPr>
        <w:spacing w:before="0" w:after="0"/>
        <w:jc w:val="both"/>
        <w:rPr>
          <w:rFonts w:ascii="Tahoma" w:hAnsi="Tahoma" w:cs="Tahoma"/>
        </w:rPr>
      </w:pPr>
    </w:p>
    <w:p w:rsidR="00A7456E" w:rsidRPr="00DD24E1" w:rsidRDefault="00A7456E" w:rsidP="00DC7379">
      <w:pPr>
        <w:spacing w:before="0" w:after="0"/>
        <w:jc w:val="both"/>
        <w:rPr>
          <w:rFonts w:ascii="Tahoma" w:hAnsi="Tahoma" w:cs="Tahoma"/>
        </w:rPr>
      </w:pPr>
      <w:r w:rsidRPr="00DD24E1">
        <w:rPr>
          <w:rFonts w:ascii="Tahoma" w:hAnsi="Tahoma" w:cs="Tahoma"/>
        </w:rPr>
        <w:t>El capital neto de trabajo es el resultado de restar del activo corriente los pasivos a corto plazo de la entidad. El capital de trabajo se considera como aquellos recursos que necesita la entidad para operar.</w:t>
      </w:r>
    </w:p>
    <w:p w:rsidR="00C57310" w:rsidRPr="00DD24E1" w:rsidRDefault="00C57310" w:rsidP="00DC7379">
      <w:pPr>
        <w:spacing w:before="0" w:after="0"/>
        <w:jc w:val="both"/>
        <w:rPr>
          <w:rFonts w:ascii="Tahoma" w:hAnsi="Tahoma" w:cs="Tahoma"/>
        </w:rPr>
      </w:pPr>
    </w:p>
    <w:p w:rsidR="00A7456E" w:rsidRPr="00DD24E1" w:rsidRDefault="00A7456E" w:rsidP="00DC7379">
      <w:pPr>
        <w:spacing w:before="0" w:after="0"/>
        <w:jc w:val="both"/>
        <w:rPr>
          <w:rFonts w:ascii="Tahoma" w:hAnsi="Tahoma" w:cs="Tahoma"/>
        </w:rPr>
      </w:pPr>
      <w:r w:rsidRPr="00DD24E1">
        <w:rPr>
          <w:rFonts w:ascii="Tahoma" w:hAnsi="Tahoma" w:cs="Tahoma"/>
        </w:rPr>
        <w:t>Formula: Activo Corriente – Pasivo Corriente</w:t>
      </w:r>
    </w:p>
    <w:p w:rsidR="00A7456E" w:rsidRPr="00DD24E1" w:rsidRDefault="00A7456E" w:rsidP="00DC7379">
      <w:pPr>
        <w:spacing w:before="0" w:after="0"/>
        <w:jc w:val="both"/>
        <w:rPr>
          <w:rFonts w:ascii="Tahoma" w:hAnsi="Tahoma" w:cs="Tahoma"/>
        </w:rPr>
      </w:pPr>
    </w:p>
    <w:p w:rsidR="00A7456E" w:rsidRPr="00DD24E1" w:rsidRDefault="00DD24E1" w:rsidP="00DC7379">
      <w:pPr>
        <w:spacing w:before="0" w:after="0"/>
        <w:jc w:val="both"/>
        <w:rPr>
          <w:rFonts w:ascii="Tahoma" w:hAnsi="Tahoma" w:cs="Tahoma"/>
        </w:rPr>
      </w:pPr>
      <w:r w:rsidRPr="00DD24E1">
        <w:rPr>
          <w:rFonts w:ascii="Tahoma" w:hAnsi="Tahoma" w:cs="Tahoma"/>
        </w:rPr>
        <w:t>$</w:t>
      </w:r>
      <w:r w:rsidR="00991A67">
        <w:rPr>
          <w:rFonts w:ascii="Tahoma" w:hAnsi="Tahoma" w:cs="Tahoma"/>
        </w:rPr>
        <w:t>6.046.798 -</w:t>
      </w:r>
      <w:r w:rsidR="00991A67" w:rsidRPr="00DD24E1">
        <w:rPr>
          <w:rFonts w:ascii="Tahoma" w:hAnsi="Tahoma" w:cs="Tahoma"/>
        </w:rPr>
        <w:t xml:space="preserve"> $1</w:t>
      </w:r>
      <w:r w:rsidR="00991A67">
        <w:rPr>
          <w:rFonts w:ascii="Tahoma" w:hAnsi="Tahoma" w:cs="Tahoma"/>
        </w:rPr>
        <w:t>2</w:t>
      </w:r>
      <w:r w:rsidR="00991A67" w:rsidRPr="00DD24E1">
        <w:rPr>
          <w:rFonts w:ascii="Tahoma" w:hAnsi="Tahoma" w:cs="Tahoma"/>
        </w:rPr>
        <w:t>.</w:t>
      </w:r>
      <w:r w:rsidR="00991A67">
        <w:rPr>
          <w:rFonts w:ascii="Tahoma" w:hAnsi="Tahoma" w:cs="Tahoma"/>
        </w:rPr>
        <w:t>676</w:t>
      </w:r>
      <w:r w:rsidR="00991A67" w:rsidRPr="00DD24E1">
        <w:rPr>
          <w:rFonts w:ascii="Tahoma" w:hAnsi="Tahoma" w:cs="Tahoma"/>
        </w:rPr>
        <w:t>.</w:t>
      </w:r>
      <w:r w:rsidR="00991A67">
        <w:rPr>
          <w:rFonts w:ascii="Tahoma" w:hAnsi="Tahoma" w:cs="Tahoma"/>
        </w:rPr>
        <w:t xml:space="preserve">490 </w:t>
      </w:r>
      <w:r w:rsidR="00A7456E" w:rsidRPr="00DD24E1">
        <w:rPr>
          <w:rFonts w:ascii="Tahoma" w:hAnsi="Tahoma" w:cs="Tahoma"/>
        </w:rPr>
        <w:t>= $</w:t>
      </w:r>
      <w:r w:rsidR="00991A67">
        <w:rPr>
          <w:rFonts w:ascii="Tahoma" w:hAnsi="Tahoma" w:cs="Tahoma"/>
        </w:rPr>
        <w:t>-6.629.692</w:t>
      </w:r>
    </w:p>
    <w:p w:rsidR="00A7456E" w:rsidRPr="00DD24E1" w:rsidRDefault="00A7456E" w:rsidP="00DC7379">
      <w:pPr>
        <w:spacing w:before="0" w:after="0"/>
        <w:jc w:val="both"/>
        <w:rPr>
          <w:rFonts w:ascii="Tahoma" w:hAnsi="Tahoma" w:cs="Tahoma"/>
        </w:rPr>
      </w:pPr>
    </w:p>
    <w:p w:rsidR="00A7456E" w:rsidRPr="00DD24E1" w:rsidRDefault="00A7456E" w:rsidP="00DC7379">
      <w:pPr>
        <w:spacing w:before="0" w:after="0"/>
        <w:jc w:val="both"/>
        <w:rPr>
          <w:rFonts w:ascii="Tahoma" w:hAnsi="Tahoma" w:cs="Tahoma"/>
        </w:rPr>
      </w:pPr>
      <w:r w:rsidRPr="00DD24E1">
        <w:rPr>
          <w:rFonts w:ascii="Tahoma" w:hAnsi="Tahoma" w:cs="Tahoma"/>
        </w:rPr>
        <w:t>El anterior resultado nos indica que el ente territorial cuenta</w:t>
      </w:r>
      <w:r w:rsidR="00991A67">
        <w:rPr>
          <w:rFonts w:ascii="Tahoma" w:hAnsi="Tahoma" w:cs="Tahoma"/>
        </w:rPr>
        <w:t xml:space="preserve"> no</w:t>
      </w:r>
      <w:r w:rsidRPr="00DD24E1">
        <w:rPr>
          <w:rFonts w:ascii="Tahoma" w:hAnsi="Tahoma" w:cs="Tahoma"/>
        </w:rPr>
        <w:t xml:space="preserve"> con recursos propios para operar.</w:t>
      </w:r>
    </w:p>
    <w:p w:rsidR="003E25A9" w:rsidRPr="00DD24E1" w:rsidRDefault="003E25A9" w:rsidP="00DC7379">
      <w:pPr>
        <w:spacing w:before="0" w:after="0"/>
        <w:jc w:val="both"/>
        <w:rPr>
          <w:rFonts w:ascii="Tahoma" w:hAnsi="Tahoma" w:cs="Tahoma"/>
        </w:rPr>
      </w:pPr>
    </w:p>
    <w:p w:rsidR="003E25A9" w:rsidRPr="00DD24E1" w:rsidRDefault="003E25A9" w:rsidP="00DC7379">
      <w:pPr>
        <w:spacing w:before="0" w:after="0"/>
        <w:jc w:val="both"/>
        <w:rPr>
          <w:rFonts w:ascii="Tahoma" w:hAnsi="Tahoma" w:cs="Tahoma"/>
        </w:rPr>
      </w:pPr>
      <w:r w:rsidRPr="00DD24E1">
        <w:rPr>
          <w:rFonts w:ascii="Tahoma" w:hAnsi="Tahoma" w:cs="Tahoma"/>
        </w:rPr>
        <w:t>NIVEL DE ENDEUDAMIENTO</w:t>
      </w:r>
    </w:p>
    <w:p w:rsidR="003E25A9" w:rsidRPr="00DD24E1" w:rsidRDefault="003E25A9" w:rsidP="00DC7379">
      <w:pPr>
        <w:spacing w:before="0" w:after="0"/>
        <w:jc w:val="both"/>
        <w:rPr>
          <w:rFonts w:ascii="Tahoma" w:hAnsi="Tahoma" w:cs="Tahoma"/>
        </w:rPr>
      </w:pPr>
    </w:p>
    <w:p w:rsidR="003E25A9" w:rsidRPr="00DD24E1" w:rsidRDefault="003E25A9" w:rsidP="00DC7379">
      <w:pPr>
        <w:spacing w:before="0" w:after="0"/>
        <w:jc w:val="both"/>
        <w:rPr>
          <w:rFonts w:ascii="Tahoma" w:hAnsi="Tahoma" w:cs="Tahoma"/>
        </w:rPr>
      </w:pPr>
      <w:r w:rsidRPr="00DD24E1">
        <w:rPr>
          <w:rFonts w:ascii="Tahoma" w:hAnsi="Tahoma" w:cs="Tahoma"/>
        </w:rPr>
        <w:t>Este indicador nos presenta el porcentaje de participación de los acreedores dentro de los activos del ente territorial.</w:t>
      </w:r>
    </w:p>
    <w:p w:rsidR="003E25A9" w:rsidRPr="00DD24E1" w:rsidRDefault="003E25A9" w:rsidP="00DC7379">
      <w:pPr>
        <w:spacing w:before="0" w:after="0"/>
        <w:jc w:val="both"/>
        <w:rPr>
          <w:rFonts w:ascii="Tahoma" w:hAnsi="Tahoma" w:cs="Tahoma"/>
        </w:rPr>
      </w:pPr>
    </w:p>
    <w:p w:rsidR="003E25A9" w:rsidRPr="00DD24E1" w:rsidRDefault="003E25A9" w:rsidP="00DC7379">
      <w:pPr>
        <w:spacing w:before="0" w:after="0"/>
        <w:jc w:val="both"/>
        <w:rPr>
          <w:rFonts w:ascii="Tahoma" w:hAnsi="Tahoma" w:cs="Tahoma"/>
        </w:rPr>
      </w:pPr>
      <w:r w:rsidRPr="00DD24E1">
        <w:rPr>
          <w:rFonts w:ascii="Tahoma" w:hAnsi="Tahoma" w:cs="Tahoma"/>
        </w:rPr>
        <w:t>Formula: Pasivo Total con Terceros / Activo Total</w:t>
      </w:r>
    </w:p>
    <w:p w:rsidR="003E25A9" w:rsidRPr="00DD24E1" w:rsidRDefault="003E25A9" w:rsidP="00DC7379">
      <w:pPr>
        <w:spacing w:before="0" w:after="0"/>
        <w:jc w:val="both"/>
        <w:rPr>
          <w:rFonts w:ascii="Tahoma" w:hAnsi="Tahoma" w:cs="Tahoma"/>
        </w:rPr>
      </w:pPr>
    </w:p>
    <w:p w:rsidR="003E25A9" w:rsidRPr="00DD24E1" w:rsidRDefault="005813D3" w:rsidP="00DC7379">
      <w:pPr>
        <w:spacing w:before="0" w:after="0"/>
        <w:jc w:val="both"/>
        <w:rPr>
          <w:rFonts w:ascii="Tahoma" w:hAnsi="Tahoma" w:cs="Tahoma"/>
        </w:rPr>
      </w:pPr>
      <w:r w:rsidRPr="00DD24E1">
        <w:rPr>
          <w:rFonts w:ascii="Tahoma" w:hAnsi="Tahoma" w:cs="Tahoma"/>
        </w:rPr>
        <w:t>$</w:t>
      </w:r>
      <w:r w:rsidR="00991A67">
        <w:rPr>
          <w:rFonts w:ascii="Tahoma" w:hAnsi="Tahoma" w:cs="Tahoma"/>
        </w:rPr>
        <w:t>13.093.860</w:t>
      </w:r>
      <w:r w:rsidR="003E25A9" w:rsidRPr="00DD24E1">
        <w:rPr>
          <w:rFonts w:ascii="Tahoma" w:hAnsi="Tahoma" w:cs="Tahoma"/>
        </w:rPr>
        <w:t xml:space="preserve"> / </w:t>
      </w:r>
      <w:r w:rsidR="00661F90" w:rsidRPr="00DD24E1">
        <w:rPr>
          <w:rFonts w:ascii="Tahoma" w:hAnsi="Tahoma" w:cs="Tahoma"/>
        </w:rPr>
        <w:t>$</w:t>
      </w:r>
      <w:r w:rsidR="00991A67">
        <w:rPr>
          <w:rFonts w:ascii="Tahoma" w:hAnsi="Tahoma" w:cs="Tahoma"/>
        </w:rPr>
        <w:t xml:space="preserve">22.955.236 </w:t>
      </w:r>
      <w:r w:rsidR="003E25A9" w:rsidRPr="00DD24E1">
        <w:rPr>
          <w:rFonts w:ascii="Tahoma" w:hAnsi="Tahoma" w:cs="Tahoma"/>
        </w:rPr>
        <w:t xml:space="preserve">= </w:t>
      </w:r>
      <w:r w:rsidR="00991A67">
        <w:rPr>
          <w:rFonts w:ascii="Tahoma" w:hAnsi="Tahoma" w:cs="Tahoma"/>
        </w:rPr>
        <w:t>57.04</w:t>
      </w:r>
      <w:r w:rsidR="003E25A9" w:rsidRPr="00DD24E1">
        <w:rPr>
          <w:rFonts w:ascii="Tahoma" w:hAnsi="Tahoma" w:cs="Tahoma"/>
        </w:rPr>
        <w:t>%</w:t>
      </w:r>
    </w:p>
    <w:p w:rsidR="003E25A9" w:rsidRPr="00DD24E1" w:rsidRDefault="003E25A9" w:rsidP="00DC7379">
      <w:pPr>
        <w:spacing w:before="0" w:after="0"/>
        <w:jc w:val="both"/>
        <w:rPr>
          <w:rFonts w:ascii="Tahoma" w:hAnsi="Tahoma" w:cs="Tahoma"/>
        </w:rPr>
      </w:pPr>
    </w:p>
    <w:p w:rsidR="003E25A9" w:rsidRPr="00DD24E1" w:rsidRDefault="003E25A9" w:rsidP="00DC7379">
      <w:pPr>
        <w:spacing w:before="0" w:after="0"/>
        <w:jc w:val="both"/>
        <w:rPr>
          <w:rFonts w:ascii="Tahoma" w:hAnsi="Tahoma" w:cs="Tahoma"/>
        </w:rPr>
      </w:pPr>
      <w:r w:rsidRPr="00DD24E1">
        <w:rPr>
          <w:rFonts w:ascii="Tahoma" w:hAnsi="Tahoma" w:cs="Tahoma"/>
        </w:rPr>
        <w:t xml:space="preserve">El anterior resultado nos indica que del total de activos que posee el municipio, el </w:t>
      </w:r>
      <w:r w:rsidR="00991A67">
        <w:rPr>
          <w:rFonts w:ascii="Tahoma" w:hAnsi="Tahoma" w:cs="Tahoma"/>
        </w:rPr>
        <w:t>57.04</w:t>
      </w:r>
      <w:r w:rsidRPr="00DD24E1">
        <w:rPr>
          <w:rFonts w:ascii="Tahoma" w:hAnsi="Tahoma" w:cs="Tahoma"/>
        </w:rPr>
        <w:t>% está siendo financiado por los acreedores.</w:t>
      </w:r>
    </w:p>
    <w:p w:rsidR="003E25A9" w:rsidRPr="00DD24E1" w:rsidRDefault="003E25A9" w:rsidP="00DC7379">
      <w:pPr>
        <w:spacing w:before="0" w:after="0"/>
        <w:jc w:val="both"/>
        <w:rPr>
          <w:rFonts w:ascii="Tahoma" w:hAnsi="Tahoma" w:cs="Tahoma"/>
        </w:rPr>
      </w:pPr>
    </w:p>
    <w:p w:rsidR="003E25A9" w:rsidRPr="00DD24E1" w:rsidRDefault="003E25A9" w:rsidP="00DC7379">
      <w:pPr>
        <w:spacing w:before="0" w:after="0"/>
        <w:jc w:val="both"/>
        <w:rPr>
          <w:rFonts w:ascii="Tahoma" w:hAnsi="Tahoma" w:cs="Tahoma"/>
        </w:rPr>
      </w:pPr>
      <w:r w:rsidRPr="00DD24E1">
        <w:rPr>
          <w:rFonts w:ascii="Tahoma" w:hAnsi="Tahoma" w:cs="Tahoma"/>
        </w:rPr>
        <w:t>RAZÓN DEL PATRIMONIO</w:t>
      </w:r>
    </w:p>
    <w:p w:rsidR="003E25A9" w:rsidRPr="00DD24E1" w:rsidRDefault="003E25A9" w:rsidP="00DC7379">
      <w:pPr>
        <w:spacing w:before="0" w:after="0"/>
        <w:jc w:val="both"/>
        <w:rPr>
          <w:rFonts w:ascii="Tahoma" w:hAnsi="Tahoma" w:cs="Tahoma"/>
        </w:rPr>
      </w:pPr>
    </w:p>
    <w:p w:rsidR="003E25A9" w:rsidRPr="00DD24E1" w:rsidRDefault="003E25A9" w:rsidP="00DC7379">
      <w:pPr>
        <w:spacing w:before="0" w:after="0"/>
        <w:jc w:val="both"/>
        <w:rPr>
          <w:rFonts w:ascii="Tahoma" w:hAnsi="Tahoma" w:cs="Tahoma"/>
        </w:rPr>
      </w:pPr>
      <w:r w:rsidRPr="00DD24E1">
        <w:rPr>
          <w:rFonts w:ascii="Tahoma" w:hAnsi="Tahoma" w:cs="Tahoma"/>
        </w:rPr>
        <w:t xml:space="preserve">Nos muestra hasta </w:t>
      </w:r>
      <w:r w:rsidR="009F3F48" w:rsidRPr="00DD24E1">
        <w:rPr>
          <w:rFonts w:ascii="Tahoma" w:hAnsi="Tahoma" w:cs="Tahoma"/>
        </w:rPr>
        <w:t>qué</w:t>
      </w:r>
      <w:r w:rsidRPr="00DD24E1">
        <w:rPr>
          <w:rFonts w:ascii="Tahoma" w:hAnsi="Tahoma" w:cs="Tahoma"/>
        </w:rPr>
        <w:t xml:space="preserve"> punto la entidad territorial tiene independencia financiera ante sus acreedores, se determina dividiendo el valor del patrimonio entre el activo total.</w:t>
      </w:r>
    </w:p>
    <w:p w:rsidR="003E25A9" w:rsidRPr="00DD24E1" w:rsidRDefault="003E25A9" w:rsidP="00DC7379">
      <w:pPr>
        <w:spacing w:before="0" w:after="0"/>
        <w:jc w:val="both"/>
        <w:rPr>
          <w:rFonts w:ascii="Tahoma" w:hAnsi="Tahoma" w:cs="Tahoma"/>
        </w:rPr>
      </w:pPr>
    </w:p>
    <w:p w:rsidR="003E25A9" w:rsidRPr="00DD24E1" w:rsidRDefault="003E25A9" w:rsidP="00DC7379">
      <w:pPr>
        <w:spacing w:before="0" w:after="0"/>
        <w:jc w:val="both"/>
        <w:rPr>
          <w:rFonts w:ascii="Tahoma" w:hAnsi="Tahoma" w:cs="Tahoma"/>
        </w:rPr>
      </w:pPr>
      <w:r w:rsidRPr="00DD24E1">
        <w:rPr>
          <w:rFonts w:ascii="Tahoma" w:hAnsi="Tahoma" w:cs="Tahoma"/>
        </w:rPr>
        <w:t>Formula: Patrimonio Total / Activo Total</w:t>
      </w:r>
    </w:p>
    <w:p w:rsidR="003E25A9" w:rsidRPr="00DD24E1" w:rsidRDefault="003E25A9" w:rsidP="00DC7379">
      <w:pPr>
        <w:spacing w:before="0" w:after="0"/>
        <w:jc w:val="both"/>
        <w:rPr>
          <w:rFonts w:ascii="Tahoma" w:hAnsi="Tahoma" w:cs="Tahoma"/>
        </w:rPr>
      </w:pPr>
    </w:p>
    <w:p w:rsidR="003E25A9" w:rsidRPr="00DD24E1" w:rsidRDefault="00764ABD" w:rsidP="00DC7379">
      <w:pPr>
        <w:spacing w:before="0" w:after="0"/>
        <w:jc w:val="both"/>
        <w:rPr>
          <w:rFonts w:ascii="Tahoma" w:hAnsi="Tahoma" w:cs="Tahoma"/>
        </w:rPr>
      </w:pPr>
      <w:r w:rsidRPr="00DD24E1">
        <w:rPr>
          <w:rFonts w:ascii="Tahoma" w:hAnsi="Tahoma" w:cs="Tahoma"/>
        </w:rPr>
        <w:t>$</w:t>
      </w:r>
      <w:r w:rsidR="00991A67">
        <w:rPr>
          <w:rFonts w:ascii="Tahoma" w:hAnsi="Tahoma" w:cs="Tahoma"/>
        </w:rPr>
        <w:t>5.654.938</w:t>
      </w:r>
      <w:r w:rsidR="003E25A9" w:rsidRPr="00DD24E1">
        <w:rPr>
          <w:rFonts w:ascii="Tahoma" w:hAnsi="Tahoma" w:cs="Tahoma"/>
        </w:rPr>
        <w:t xml:space="preserve"> / </w:t>
      </w:r>
      <w:r w:rsidR="00032970" w:rsidRPr="00DD24E1">
        <w:rPr>
          <w:rFonts w:ascii="Tahoma" w:hAnsi="Tahoma" w:cs="Tahoma"/>
        </w:rPr>
        <w:t>$</w:t>
      </w:r>
      <w:r w:rsidR="00991A67">
        <w:rPr>
          <w:rFonts w:ascii="Tahoma" w:hAnsi="Tahoma" w:cs="Tahoma"/>
        </w:rPr>
        <w:t xml:space="preserve">22.955.236 </w:t>
      </w:r>
      <w:r w:rsidRPr="00DD24E1">
        <w:rPr>
          <w:rFonts w:ascii="Tahoma" w:hAnsi="Tahoma" w:cs="Tahoma"/>
        </w:rPr>
        <w:t xml:space="preserve">= </w:t>
      </w:r>
      <w:r w:rsidR="00991A67">
        <w:rPr>
          <w:rFonts w:ascii="Tahoma" w:hAnsi="Tahoma" w:cs="Tahoma"/>
        </w:rPr>
        <w:t>24.63</w:t>
      </w:r>
      <w:r w:rsidRPr="00DD24E1">
        <w:rPr>
          <w:rFonts w:ascii="Tahoma" w:hAnsi="Tahoma" w:cs="Tahoma"/>
        </w:rPr>
        <w:t>%</w:t>
      </w:r>
    </w:p>
    <w:p w:rsidR="008326D2" w:rsidRPr="00DD24E1" w:rsidRDefault="008326D2" w:rsidP="00DC7379">
      <w:pPr>
        <w:spacing w:before="0" w:after="0"/>
        <w:jc w:val="both"/>
        <w:rPr>
          <w:rFonts w:ascii="Tahoma" w:hAnsi="Tahoma" w:cs="Tahoma"/>
        </w:rPr>
      </w:pPr>
    </w:p>
    <w:p w:rsidR="008326D2" w:rsidRPr="00DD24E1" w:rsidRDefault="008326D2" w:rsidP="00DC7379">
      <w:pPr>
        <w:spacing w:before="0" w:after="0"/>
        <w:jc w:val="both"/>
        <w:rPr>
          <w:rFonts w:ascii="Tahoma" w:hAnsi="Tahoma" w:cs="Tahoma"/>
        </w:rPr>
      </w:pPr>
      <w:r w:rsidRPr="00DD24E1">
        <w:rPr>
          <w:rFonts w:ascii="Tahoma" w:hAnsi="Tahoma" w:cs="Tahoma"/>
        </w:rPr>
        <w:t xml:space="preserve">El porcentaje establecido anteriormente nos indica que el </w:t>
      </w:r>
      <w:r w:rsidR="00991A67">
        <w:rPr>
          <w:rFonts w:ascii="Tahoma" w:hAnsi="Tahoma" w:cs="Tahoma"/>
        </w:rPr>
        <w:t>24.63</w:t>
      </w:r>
      <w:r w:rsidRPr="00DD24E1">
        <w:rPr>
          <w:rFonts w:ascii="Tahoma" w:hAnsi="Tahoma" w:cs="Tahoma"/>
        </w:rPr>
        <w:t>% de los activos, están siendo financiados con capital propio.</w:t>
      </w:r>
    </w:p>
    <w:p w:rsidR="006756E8" w:rsidRPr="00DD24E1" w:rsidRDefault="006756E8" w:rsidP="00DC7379">
      <w:pPr>
        <w:spacing w:before="0" w:after="0"/>
        <w:jc w:val="both"/>
        <w:rPr>
          <w:rFonts w:ascii="Tahoma" w:hAnsi="Tahoma" w:cs="Tahoma"/>
        </w:rPr>
      </w:pPr>
    </w:p>
    <w:p w:rsidR="006756E8" w:rsidRPr="009963B8" w:rsidRDefault="006756E8" w:rsidP="00DC7379">
      <w:pPr>
        <w:pStyle w:val="Prrafodelista"/>
        <w:numPr>
          <w:ilvl w:val="0"/>
          <w:numId w:val="50"/>
        </w:numPr>
        <w:spacing w:before="0" w:after="0"/>
        <w:jc w:val="both"/>
        <w:rPr>
          <w:rFonts w:ascii="Tahoma" w:hAnsi="Tahoma" w:cs="Tahoma"/>
          <w:b/>
        </w:rPr>
      </w:pPr>
      <w:r w:rsidRPr="009963B8">
        <w:rPr>
          <w:rFonts w:ascii="Tahoma" w:hAnsi="Tahoma" w:cs="Tahoma"/>
          <w:b/>
        </w:rPr>
        <w:t>CONCEPTUALIZACION SOBRE LOS ESTADOS FINANCIEROS 201</w:t>
      </w:r>
      <w:r w:rsidR="00F25E29" w:rsidRPr="009963B8">
        <w:rPr>
          <w:rFonts w:ascii="Tahoma" w:hAnsi="Tahoma" w:cs="Tahoma"/>
          <w:b/>
        </w:rPr>
        <w:t>5</w:t>
      </w:r>
    </w:p>
    <w:p w:rsidR="006756E8" w:rsidRPr="00DD24E1" w:rsidRDefault="006756E8" w:rsidP="00DC7379">
      <w:pPr>
        <w:spacing w:before="0" w:after="0"/>
        <w:jc w:val="both"/>
        <w:rPr>
          <w:rFonts w:ascii="Tahoma" w:hAnsi="Tahoma" w:cs="Tahoma"/>
        </w:rPr>
      </w:pPr>
    </w:p>
    <w:p w:rsidR="006756E8" w:rsidRPr="00DD24E1" w:rsidRDefault="00A07724" w:rsidP="00DC7379">
      <w:pPr>
        <w:spacing w:before="0" w:after="0"/>
        <w:jc w:val="both"/>
        <w:rPr>
          <w:rFonts w:ascii="Tahoma" w:hAnsi="Tahoma" w:cs="Tahoma"/>
        </w:rPr>
      </w:pPr>
      <w:r w:rsidRPr="00DD24E1">
        <w:rPr>
          <w:rFonts w:ascii="Tahoma" w:hAnsi="Tahoma" w:cs="Tahoma"/>
        </w:rPr>
        <w:t xml:space="preserve">La Administración Municipal de </w:t>
      </w:r>
      <w:r w:rsidR="00F25E29">
        <w:rPr>
          <w:rFonts w:ascii="Tahoma" w:hAnsi="Tahoma" w:cs="Tahoma"/>
        </w:rPr>
        <w:t>Lérida</w:t>
      </w:r>
      <w:r w:rsidR="00DD24E1">
        <w:rPr>
          <w:rFonts w:ascii="Tahoma" w:hAnsi="Tahoma" w:cs="Tahoma"/>
        </w:rPr>
        <w:t>,</w:t>
      </w:r>
      <w:r w:rsidRPr="00DD24E1">
        <w:rPr>
          <w:rFonts w:ascii="Tahoma" w:hAnsi="Tahoma" w:cs="Tahoma"/>
        </w:rPr>
        <w:t xml:space="preserve"> en su Balance General terminado en la fecha,</w:t>
      </w:r>
      <w:r w:rsidR="00E42142">
        <w:rPr>
          <w:rFonts w:ascii="Tahoma" w:hAnsi="Tahoma" w:cs="Tahoma"/>
        </w:rPr>
        <w:t xml:space="preserve"> </w:t>
      </w:r>
      <w:r w:rsidR="003F4233" w:rsidRPr="00DD24E1">
        <w:rPr>
          <w:rFonts w:ascii="Tahoma" w:hAnsi="Tahoma" w:cs="Tahoma"/>
        </w:rPr>
        <w:t>refleja un</w:t>
      </w:r>
      <w:r w:rsidR="00E42142">
        <w:rPr>
          <w:rFonts w:ascii="Tahoma" w:hAnsi="Tahoma" w:cs="Tahoma"/>
        </w:rPr>
        <w:t xml:space="preserve"> </w:t>
      </w:r>
      <w:r w:rsidR="00742827" w:rsidRPr="00DD24E1">
        <w:rPr>
          <w:rFonts w:ascii="Tahoma" w:hAnsi="Tahoma" w:cs="Tahoma"/>
        </w:rPr>
        <w:t>incremento</w:t>
      </w:r>
      <w:r w:rsidR="00E42142">
        <w:rPr>
          <w:rFonts w:ascii="Tahoma" w:hAnsi="Tahoma" w:cs="Tahoma"/>
        </w:rPr>
        <w:t xml:space="preserve"> en sus activos de</w:t>
      </w:r>
      <w:r w:rsidR="003F4233" w:rsidRPr="00DD24E1">
        <w:rPr>
          <w:rFonts w:ascii="Tahoma" w:hAnsi="Tahoma" w:cs="Tahoma"/>
        </w:rPr>
        <w:t>l</w:t>
      </w:r>
      <w:r w:rsidR="00E42142">
        <w:rPr>
          <w:rFonts w:ascii="Tahoma" w:hAnsi="Tahoma" w:cs="Tahoma"/>
        </w:rPr>
        <w:t xml:space="preserve"> 12.86</w:t>
      </w:r>
      <w:r w:rsidR="0079292A" w:rsidRPr="00DD24E1">
        <w:rPr>
          <w:rFonts w:ascii="Tahoma" w:hAnsi="Tahoma" w:cs="Tahoma"/>
        </w:rPr>
        <w:t>%</w:t>
      </w:r>
      <w:r w:rsidR="006756E8" w:rsidRPr="00DD24E1">
        <w:rPr>
          <w:rFonts w:ascii="Tahoma" w:hAnsi="Tahoma" w:cs="Tahoma"/>
        </w:rPr>
        <w:t xml:space="preserve"> la suma de $</w:t>
      </w:r>
      <w:r w:rsidR="00E42142">
        <w:rPr>
          <w:rFonts w:ascii="Tahoma" w:hAnsi="Tahoma" w:cs="Tahoma"/>
        </w:rPr>
        <w:t>62.616.458</w:t>
      </w:r>
      <w:r w:rsidR="006756E8" w:rsidRPr="00DD24E1">
        <w:rPr>
          <w:rFonts w:ascii="Tahoma" w:hAnsi="Tahoma" w:cs="Tahoma"/>
        </w:rPr>
        <w:t xml:space="preserve"> (mi</w:t>
      </w:r>
      <w:r w:rsidR="003F4D1A" w:rsidRPr="00DD24E1">
        <w:rPr>
          <w:rFonts w:ascii="Tahoma" w:hAnsi="Tahoma" w:cs="Tahoma"/>
        </w:rPr>
        <w:t>l</w:t>
      </w:r>
      <w:r w:rsidR="006756E8" w:rsidRPr="00DD24E1">
        <w:rPr>
          <w:rFonts w:ascii="Tahoma" w:hAnsi="Tahoma" w:cs="Tahoma"/>
        </w:rPr>
        <w:t>es de $), con relación al periodo 201</w:t>
      </w:r>
      <w:r w:rsidR="00E42142">
        <w:rPr>
          <w:rFonts w:ascii="Tahoma" w:hAnsi="Tahoma" w:cs="Tahoma"/>
        </w:rPr>
        <w:t>4</w:t>
      </w:r>
      <w:r w:rsidR="006756E8" w:rsidRPr="00DD24E1">
        <w:rPr>
          <w:rFonts w:ascii="Tahoma" w:hAnsi="Tahoma" w:cs="Tahoma"/>
        </w:rPr>
        <w:t xml:space="preserve">, </w:t>
      </w:r>
      <w:r w:rsidR="003F4233" w:rsidRPr="00DD24E1">
        <w:rPr>
          <w:rFonts w:ascii="Tahoma" w:hAnsi="Tahoma" w:cs="Tahoma"/>
        </w:rPr>
        <w:t xml:space="preserve">representado </w:t>
      </w:r>
      <w:r w:rsidR="00742827" w:rsidRPr="00DD24E1">
        <w:rPr>
          <w:rFonts w:ascii="Tahoma" w:hAnsi="Tahoma" w:cs="Tahoma"/>
        </w:rPr>
        <w:t xml:space="preserve">principalmente </w:t>
      </w:r>
      <w:r w:rsidR="003F4233" w:rsidRPr="00DD24E1">
        <w:rPr>
          <w:rFonts w:ascii="Tahoma" w:hAnsi="Tahoma" w:cs="Tahoma"/>
        </w:rPr>
        <w:t>en la</w:t>
      </w:r>
      <w:r w:rsidR="00DD24E1">
        <w:rPr>
          <w:rFonts w:ascii="Tahoma" w:hAnsi="Tahoma" w:cs="Tahoma"/>
        </w:rPr>
        <w:t>s</w:t>
      </w:r>
      <w:r w:rsidR="003F4233" w:rsidRPr="00DD24E1">
        <w:rPr>
          <w:rFonts w:ascii="Tahoma" w:hAnsi="Tahoma" w:cs="Tahoma"/>
        </w:rPr>
        <w:t xml:space="preserve"> cuenta</w:t>
      </w:r>
      <w:r w:rsidR="00DD24E1">
        <w:rPr>
          <w:rFonts w:ascii="Tahoma" w:hAnsi="Tahoma" w:cs="Tahoma"/>
        </w:rPr>
        <w:t>s</w:t>
      </w:r>
      <w:r w:rsidR="00D568A5" w:rsidRPr="00DD24E1">
        <w:rPr>
          <w:rFonts w:ascii="Tahoma" w:hAnsi="Tahoma" w:cs="Tahoma"/>
        </w:rPr>
        <w:t xml:space="preserve"> Deudores</w:t>
      </w:r>
      <w:r w:rsidR="00DD24E1">
        <w:rPr>
          <w:rFonts w:ascii="Tahoma" w:hAnsi="Tahoma" w:cs="Tahoma"/>
        </w:rPr>
        <w:t xml:space="preserve">, </w:t>
      </w:r>
      <w:r w:rsidR="00E42142">
        <w:rPr>
          <w:rFonts w:ascii="Tahoma" w:hAnsi="Tahoma" w:cs="Tahoma"/>
        </w:rPr>
        <w:t xml:space="preserve">Propiedad Planta y Equipo y </w:t>
      </w:r>
      <w:r w:rsidR="00DD24E1">
        <w:rPr>
          <w:rFonts w:ascii="Tahoma" w:hAnsi="Tahoma" w:cs="Tahoma"/>
        </w:rPr>
        <w:t>Bienes de Uso Público</w:t>
      </w:r>
      <w:r w:rsidR="003F4233" w:rsidRPr="00DD24E1">
        <w:rPr>
          <w:rFonts w:ascii="Tahoma" w:hAnsi="Tahoma" w:cs="Tahoma"/>
        </w:rPr>
        <w:t>.</w:t>
      </w:r>
    </w:p>
    <w:p w:rsidR="006756E8" w:rsidRPr="00DD24E1" w:rsidRDefault="006756E8" w:rsidP="00DC7379">
      <w:pPr>
        <w:spacing w:before="0" w:after="0"/>
        <w:jc w:val="both"/>
        <w:rPr>
          <w:rFonts w:ascii="Tahoma" w:hAnsi="Tahoma" w:cs="Tahoma"/>
        </w:rPr>
      </w:pPr>
    </w:p>
    <w:p w:rsidR="00031DA3" w:rsidRPr="00DD24E1" w:rsidRDefault="006756E8" w:rsidP="00DC7379">
      <w:pPr>
        <w:spacing w:before="0" w:after="0"/>
        <w:jc w:val="both"/>
        <w:rPr>
          <w:rFonts w:ascii="Tahoma" w:hAnsi="Tahoma" w:cs="Tahoma"/>
        </w:rPr>
      </w:pPr>
      <w:r w:rsidRPr="00DD24E1">
        <w:rPr>
          <w:rFonts w:ascii="Tahoma" w:hAnsi="Tahoma" w:cs="Tahoma"/>
        </w:rPr>
        <w:t xml:space="preserve">Su patrimonio </w:t>
      </w:r>
      <w:r w:rsidR="00F448A4">
        <w:rPr>
          <w:rFonts w:ascii="Tahoma" w:hAnsi="Tahoma" w:cs="Tahoma"/>
        </w:rPr>
        <w:t>disminuyo el</w:t>
      </w:r>
      <w:r w:rsidRPr="00DD24E1">
        <w:rPr>
          <w:rFonts w:ascii="Tahoma" w:hAnsi="Tahoma" w:cs="Tahoma"/>
        </w:rPr>
        <w:t xml:space="preserve"> </w:t>
      </w:r>
      <w:r w:rsidR="00F448A4">
        <w:rPr>
          <w:rFonts w:ascii="Tahoma" w:hAnsi="Tahoma" w:cs="Tahoma"/>
        </w:rPr>
        <w:t>16.92</w:t>
      </w:r>
      <w:r w:rsidRPr="00DD24E1">
        <w:rPr>
          <w:rFonts w:ascii="Tahoma" w:hAnsi="Tahoma" w:cs="Tahoma"/>
        </w:rPr>
        <w:t>%</w:t>
      </w:r>
      <w:r w:rsidR="00742827" w:rsidRPr="00DD24E1">
        <w:rPr>
          <w:rFonts w:ascii="Tahoma" w:hAnsi="Tahoma" w:cs="Tahoma"/>
        </w:rPr>
        <w:t xml:space="preserve"> la suma de $</w:t>
      </w:r>
      <w:r w:rsidR="00F448A4">
        <w:rPr>
          <w:rFonts w:ascii="Tahoma" w:hAnsi="Tahoma" w:cs="Tahoma"/>
        </w:rPr>
        <w:t>-1.151.462</w:t>
      </w:r>
      <w:r w:rsidR="00742827" w:rsidRPr="00DD24E1">
        <w:rPr>
          <w:rFonts w:ascii="Tahoma" w:hAnsi="Tahoma" w:cs="Tahoma"/>
        </w:rPr>
        <w:t xml:space="preserve"> (miles de $)</w:t>
      </w:r>
      <w:r w:rsidRPr="00DD24E1">
        <w:rPr>
          <w:rFonts w:ascii="Tahoma" w:hAnsi="Tahoma" w:cs="Tahoma"/>
        </w:rPr>
        <w:t>,</w:t>
      </w:r>
      <w:r w:rsidR="00F448A4" w:rsidRPr="00F448A4">
        <w:rPr>
          <w:rFonts w:ascii="Tahoma" w:hAnsi="Tahoma" w:cs="Tahoma"/>
        </w:rPr>
        <w:t xml:space="preserve"> </w:t>
      </w:r>
      <w:r w:rsidR="00F448A4">
        <w:rPr>
          <w:rFonts w:ascii="Tahoma" w:hAnsi="Tahoma" w:cs="Tahoma"/>
        </w:rPr>
        <w:t>se debe a que al cierre del ejercicio se dio como resultado un déficit por la suma $-1.169.797 (miles de $), reflejado en la cuenta Resultados del Ejercicio.</w:t>
      </w:r>
    </w:p>
    <w:p w:rsidR="00A07724" w:rsidRPr="00DD24E1" w:rsidRDefault="00A07724" w:rsidP="00DC7379">
      <w:pPr>
        <w:spacing w:before="0" w:after="0"/>
        <w:jc w:val="both"/>
        <w:rPr>
          <w:rFonts w:ascii="Tahoma" w:hAnsi="Tahoma" w:cs="Tahoma"/>
        </w:rPr>
      </w:pPr>
    </w:p>
    <w:p w:rsidR="000D2062" w:rsidRPr="00DD24E1" w:rsidRDefault="000D2062" w:rsidP="00DC7379">
      <w:pPr>
        <w:spacing w:before="0" w:after="0"/>
        <w:jc w:val="both"/>
        <w:rPr>
          <w:rFonts w:ascii="Tahoma" w:hAnsi="Tahoma" w:cs="Tahoma"/>
        </w:rPr>
      </w:pPr>
      <w:r w:rsidRPr="00DD24E1">
        <w:rPr>
          <w:rFonts w:ascii="Tahoma" w:hAnsi="Tahoma" w:cs="Tahoma"/>
        </w:rPr>
        <w:t xml:space="preserve">Su estructura financiera al cierre del periodo contable 2014, estaba representada en el </w:t>
      </w:r>
      <w:r w:rsidR="00F448A4">
        <w:rPr>
          <w:rFonts w:ascii="Tahoma" w:hAnsi="Tahoma" w:cs="Tahoma"/>
        </w:rPr>
        <w:t>75.37</w:t>
      </w:r>
      <w:r w:rsidRPr="00DD24E1">
        <w:rPr>
          <w:rFonts w:ascii="Tahoma" w:hAnsi="Tahoma" w:cs="Tahoma"/>
        </w:rPr>
        <w:t xml:space="preserve">% los pasivos y el </w:t>
      </w:r>
      <w:r w:rsidR="00F448A4">
        <w:rPr>
          <w:rFonts w:ascii="Tahoma" w:hAnsi="Tahoma" w:cs="Tahoma"/>
        </w:rPr>
        <w:t>24.63</w:t>
      </w:r>
      <w:r w:rsidR="00031DA3" w:rsidRPr="00DD24E1">
        <w:rPr>
          <w:rFonts w:ascii="Tahoma" w:hAnsi="Tahoma" w:cs="Tahoma"/>
        </w:rPr>
        <w:t>%</w:t>
      </w:r>
      <w:r w:rsidRPr="00DD24E1">
        <w:rPr>
          <w:rFonts w:ascii="Tahoma" w:hAnsi="Tahoma" w:cs="Tahoma"/>
        </w:rPr>
        <w:t xml:space="preserve"> el patrimonio.</w:t>
      </w:r>
    </w:p>
    <w:p w:rsidR="000D2062" w:rsidRPr="00DD24E1" w:rsidRDefault="000D2062" w:rsidP="00DC7379">
      <w:pPr>
        <w:spacing w:before="0" w:after="0"/>
        <w:jc w:val="both"/>
        <w:rPr>
          <w:rFonts w:ascii="Tahoma" w:hAnsi="Tahoma" w:cs="Tahoma"/>
        </w:rPr>
      </w:pPr>
    </w:p>
    <w:p w:rsidR="000D2062" w:rsidRPr="00DD24E1" w:rsidRDefault="000D2062" w:rsidP="00DC7379">
      <w:pPr>
        <w:spacing w:before="0" w:after="0"/>
        <w:jc w:val="both"/>
        <w:rPr>
          <w:rFonts w:ascii="Tahoma" w:hAnsi="Tahoma" w:cs="Tahoma"/>
        </w:rPr>
      </w:pPr>
      <w:r w:rsidRPr="00DD24E1">
        <w:rPr>
          <w:rFonts w:ascii="Tahoma" w:hAnsi="Tahoma" w:cs="Tahoma"/>
        </w:rPr>
        <w:t xml:space="preserve">El municipio presenta un nivel de endeudamiento bajo respecto al total de sus activos, alcanzando un margen del </w:t>
      </w:r>
      <w:r w:rsidR="00F448A4">
        <w:rPr>
          <w:rFonts w:ascii="Tahoma" w:hAnsi="Tahoma" w:cs="Tahoma"/>
        </w:rPr>
        <w:t>57.04</w:t>
      </w:r>
      <w:r w:rsidRPr="00DD24E1">
        <w:rPr>
          <w:rFonts w:ascii="Tahoma" w:hAnsi="Tahoma" w:cs="Tahoma"/>
        </w:rPr>
        <w:t>%.</w:t>
      </w:r>
    </w:p>
    <w:p w:rsidR="000D2062" w:rsidRPr="00DD24E1" w:rsidRDefault="000D2062" w:rsidP="00DC7379">
      <w:pPr>
        <w:spacing w:before="0" w:after="0"/>
        <w:jc w:val="both"/>
        <w:rPr>
          <w:rFonts w:ascii="Tahoma" w:hAnsi="Tahoma" w:cs="Tahoma"/>
        </w:rPr>
      </w:pPr>
    </w:p>
    <w:p w:rsidR="000D2062" w:rsidRPr="00DD24E1" w:rsidRDefault="00F448A4" w:rsidP="00DC7379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D</w:t>
      </w:r>
      <w:r w:rsidR="000D2062" w:rsidRPr="00DD24E1">
        <w:rPr>
          <w:rFonts w:ascii="Tahoma" w:hAnsi="Tahoma" w:cs="Tahoma"/>
        </w:rPr>
        <w:t xml:space="preserve">e acuerdo con los resultados de sus indicadores </w:t>
      </w:r>
      <w:r w:rsidR="00C83948" w:rsidRPr="00DD24E1">
        <w:rPr>
          <w:rFonts w:ascii="Tahoma" w:hAnsi="Tahoma" w:cs="Tahoma"/>
        </w:rPr>
        <w:t xml:space="preserve">podemos concluir que el municipio de </w:t>
      </w:r>
      <w:r>
        <w:rPr>
          <w:rFonts w:ascii="Tahoma" w:hAnsi="Tahoma" w:cs="Tahoma"/>
        </w:rPr>
        <w:t>Lérida</w:t>
      </w:r>
      <w:r w:rsidR="00422369" w:rsidRPr="00DD24E1">
        <w:rPr>
          <w:rFonts w:ascii="Tahoma" w:hAnsi="Tahoma" w:cs="Tahoma"/>
        </w:rPr>
        <w:t xml:space="preserve">, </w:t>
      </w:r>
      <w:r w:rsidR="00C83948" w:rsidRPr="00DD24E1">
        <w:rPr>
          <w:rFonts w:ascii="Tahoma" w:hAnsi="Tahoma" w:cs="Tahoma"/>
        </w:rPr>
        <w:t>al corte del 3</w:t>
      </w:r>
      <w:r w:rsidR="00422369" w:rsidRPr="00DD24E1">
        <w:rPr>
          <w:rFonts w:ascii="Tahoma" w:hAnsi="Tahoma" w:cs="Tahoma"/>
        </w:rPr>
        <w:t>1</w:t>
      </w:r>
      <w:r w:rsidR="00C83948" w:rsidRPr="00DD24E1">
        <w:rPr>
          <w:rFonts w:ascii="Tahoma" w:hAnsi="Tahoma" w:cs="Tahoma"/>
        </w:rPr>
        <w:t xml:space="preserve"> de diciembre de 2014 presentaba una situación financiera </w:t>
      </w:r>
      <w:r w:rsidR="009963B8">
        <w:rPr>
          <w:rFonts w:ascii="Tahoma" w:hAnsi="Tahoma" w:cs="Tahoma"/>
        </w:rPr>
        <w:t>des</w:t>
      </w:r>
      <w:r w:rsidR="00C83948" w:rsidRPr="00DD24E1">
        <w:rPr>
          <w:rFonts w:ascii="Tahoma" w:hAnsi="Tahoma" w:cs="Tahoma"/>
        </w:rPr>
        <w:t>favorable.</w:t>
      </w:r>
    </w:p>
    <w:p w:rsidR="00A7456E" w:rsidRPr="00DD24E1" w:rsidRDefault="00A7456E" w:rsidP="00A7456E">
      <w:pPr>
        <w:spacing w:before="0" w:after="0"/>
        <w:jc w:val="both"/>
        <w:rPr>
          <w:rFonts w:ascii="Tahoma" w:hAnsi="Tahoma" w:cs="Tahoma"/>
        </w:rPr>
      </w:pPr>
    </w:p>
    <w:sectPr w:rsidR="00A7456E" w:rsidRPr="00DD24E1" w:rsidSect="00454B8B">
      <w:headerReference w:type="default" r:id="rId10"/>
      <w:footerReference w:type="default" r:id="rId11"/>
      <w:pgSz w:w="12242" w:h="15842" w:code="1"/>
      <w:pgMar w:top="2376" w:right="1701" w:bottom="2268" w:left="1701" w:header="340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06D" w:rsidRDefault="00D1106D" w:rsidP="00650A99">
      <w:r>
        <w:separator/>
      </w:r>
    </w:p>
  </w:endnote>
  <w:endnote w:type="continuationSeparator" w:id="0">
    <w:p w:rsidR="00D1106D" w:rsidRDefault="00D1106D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ng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BDF" w:rsidRPr="00070555" w:rsidRDefault="00C76BDF">
    <w:pPr>
      <w:pStyle w:val="Piedepgina"/>
      <w:rPr>
        <w:rFonts w:ascii="Tahoma" w:hAnsi="Tahoma" w:cs="Tahoma"/>
        <w:sz w:val="14"/>
        <w:szCs w:val="20"/>
      </w:rPr>
    </w:pP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76BDF" w:rsidRPr="003205FF" w:rsidRDefault="00C76BDF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PAGE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607FE3" w:rsidRPr="00607FE3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2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  <w:r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fldSimple w:instr="NUMPAGES  \* Arabic  \* MERGEFORMAT">
                            <w:r w:rsidR="00607FE3" w:rsidRPr="00607FE3">
                              <w:rPr>
                                <w:rFonts w:ascii="Tahoma" w:hAnsi="Tahoma" w:cs="Tahoma"/>
                                <w:noProof/>
                                <w:sz w:val="14"/>
                                <w:szCs w:val="16"/>
                                <w:lang w:val="es-ES"/>
                              </w:rPr>
                              <w:t>9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" filled="f" stroked="f">
              <v:textbox>
                <w:txbxContent>
                  <w:p w:rsidR="00C76BDF" w:rsidRPr="003205FF" w:rsidRDefault="00C76BDF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PAGE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607FE3" w:rsidRPr="00607FE3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2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  <w:r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fldSimple w:instr="NUMPAGES  \* Arabic  \* MERGEFORMAT">
                      <w:r w:rsidR="00607FE3" w:rsidRPr="00607FE3">
                        <w:rPr>
                          <w:rFonts w:ascii="Tahoma" w:hAnsi="Tahoma" w:cs="Tahoma"/>
                          <w:noProof/>
                          <w:sz w:val="14"/>
                          <w:szCs w:val="16"/>
                          <w:lang w:val="es-ES"/>
                        </w:rPr>
                        <w:t>9</w:t>
                      </w:r>
                    </w:fldSimple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3162935</wp:posOffset>
              </wp:positionH>
              <wp:positionV relativeFrom="paragraph">
                <wp:posOffset>79375</wp:posOffset>
              </wp:positionV>
              <wp:extent cx="3453130" cy="137604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3130" cy="1376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76BDF" w:rsidRDefault="00C76BD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249.05pt;margin-top:6.25pt;width:271.9pt;height:10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" filled="f" stroked="f">
              <v:textbox>
                <w:txbxContent>
                  <w:p w:rsidR="00C76BDF" w:rsidRDefault="00C76BDF"/>
                </w:txbxContent>
              </v:textbox>
            </v:shape>
          </w:pict>
        </mc:Fallback>
      </mc:AlternateContent>
    </w:r>
  </w:p>
  <w:p w:rsidR="00C76BDF" w:rsidRPr="00070555" w:rsidRDefault="00C76BDF">
    <w:pPr>
      <w:pStyle w:val="Piedepgina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-157480</wp:posOffset>
              </wp:positionH>
              <wp:positionV relativeFrom="paragraph">
                <wp:posOffset>6350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76BDF" w:rsidRDefault="00C76BD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</w:t>
                          </w:r>
                        </w:p>
                        <w:p w:rsidR="00C76BDF" w:rsidRDefault="00C76BD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C76BDF" w:rsidRPr="00BB3D88" w:rsidRDefault="00C76BD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C76BDF" w:rsidRPr="003205FF" w:rsidRDefault="00607FE3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C76BDF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C76BDF" w:rsidRPr="000352F0" w:rsidRDefault="00C76BD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Web-Site: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C76BDF" w:rsidRPr="00BB3D88" w:rsidRDefault="00C76BD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611167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C76BDF" w:rsidRPr="00A926CE" w:rsidRDefault="00C76BD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margin-left:-12.4pt;margin-top:.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" filled="f" stroked="f">
              <v:textbox>
                <w:txbxContent>
                  <w:p w:rsidR="00C76BDF" w:rsidRDefault="00C76BD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</w:t>
                    </w:r>
                  </w:p>
                  <w:p w:rsidR="00C76BDF" w:rsidRDefault="00C76BD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C76BDF" w:rsidRPr="00BB3D88" w:rsidRDefault="00C76BD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C76BDF" w:rsidRPr="003205FF" w:rsidRDefault="00607FE3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C76BDF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C76BDF" w:rsidRPr="000352F0" w:rsidRDefault="00C76BDF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Web-Site: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C76BDF" w:rsidRPr="00BB3D88" w:rsidRDefault="00C76BDF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611167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C76BDF" w:rsidRPr="00A926CE" w:rsidRDefault="00C76BDF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06D" w:rsidRDefault="00D1106D" w:rsidP="00650A99">
      <w:r>
        <w:separator/>
      </w:r>
    </w:p>
  </w:footnote>
  <w:footnote w:type="continuationSeparator" w:id="0">
    <w:p w:rsidR="00D1106D" w:rsidRDefault="00D1106D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BDF" w:rsidRDefault="008502DE">
    <w:pPr>
      <w:pStyle w:val="Encabezado"/>
    </w:pPr>
    <w:r>
      <w:rPr>
        <w:noProof/>
      </w:rPr>
      <w:drawing>
        <wp:inline distT="0" distB="0" distL="0" distR="0">
          <wp:extent cx="1571625" cy="1219200"/>
          <wp:effectExtent l="0" t="0" r="9525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Contralor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A0B2399C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D6CD136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B8425908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01AD722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DDBCEF98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5D6F08E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166A37EE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6B6C032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CCB86238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1065FE7"/>
    <w:multiLevelType w:val="multilevel"/>
    <w:tmpl w:val="DBF02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16D6EB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1E76F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274155"/>
    <w:multiLevelType w:val="hybridMultilevel"/>
    <w:tmpl w:val="72AED83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894909"/>
    <w:multiLevelType w:val="hybridMultilevel"/>
    <w:tmpl w:val="71821372"/>
    <w:lvl w:ilvl="0" w:tplc="D69824C2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FB6D7C"/>
    <w:multiLevelType w:val="hybridMultilevel"/>
    <w:tmpl w:val="11764014"/>
    <w:lvl w:ilvl="0" w:tplc="4CA6E5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63678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6800C7D"/>
    <w:multiLevelType w:val="hybridMultilevel"/>
    <w:tmpl w:val="62FE0244"/>
    <w:lvl w:ilvl="0" w:tplc="E35CD0F2">
      <w:start w:val="6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580994"/>
    <w:multiLevelType w:val="hybridMultilevel"/>
    <w:tmpl w:val="0C22C6A2"/>
    <w:lvl w:ilvl="0" w:tplc="272E539C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B556AF7"/>
    <w:multiLevelType w:val="hybridMultilevel"/>
    <w:tmpl w:val="7C3C92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015BB4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>
    <w:nsid w:val="17DE6206"/>
    <w:multiLevelType w:val="hybridMultilevel"/>
    <w:tmpl w:val="8204522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9132A20"/>
    <w:multiLevelType w:val="hybridMultilevel"/>
    <w:tmpl w:val="C64499A2"/>
    <w:lvl w:ilvl="0" w:tplc="9A0C47CC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>
    <w:nsid w:val="1DC11EC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5AF5AAB"/>
    <w:multiLevelType w:val="hybridMultilevel"/>
    <w:tmpl w:val="6C88019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53494A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>
    <w:nsid w:val="30E0347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16942AC"/>
    <w:multiLevelType w:val="multilevel"/>
    <w:tmpl w:val="FDD6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20A6C03"/>
    <w:multiLevelType w:val="hybridMultilevel"/>
    <w:tmpl w:val="353A655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32338F"/>
    <w:multiLevelType w:val="hybridMultilevel"/>
    <w:tmpl w:val="7B12D7CC"/>
    <w:lvl w:ilvl="0" w:tplc="C2BEA38A">
      <w:start w:val="6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57197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995458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E533BCE"/>
    <w:multiLevelType w:val="hybridMultilevel"/>
    <w:tmpl w:val="F870965E"/>
    <w:lvl w:ilvl="0" w:tplc="4C62AF3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753C8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1354AB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2A9106E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7">
    <w:nsid w:val="43EE3476"/>
    <w:multiLevelType w:val="hybridMultilevel"/>
    <w:tmpl w:val="675CC024"/>
    <w:lvl w:ilvl="0" w:tplc="2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4F540F"/>
    <w:multiLevelType w:val="hybridMultilevel"/>
    <w:tmpl w:val="D2EC36E6"/>
    <w:lvl w:ilvl="0" w:tplc="F91661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59534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20431F5"/>
    <w:multiLevelType w:val="hybridMultilevel"/>
    <w:tmpl w:val="ECF6520A"/>
    <w:lvl w:ilvl="0" w:tplc="411C5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angle" w:eastAsia="Times New Roman" w:hAnsi="Bangle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B70D7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6B777F8"/>
    <w:multiLevelType w:val="hybridMultilevel"/>
    <w:tmpl w:val="59708BBC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62205F"/>
    <w:multiLevelType w:val="hybridMultilevel"/>
    <w:tmpl w:val="EDDEDBCC"/>
    <w:lvl w:ilvl="0" w:tplc="D7AEE8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9E1408"/>
    <w:multiLevelType w:val="hybridMultilevel"/>
    <w:tmpl w:val="74A2ED5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151B98"/>
    <w:multiLevelType w:val="hybridMultilevel"/>
    <w:tmpl w:val="09D6DB1A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3F3727"/>
    <w:multiLevelType w:val="hybridMultilevel"/>
    <w:tmpl w:val="20F00B6C"/>
    <w:lvl w:ilvl="0" w:tplc="D69824C2">
      <w:numFmt w:val="bullet"/>
      <w:lvlText w:val="-"/>
      <w:lvlJc w:val="left"/>
      <w:pPr>
        <w:ind w:left="2279" w:hanging="360"/>
      </w:pPr>
      <w:rPr>
        <w:rFonts w:ascii="Tahoma" w:eastAsia="Arial" w:hAnsi="Tahoma" w:cs="Tahoma" w:hint="default"/>
      </w:rPr>
    </w:lvl>
    <w:lvl w:ilvl="1" w:tplc="240A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37">
    <w:nsid w:val="6854260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98033D0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6FBC5B7E"/>
    <w:multiLevelType w:val="hybridMultilevel"/>
    <w:tmpl w:val="5EF071A6"/>
    <w:lvl w:ilvl="0" w:tplc="5FB2B510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D69824C2">
      <w:numFmt w:val="bullet"/>
      <w:lvlText w:val="-"/>
      <w:lvlJc w:val="left"/>
      <w:pPr>
        <w:ind w:left="1440" w:hanging="360"/>
      </w:pPr>
      <w:rPr>
        <w:rFonts w:ascii="Tahoma" w:eastAsia="Arial" w:hAnsi="Tahoma" w:cs="Tahoma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912B7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15D5870"/>
    <w:multiLevelType w:val="hybridMultilevel"/>
    <w:tmpl w:val="62A614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E441F9"/>
    <w:multiLevelType w:val="hybridMultilevel"/>
    <w:tmpl w:val="B07C1F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6739B4"/>
    <w:multiLevelType w:val="hybridMultilevel"/>
    <w:tmpl w:val="837EF2D0"/>
    <w:lvl w:ilvl="0" w:tplc="B748CE7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DA77CB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5">
    <w:nsid w:val="78DF618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7C040619"/>
    <w:multiLevelType w:val="hybridMultilevel"/>
    <w:tmpl w:val="58FE9E06"/>
    <w:lvl w:ilvl="0" w:tplc="B1D0230E">
      <w:numFmt w:val="bullet"/>
      <w:lvlText w:val="-"/>
      <w:lvlJc w:val="left"/>
      <w:pPr>
        <w:ind w:left="1852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47">
    <w:nsid w:val="7CAE0515"/>
    <w:multiLevelType w:val="multilevel"/>
    <w:tmpl w:val="5F0E2CCE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EA54861"/>
    <w:multiLevelType w:val="hybridMultilevel"/>
    <w:tmpl w:val="D88E70FE"/>
    <w:lvl w:ilvl="0" w:tplc="240A000F">
      <w:start w:val="1"/>
      <w:numFmt w:val="decimal"/>
      <w:lvlText w:val="%1."/>
      <w:lvlJc w:val="left"/>
      <w:pPr>
        <w:ind w:left="644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9C6071"/>
    <w:multiLevelType w:val="hybridMultilevel"/>
    <w:tmpl w:val="5F6ABD0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5"/>
  </w:num>
  <w:num w:numId="4">
    <w:abstractNumId w:val="27"/>
  </w:num>
  <w:num w:numId="5">
    <w:abstractNumId w:val="0"/>
  </w:num>
  <w:num w:numId="6">
    <w:abstractNumId w:val="43"/>
  </w:num>
  <w:num w:numId="7">
    <w:abstractNumId w:val="10"/>
  </w:num>
  <w:num w:numId="8">
    <w:abstractNumId w:val="49"/>
  </w:num>
  <w:num w:numId="9">
    <w:abstractNumId w:val="34"/>
  </w:num>
  <w:num w:numId="10">
    <w:abstractNumId w:val="19"/>
  </w:num>
  <w:num w:numId="11">
    <w:abstractNumId w:val="42"/>
  </w:num>
  <w:num w:numId="12">
    <w:abstractNumId w:val="9"/>
  </w:num>
  <w:num w:numId="13">
    <w:abstractNumId w:val="17"/>
  </w:num>
  <w:num w:numId="14">
    <w:abstractNumId w:val="7"/>
  </w:num>
  <w:num w:numId="15">
    <w:abstractNumId w:val="45"/>
  </w:num>
  <w:num w:numId="16">
    <w:abstractNumId w:val="21"/>
  </w:num>
  <w:num w:numId="17">
    <w:abstractNumId w:val="18"/>
  </w:num>
  <w:num w:numId="18">
    <w:abstractNumId w:val="25"/>
  </w:num>
  <w:num w:numId="19">
    <w:abstractNumId w:val="40"/>
  </w:num>
  <w:num w:numId="20">
    <w:abstractNumId w:val="37"/>
  </w:num>
  <w:num w:numId="21">
    <w:abstractNumId w:val="3"/>
  </w:num>
  <w:num w:numId="22">
    <w:abstractNumId w:val="24"/>
  </w:num>
  <w:num w:numId="23">
    <w:abstractNumId w:val="31"/>
  </w:num>
  <w:num w:numId="24">
    <w:abstractNumId w:val="2"/>
  </w:num>
  <w:num w:numId="25">
    <w:abstractNumId w:val="14"/>
  </w:num>
  <w:num w:numId="26">
    <w:abstractNumId w:val="26"/>
  </w:num>
  <w:num w:numId="27">
    <w:abstractNumId w:val="29"/>
  </w:num>
  <w:num w:numId="28">
    <w:abstractNumId w:val="11"/>
  </w:num>
  <w:num w:numId="29">
    <w:abstractNumId w:val="22"/>
  </w:num>
  <w:num w:numId="30">
    <w:abstractNumId w:val="30"/>
  </w:num>
  <w:num w:numId="31">
    <w:abstractNumId w:val="23"/>
  </w:num>
  <w:num w:numId="32">
    <w:abstractNumId w:val="47"/>
  </w:num>
  <w:num w:numId="33">
    <w:abstractNumId w:val="28"/>
  </w:num>
  <w:num w:numId="34">
    <w:abstractNumId w:val="5"/>
  </w:num>
  <w:num w:numId="35">
    <w:abstractNumId w:val="48"/>
  </w:num>
  <w:num w:numId="36">
    <w:abstractNumId w:val="4"/>
  </w:num>
  <w:num w:numId="37">
    <w:abstractNumId w:val="13"/>
  </w:num>
  <w:num w:numId="38">
    <w:abstractNumId w:val="36"/>
  </w:num>
  <w:num w:numId="39">
    <w:abstractNumId w:val="16"/>
  </w:num>
  <w:num w:numId="40">
    <w:abstractNumId w:val="39"/>
  </w:num>
  <w:num w:numId="41">
    <w:abstractNumId w:val="44"/>
  </w:num>
  <w:num w:numId="42">
    <w:abstractNumId w:val="46"/>
  </w:num>
  <w:num w:numId="43">
    <w:abstractNumId w:val="35"/>
  </w:num>
  <w:num w:numId="4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</w:num>
  <w:num w:numId="46">
    <w:abstractNumId w:val="12"/>
  </w:num>
  <w:num w:numId="47">
    <w:abstractNumId w:val="41"/>
  </w:num>
  <w:num w:numId="48">
    <w:abstractNumId w:val="6"/>
  </w:num>
  <w:num w:numId="49">
    <w:abstractNumId w:val="1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14DDB"/>
    <w:rsid w:val="00022E86"/>
    <w:rsid w:val="0002336B"/>
    <w:rsid w:val="000253E0"/>
    <w:rsid w:val="00025419"/>
    <w:rsid w:val="00027F2C"/>
    <w:rsid w:val="00031DA3"/>
    <w:rsid w:val="00032970"/>
    <w:rsid w:val="0003468E"/>
    <w:rsid w:val="000352F0"/>
    <w:rsid w:val="00043E5E"/>
    <w:rsid w:val="00044B50"/>
    <w:rsid w:val="00046BAF"/>
    <w:rsid w:val="000479B3"/>
    <w:rsid w:val="00054932"/>
    <w:rsid w:val="0005757F"/>
    <w:rsid w:val="00062A7C"/>
    <w:rsid w:val="000659EA"/>
    <w:rsid w:val="00070555"/>
    <w:rsid w:val="000717C2"/>
    <w:rsid w:val="0007281C"/>
    <w:rsid w:val="00073152"/>
    <w:rsid w:val="000732A3"/>
    <w:rsid w:val="00074463"/>
    <w:rsid w:val="00081AAB"/>
    <w:rsid w:val="00084FFA"/>
    <w:rsid w:val="000913E2"/>
    <w:rsid w:val="000A4FDA"/>
    <w:rsid w:val="000A5F72"/>
    <w:rsid w:val="000B2584"/>
    <w:rsid w:val="000B4A4D"/>
    <w:rsid w:val="000C640F"/>
    <w:rsid w:val="000C699D"/>
    <w:rsid w:val="000D2062"/>
    <w:rsid w:val="000D715E"/>
    <w:rsid w:val="000E117C"/>
    <w:rsid w:val="000E1460"/>
    <w:rsid w:val="000E46FA"/>
    <w:rsid w:val="000F17B4"/>
    <w:rsid w:val="000F4FA1"/>
    <w:rsid w:val="001077DC"/>
    <w:rsid w:val="00113D1B"/>
    <w:rsid w:val="00124F58"/>
    <w:rsid w:val="001301DF"/>
    <w:rsid w:val="00131E4E"/>
    <w:rsid w:val="00132C47"/>
    <w:rsid w:val="0013431C"/>
    <w:rsid w:val="001361E3"/>
    <w:rsid w:val="00136B4B"/>
    <w:rsid w:val="0014022D"/>
    <w:rsid w:val="0014091C"/>
    <w:rsid w:val="00147B33"/>
    <w:rsid w:val="001531E5"/>
    <w:rsid w:val="00154430"/>
    <w:rsid w:val="001605A0"/>
    <w:rsid w:val="00160B31"/>
    <w:rsid w:val="0016524F"/>
    <w:rsid w:val="00165371"/>
    <w:rsid w:val="001666F5"/>
    <w:rsid w:val="0017250D"/>
    <w:rsid w:val="0019694C"/>
    <w:rsid w:val="001A2E10"/>
    <w:rsid w:val="001A5473"/>
    <w:rsid w:val="001A7C0D"/>
    <w:rsid w:val="001B7E9B"/>
    <w:rsid w:val="001C7185"/>
    <w:rsid w:val="001D30AE"/>
    <w:rsid w:val="001E0386"/>
    <w:rsid w:val="001E19D5"/>
    <w:rsid w:val="001E2459"/>
    <w:rsid w:val="001E6C74"/>
    <w:rsid w:val="001E7E64"/>
    <w:rsid w:val="001F3A50"/>
    <w:rsid w:val="001F3E0C"/>
    <w:rsid w:val="002025F2"/>
    <w:rsid w:val="00203467"/>
    <w:rsid w:val="002049C5"/>
    <w:rsid w:val="0020617B"/>
    <w:rsid w:val="00216974"/>
    <w:rsid w:val="00222E1D"/>
    <w:rsid w:val="00224140"/>
    <w:rsid w:val="00226503"/>
    <w:rsid w:val="002467D6"/>
    <w:rsid w:val="00250B2A"/>
    <w:rsid w:val="00254A87"/>
    <w:rsid w:val="0025639E"/>
    <w:rsid w:val="0025784C"/>
    <w:rsid w:val="002608D4"/>
    <w:rsid w:val="00265733"/>
    <w:rsid w:val="00267A53"/>
    <w:rsid w:val="002702FE"/>
    <w:rsid w:val="002751D2"/>
    <w:rsid w:val="002801EA"/>
    <w:rsid w:val="00293B22"/>
    <w:rsid w:val="00294FB6"/>
    <w:rsid w:val="00297AD1"/>
    <w:rsid w:val="002A5283"/>
    <w:rsid w:val="002B19C2"/>
    <w:rsid w:val="002B2BE2"/>
    <w:rsid w:val="002B48AA"/>
    <w:rsid w:val="002C24CB"/>
    <w:rsid w:val="002C31ED"/>
    <w:rsid w:val="002D62AF"/>
    <w:rsid w:val="002D6C31"/>
    <w:rsid w:val="002E0848"/>
    <w:rsid w:val="002E1436"/>
    <w:rsid w:val="002E7240"/>
    <w:rsid w:val="002F54E8"/>
    <w:rsid w:val="003026A2"/>
    <w:rsid w:val="00303824"/>
    <w:rsid w:val="00306CC6"/>
    <w:rsid w:val="003205FF"/>
    <w:rsid w:val="00321EC8"/>
    <w:rsid w:val="003305B2"/>
    <w:rsid w:val="00332DE4"/>
    <w:rsid w:val="00341B3E"/>
    <w:rsid w:val="00351487"/>
    <w:rsid w:val="00356B3F"/>
    <w:rsid w:val="00357C9F"/>
    <w:rsid w:val="003625C6"/>
    <w:rsid w:val="00367CB1"/>
    <w:rsid w:val="00372F40"/>
    <w:rsid w:val="003740CB"/>
    <w:rsid w:val="00375CC7"/>
    <w:rsid w:val="0039183D"/>
    <w:rsid w:val="00391C14"/>
    <w:rsid w:val="00397766"/>
    <w:rsid w:val="003A5822"/>
    <w:rsid w:val="003B11DD"/>
    <w:rsid w:val="003B72A8"/>
    <w:rsid w:val="003C0774"/>
    <w:rsid w:val="003C5E57"/>
    <w:rsid w:val="003D1619"/>
    <w:rsid w:val="003E25A9"/>
    <w:rsid w:val="003F1963"/>
    <w:rsid w:val="003F4233"/>
    <w:rsid w:val="003F4D1A"/>
    <w:rsid w:val="003F5E08"/>
    <w:rsid w:val="004032C1"/>
    <w:rsid w:val="00407637"/>
    <w:rsid w:val="004120E2"/>
    <w:rsid w:val="00422369"/>
    <w:rsid w:val="00430D77"/>
    <w:rsid w:val="00436C08"/>
    <w:rsid w:val="00440EAB"/>
    <w:rsid w:val="0044469D"/>
    <w:rsid w:val="00444EB8"/>
    <w:rsid w:val="00452E65"/>
    <w:rsid w:val="004544C6"/>
    <w:rsid w:val="00454B8B"/>
    <w:rsid w:val="00466271"/>
    <w:rsid w:val="0046718C"/>
    <w:rsid w:val="00467508"/>
    <w:rsid w:val="00467595"/>
    <w:rsid w:val="00480FCA"/>
    <w:rsid w:val="0048203B"/>
    <w:rsid w:val="0049303C"/>
    <w:rsid w:val="00494293"/>
    <w:rsid w:val="00496461"/>
    <w:rsid w:val="004974AF"/>
    <w:rsid w:val="004A00E3"/>
    <w:rsid w:val="004A16AB"/>
    <w:rsid w:val="004B1A0C"/>
    <w:rsid w:val="004B3739"/>
    <w:rsid w:val="004B5038"/>
    <w:rsid w:val="004C10FE"/>
    <w:rsid w:val="004C250E"/>
    <w:rsid w:val="004C27B6"/>
    <w:rsid w:val="004C38AA"/>
    <w:rsid w:val="004C5FD6"/>
    <w:rsid w:val="004E17F3"/>
    <w:rsid w:val="004E3F57"/>
    <w:rsid w:val="004E585C"/>
    <w:rsid w:val="004F2F93"/>
    <w:rsid w:val="004F4C50"/>
    <w:rsid w:val="00506345"/>
    <w:rsid w:val="00516E68"/>
    <w:rsid w:val="00520BFA"/>
    <w:rsid w:val="00520FA4"/>
    <w:rsid w:val="0052354B"/>
    <w:rsid w:val="0052650A"/>
    <w:rsid w:val="0052654A"/>
    <w:rsid w:val="005279E8"/>
    <w:rsid w:val="00534B98"/>
    <w:rsid w:val="00544083"/>
    <w:rsid w:val="00547E91"/>
    <w:rsid w:val="005509AB"/>
    <w:rsid w:val="00551920"/>
    <w:rsid w:val="00552A0E"/>
    <w:rsid w:val="00560B0C"/>
    <w:rsid w:val="00560CA3"/>
    <w:rsid w:val="00562B5C"/>
    <w:rsid w:val="00563F32"/>
    <w:rsid w:val="005813D3"/>
    <w:rsid w:val="00585BCF"/>
    <w:rsid w:val="00585ED0"/>
    <w:rsid w:val="00590A7E"/>
    <w:rsid w:val="005916D2"/>
    <w:rsid w:val="00595ED2"/>
    <w:rsid w:val="005A1118"/>
    <w:rsid w:val="005A2D39"/>
    <w:rsid w:val="005B6F12"/>
    <w:rsid w:val="005C3743"/>
    <w:rsid w:val="005E1DE9"/>
    <w:rsid w:val="005E5E78"/>
    <w:rsid w:val="005E7801"/>
    <w:rsid w:val="005F356A"/>
    <w:rsid w:val="00603AAD"/>
    <w:rsid w:val="006068E9"/>
    <w:rsid w:val="006074FF"/>
    <w:rsid w:val="00607FE3"/>
    <w:rsid w:val="00614D4B"/>
    <w:rsid w:val="00617A76"/>
    <w:rsid w:val="00617E98"/>
    <w:rsid w:val="006228B1"/>
    <w:rsid w:val="00630301"/>
    <w:rsid w:val="00644A95"/>
    <w:rsid w:val="00650A99"/>
    <w:rsid w:val="00652DA3"/>
    <w:rsid w:val="00660ABE"/>
    <w:rsid w:val="00661F90"/>
    <w:rsid w:val="00670D69"/>
    <w:rsid w:val="00672971"/>
    <w:rsid w:val="006756E8"/>
    <w:rsid w:val="0067758A"/>
    <w:rsid w:val="00687B70"/>
    <w:rsid w:val="00692975"/>
    <w:rsid w:val="006972F0"/>
    <w:rsid w:val="006A5FCB"/>
    <w:rsid w:val="006A6A83"/>
    <w:rsid w:val="006A6B06"/>
    <w:rsid w:val="006B765E"/>
    <w:rsid w:val="006C53D8"/>
    <w:rsid w:val="006C5F99"/>
    <w:rsid w:val="006D2B4A"/>
    <w:rsid w:val="00700DB0"/>
    <w:rsid w:val="0070120A"/>
    <w:rsid w:val="007023E9"/>
    <w:rsid w:val="007062D9"/>
    <w:rsid w:val="00706545"/>
    <w:rsid w:val="00710E78"/>
    <w:rsid w:val="007347C6"/>
    <w:rsid w:val="00740A32"/>
    <w:rsid w:val="00742827"/>
    <w:rsid w:val="00745063"/>
    <w:rsid w:val="00747180"/>
    <w:rsid w:val="00754337"/>
    <w:rsid w:val="00764ABD"/>
    <w:rsid w:val="00770276"/>
    <w:rsid w:val="00770ADC"/>
    <w:rsid w:val="00771928"/>
    <w:rsid w:val="00773282"/>
    <w:rsid w:val="0079292A"/>
    <w:rsid w:val="00796DDA"/>
    <w:rsid w:val="007A258D"/>
    <w:rsid w:val="007A68D3"/>
    <w:rsid w:val="007B4882"/>
    <w:rsid w:val="007B6027"/>
    <w:rsid w:val="007B70F7"/>
    <w:rsid w:val="007C4270"/>
    <w:rsid w:val="007F2478"/>
    <w:rsid w:val="007F7C04"/>
    <w:rsid w:val="00800EEF"/>
    <w:rsid w:val="008036D7"/>
    <w:rsid w:val="008038E9"/>
    <w:rsid w:val="00812965"/>
    <w:rsid w:val="00814D3D"/>
    <w:rsid w:val="00815D0B"/>
    <w:rsid w:val="00820529"/>
    <w:rsid w:val="00821EDD"/>
    <w:rsid w:val="00827082"/>
    <w:rsid w:val="00832014"/>
    <w:rsid w:val="008326D2"/>
    <w:rsid w:val="0083475C"/>
    <w:rsid w:val="0083581F"/>
    <w:rsid w:val="008502DE"/>
    <w:rsid w:val="00857880"/>
    <w:rsid w:val="00872CA8"/>
    <w:rsid w:val="008761A0"/>
    <w:rsid w:val="00884F4D"/>
    <w:rsid w:val="00896B2B"/>
    <w:rsid w:val="00897455"/>
    <w:rsid w:val="008A0D33"/>
    <w:rsid w:val="008A5D7F"/>
    <w:rsid w:val="008B1857"/>
    <w:rsid w:val="008C2E6E"/>
    <w:rsid w:val="008D677A"/>
    <w:rsid w:val="008D68EE"/>
    <w:rsid w:val="008E2ADB"/>
    <w:rsid w:val="008E40B7"/>
    <w:rsid w:val="008E6775"/>
    <w:rsid w:val="008F6815"/>
    <w:rsid w:val="009040A6"/>
    <w:rsid w:val="009058D0"/>
    <w:rsid w:val="00907660"/>
    <w:rsid w:val="00914565"/>
    <w:rsid w:val="00921D04"/>
    <w:rsid w:val="00925304"/>
    <w:rsid w:val="00926B45"/>
    <w:rsid w:val="009339AC"/>
    <w:rsid w:val="00934CE3"/>
    <w:rsid w:val="00942761"/>
    <w:rsid w:val="00942F02"/>
    <w:rsid w:val="00943029"/>
    <w:rsid w:val="00946F3D"/>
    <w:rsid w:val="00957662"/>
    <w:rsid w:val="009606B3"/>
    <w:rsid w:val="00966EAD"/>
    <w:rsid w:val="00971F96"/>
    <w:rsid w:val="00990B51"/>
    <w:rsid w:val="00991A67"/>
    <w:rsid w:val="00991F22"/>
    <w:rsid w:val="009963B8"/>
    <w:rsid w:val="009C0615"/>
    <w:rsid w:val="009D2D2B"/>
    <w:rsid w:val="009D7ECE"/>
    <w:rsid w:val="009E7D5B"/>
    <w:rsid w:val="009F3F48"/>
    <w:rsid w:val="009F5FD0"/>
    <w:rsid w:val="009F6EF2"/>
    <w:rsid w:val="00A00732"/>
    <w:rsid w:val="00A04D49"/>
    <w:rsid w:val="00A04FA7"/>
    <w:rsid w:val="00A05614"/>
    <w:rsid w:val="00A07724"/>
    <w:rsid w:val="00A14B9F"/>
    <w:rsid w:val="00A32BD8"/>
    <w:rsid w:val="00A34FD5"/>
    <w:rsid w:val="00A43B37"/>
    <w:rsid w:val="00A44F64"/>
    <w:rsid w:val="00A47CA0"/>
    <w:rsid w:val="00A51B07"/>
    <w:rsid w:val="00A57B9B"/>
    <w:rsid w:val="00A57CC2"/>
    <w:rsid w:val="00A61B26"/>
    <w:rsid w:val="00A63BA7"/>
    <w:rsid w:val="00A642C7"/>
    <w:rsid w:val="00A65971"/>
    <w:rsid w:val="00A7456E"/>
    <w:rsid w:val="00A7495A"/>
    <w:rsid w:val="00A7677B"/>
    <w:rsid w:val="00A839F4"/>
    <w:rsid w:val="00A84657"/>
    <w:rsid w:val="00A85837"/>
    <w:rsid w:val="00A926CE"/>
    <w:rsid w:val="00A9371D"/>
    <w:rsid w:val="00A93BA5"/>
    <w:rsid w:val="00AA75DD"/>
    <w:rsid w:val="00AB00A0"/>
    <w:rsid w:val="00AB37B1"/>
    <w:rsid w:val="00AB4EE7"/>
    <w:rsid w:val="00AB659A"/>
    <w:rsid w:val="00AC2B0C"/>
    <w:rsid w:val="00AC6DD0"/>
    <w:rsid w:val="00AD56DB"/>
    <w:rsid w:val="00AE45E6"/>
    <w:rsid w:val="00AF0089"/>
    <w:rsid w:val="00AF71D3"/>
    <w:rsid w:val="00AF7F4B"/>
    <w:rsid w:val="00B079CC"/>
    <w:rsid w:val="00B11E2E"/>
    <w:rsid w:val="00B179EC"/>
    <w:rsid w:val="00B17D06"/>
    <w:rsid w:val="00B229DE"/>
    <w:rsid w:val="00B235FD"/>
    <w:rsid w:val="00B24F29"/>
    <w:rsid w:val="00B258AA"/>
    <w:rsid w:val="00B3200D"/>
    <w:rsid w:val="00B327B9"/>
    <w:rsid w:val="00B34497"/>
    <w:rsid w:val="00B376B6"/>
    <w:rsid w:val="00B37D84"/>
    <w:rsid w:val="00B40A35"/>
    <w:rsid w:val="00B430BE"/>
    <w:rsid w:val="00B5291B"/>
    <w:rsid w:val="00B56463"/>
    <w:rsid w:val="00B571D0"/>
    <w:rsid w:val="00B6422F"/>
    <w:rsid w:val="00B6483D"/>
    <w:rsid w:val="00B65897"/>
    <w:rsid w:val="00B7024B"/>
    <w:rsid w:val="00B73516"/>
    <w:rsid w:val="00B74F06"/>
    <w:rsid w:val="00B76E62"/>
    <w:rsid w:val="00B773B4"/>
    <w:rsid w:val="00B83BF2"/>
    <w:rsid w:val="00B8540B"/>
    <w:rsid w:val="00B97673"/>
    <w:rsid w:val="00BA69B4"/>
    <w:rsid w:val="00BB2EB5"/>
    <w:rsid w:val="00BB3D88"/>
    <w:rsid w:val="00BB41BC"/>
    <w:rsid w:val="00BC5D7D"/>
    <w:rsid w:val="00BC7C24"/>
    <w:rsid w:val="00BD3082"/>
    <w:rsid w:val="00BE325A"/>
    <w:rsid w:val="00BE6AAC"/>
    <w:rsid w:val="00BF0B1A"/>
    <w:rsid w:val="00C036EE"/>
    <w:rsid w:val="00C0423C"/>
    <w:rsid w:val="00C06948"/>
    <w:rsid w:val="00C20CA8"/>
    <w:rsid w:val="00C220C3"/>
    <w:rsid w:val="00C276A2"/>
    <w:rsid w:val="00C31D41"/>
    <w:rsid w:val="00C334D1"/>
    <w:rsid w:val="00C35423"/>
    <w:rsid w:val="00C36BE7"/>
    <w:rsid w:val="00C37786"/>
    <w:rsid w:val="00C404DC"/>
    <w:rsid w:val="00C43064"/>
    <w:rsid w:val="00C54674"/>
    <w:rsid w:val="00C57310"/>
    <w:rsid w:val="00C6685D"/>
    <w:rsid w:val="00C70370"/>
    <w:rsid w:val="00C76BDF"/>
    <w:rsid w:val="00C81FC2"/>
    <w:rsid w:val="00C83948"/>
    <w:rsid w:val="00CB0B76"/>
    <w:rsid w:val="00CB47E0"/>
    <w:rsid w:val="00CB5F17"/>
    <w:rsid w:val="00CC0170"/>
    <w:rsid w:val="00CC38D6"/>
    <w:rsid w:val="00CC74DC"/>
    <w:rsid w:val="00CD5CCB"/>
    <w:rsid w:val="00CE0DBC"/>
    <w:rsid w:val="00CE15C2"/>
    <w:rsid w:val="00CE3D10"/>
    <w:rsid w:val="00CE4EBE"/>
    <w:rsid w:val="00CE6524"/>
    <w:rsid w:val="00CE7762"/>
    <w:rsid w:val="00CF0493"/>
    <w:rsid w:val="00CF6745"/>
    <w:rsid w:val="00D1106D"/>
    <w:rsid w:val="00D12D14"/>
    <w:rsid w:val="00D212BE"/>
    <w:rsid w:val="00D35CE7"/>
    <w:rsid w:val="00D36EBB"/>
    <w:rsid w:val="00D40623"/>
    <w:rsid w:val="00D42439"/>
    <w:rsid w:val="00D446B2"/>
    <w:rsid w:val="00D51995"/>
    <w:rsid w:val="00D54F11"/>
    <w:rsid w:val="00D568A5"/>
    <w:rsid w:val="00D6090A"/>
    <w:rsid w:val="00D65479"/>
    <w:rsid w:val="00D718F8"/>
    <w:rsid w:val="00D71C09"/>
    <w:rsid w:val="00D774B6"/>
    <w:rsid w:val="00D81436"/>
    <w:rsid w:val="00D85AA4"/>
    <w:rsid w:val="00DA07E0"/>
    <w:rsid w:val="00DA76D0"/>
    <w:rsid w:val="00DB2278"/>
    <w:rsid w:val="00DC7379"/>
    <w:rsid w:val="00DD0981"/>
    <w:rsid w:val="00DD24E1"/>
    <w:rsid w:val="00DD5CA9"/>
    <w:rsid w:val="00DE4521"/>
    <w:rsid w:val="00DE68A1"/>
    <w:rsid w:val="00E00EAB"/>
    <w:rsid w:val="00E06024"/>
    <w:rsid w:val="00E12672"/>
    <w:rsid w:val="00E25299"/>
    <w:rsid w:val="00E37DA4"/>
    <w:rsid w:val="00E42142"/>
    <w:rsid w:val="00E438FA"/>
    <w:rsid w:val="00E43BB7"/>
    <w:rsid w:val="00E44E11"/>
    <w:rsid w:val="00E47011"/>
    <w:rsid w:val="00E50271"/>
    <w:rsid w:val="00E562E9"/>
    <w:rsid w:val="00E65143"/>
    <w:rsid w:val="00E745B9"/>
    <w:rsid w:val="00E80CF1"/>
    <w:rsid w:val="00E95522"/>
    <w:rsid w:val="00EA42B8"/>
    <w:rsid w:val="00EB1E9E"/>
    <w:rsid w:val="00EC07A6"/>
    <w:rsid w:val="00ED18CB"/>
    <w:rsid w:val="00ED1F43"/>
    <w:rsid w:val="00EE5CDC"/>
    <w:rsid w:val="00F045D7"/>
    <w:rsid w:val="00F067EF"/>
    <w:rsid w:val="00F11CE8"/>
    <w:rsid w:val="00F152E9"/>
    <w:rsid w:val="00F25E29"/>
    <w:rsid w:val="00F3179B"/>
    <w:rsid w:val="00F3229E"/>
    <w:rsid w:val="00F36BAC"/>
    <w:rsid w:val="00F413A2"/>
    <w:rsid w:val="00F448A4"/>
    <w:rsid w:val="00F57D5F"/>
    <w:rsid w:val="00F60D36"/>
    <w:rsid w:val="00F64422"/>
    <w:rsid w:val="00F74A4C"/>
    <w:rsid w:val="00F804EE"/>
    <w:rsid w:val="00FA1930"/>
    <w:rsid w:val="00FA4C6D"/>
    <w:rsid w:val="00FA6E1D"/>
    <w:rsid w:val="00FB1D70"/>
    <w:rsid w:val="00FC413F"/>
    <w:rsid w:val="00FD1869"/>
    <w:rsid w:val="00FD2DA2"/>
    <w:rsid w:val="00FD52EC"/>
    <w:rsid w:val="00FE2514"/>
    <w:rsid w:val="00FE2AF8"/>
    <w:rsid w:val="00FE438F"/>
    <w:rsid w:val="00FE5384"/>
    <w:rsid w:val="00FE78DD"/>
    <w:rsid w:val="00FF5EDB"/>
    <w:rsid w:val="00FF69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F1339447-190E-4A8B-9631-79014ADE4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angradetextonormal">
    <w:name w:val="Body Text Indent"/>
    <w:basedOn w:val="Normal"/>
    <w:link w:val="SangradetextonormalCar"/>
    <w:uiPriority w:val="99"/>
    <w:unhideWhenUsed/>
    <w:rsid w:val="00B773B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773B4"/>
    <w:rPr>
      <w:rFonts w:ascii="Arial" w:eastAsia="Arial" w:hAnsi="Arial" w:cs="Arial"/>
      <w:color w:val="00000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0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87EA3-EFD4-49EB-8646-7E5DEF8ED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9</Pages>
  <Words>2053</Words>
  <Characters>11296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USER</cp:lastModifiedBy>
  <cp:revision>13</cp:revision>
  <cp:lastPrinted>2016-12-25T21:58:00Z</cp:lastPrinted>
  <dcterms:created xsi:type="dcterms:W3CDTF">2016-10-24T19:16:00Z</dcterms:created>
  <dcterms:modified xsi:type="dcterms:W3CDTF">2016-12-25T21:59:00Z</dcterms:modified>
</cp:coreProperties>
</file>