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833CB8" w14:textId="77777777" w:rsidR="00C02531" w:rsidRDefault="00C02531">
      <w:pPr>
        <w:pStyle w:val="Textoindependiente"/>
        <w:spacing w:before="11"/>
        <w:rPr>
          <w:rFonts w:ascii="Tahoma" w:hAnsi="Tahoma" w:cs="Tahoma"/>
        </w:rPr>
      </w:pPr>
      <w:bookmarkStart w:id="0" w:name="_GoBack"/>
      <w:permStart w:id="1095702840" w:edGrp="everyone"/>
    </w:p>
    <w:p w14:paraId="4BBD432C" w14:textId="77777777" w:rsidR="00C02531" w:rsidRPr="00C72907" w:rsidRDefault="00C02531">
      <w:pPr>
        <w:pStyle w:val="Textoindependiente"/>
        <w:spacing w:before="11"/>
        <w:rPr>
          <w:rFonts w:ascii="Tahoma" w:hAnsi="Tahoma" w:cs="Tahoma"/>
        </w:rPr>
      </w:pPr>
    </w:p>
    <w:p w14:paraId="22680713" w14:textId="77777777" w:rsidR="00A73DB0" w:rsidRPr="00C72907" w:rsidRDefault="005B13A1">
      <w:pPr>
        <w:pStyle w:val="Textoindependiente"/>
        <w:spacing w:before="93"/>
        <w:ind w:left="886" w:right="1036"/>
        <w:jc w:val="center"/>
        <w:rPr>
          <w:rFonts w:ascii="Tahoma" w:hAnsi="Tahoma" w:cs="Tahoma"/>
          <w:lang w:val="es-CO"/>
        </w:rPr>
      </w:pPr>
      <w:r w:rsidRPr="00C72907">
        <w:rPr>
          <w:rFonts w:ascii="Tahoma" w:hAnsi="Tahoma" w:cs="Tahoma"/>
          <w:lang w:val="es-CO"/>
        </w:rPr>
        <w:t>PROGRAMA DE EVALULACION Y REVISION DE LA INFORMACIÓN DE LA CUENTA ANUAL RENDIDA POR (Sujeto de Control) TOLIMA</w:t>
      </w:r>
    </w:p>
    <w:p w14:paraId="0BE4374D" w14:textId="77777777" w:rsidR="00A73DB0" w:rsidRPr="00C72907" w:rsidRDefault="005B13A1">
      <w:pPr>
        <w:pStyle w:val="Textoindependiente"/>
        <w:tabs>
          <w:tab w:val="left" w:pos="2629"/>
        </w:tabs>
        <w:ind w:right="148"/>
        <w:jc w:val="center"/>
        <w:rPr>
          <w:rFonts w:ascii="Tahoma" w:hAnsi="Tahoma" w:cs="Tahoma"/>
          <w:lang w:val="es-CO"/>
        </w:rPr>
      </w:pPr>
      <w:r w:rsidRPr="00C72907">
        <w:rPr>
          <w:rFonts w:ascii="Tahoma" w:hAnsi="Tahoma" w:cs="Tahoma"/>
          <w:lang w:val="es-CO"/>
        </w:rPr>
        <w:t>VIGENCIA</w:t>
      </w:r>
      <w:r w:rsidRPr="00C72907">
        <w:rPr>
          <w:rFonts w:ascii="Tahoma" w:hAnsi="Tahoma" w:cs="Tahoma"/>
          <w:spacing w:val="-1"/>
          <w:lang w:val="es-CO"/>
        </w:rPr>
        <w:t xml:space="preserve"> </w:t>
      </w:r>
      <w:r w:rsidRPr="00C72907">
        <w:rPr>
          <w:rFonts w:ascii="Tahoma" w:hAnsi="Tahoma" w:cs="Tahoma"/>
          <w:lang w:val="es-CO"/>
        </w:rPr>
        <w:t>FISCAL</w:t>
      </w:r>
      <w:r w:rsidRPr="00C72907">
        <w:rPr>
          <w:rFonts w:ascii="Tahoma" w:hAnsi="Tahoma" w:cs="Tahoma"/>
          <w:spacing w:val="-2"/>
          <w:lang w:val="es-CO"/>
        </w:rPr>
        <w:t xml:space="preserve"> </w:t>
      </w:r>
      <w:r w:rsidRPr="00C72907">
        <w:rPr>
          <w:rFonts w:ascii="Tahoma" w:hAnsi="Tahoma" w:cs="Tahoma"/>
          <w:lang w:val="es-CO"/>
        </w:rPr>
        <w:t>(</w:t>
      </w:r>
      <w:r w:rsidRPr="00C72907">
        <w:rPr>
          <w:rFonts w:ascii="Tahoma" w:hAnsi="Tahoma" w:cs="Tahoma"/>
          <w:lang w:val="es-CO"/>
        </w:rPr>
        <w:tab/>
        <w:t>)</w:t>
      </w:r>
    </w:p>
    <w:p w14:paraId="4D2A3ED1" w14:textId="77777777" w:rsidR="00A73DB0" w:rsidRPr="00C72907" w:rsidRDefault="00A73DB0">
      <w:pPr>
        <w:pStyle w:val="Textoindependiente"/>
        <w:spacing w:before="7"/>
        <w:rPr>
          <w:rFonts w:ascii="Tahoma" w:hAnsi="Tahoma" w:cs="Tahoma"/>
          <w:lang w:val="es-CO"/>
        </w:rPr>
      </w:pPr>
    </w:p>
    <w:p w14:paraId="68B8BA74" w14:textId="6DB0AC5D" w:rsidR="00A73DB0" w:rsidRPr="00C72907" w:rsidRDefault="005B13A1">
      <w:pPr>
        <w:pStyle w:val="Textoindependiente"/>
        <w:ind w:left="548" w:right="695"/>
        <w:jc w:val="both"/>
        <w:rPr>
          <w:rFonts w:ascii="Tahoma" w:hAnsi="Tahoma" w:cs="Tahoma"/>
          <w:lang w:val="es-CO"/>
        </w:rPr>
      </w:pPr>
      <w:r w:rsidRPr="00C72907">
        <w:rPr>
          <w:rFonts w:ascii="Tahoma" w:hAnsi="Tahoma" w:cs="Tahoma"/>
          <w:b/>
          <w:lang w:val="es-CO"/>
        </w:rPr>
        <w:t xml:space="preserve">Objetivo General: </w:t>
      </w:r>
      <w:r w:rsidRPr="00C72907">
        <w:rPr>
          <w:rFonts w:ascii="Tahoma" w:hAnsi="Tahoma" w:cs="Tahoma"/>
          <w:lang w:val="es-CO"/>
        </w:rPr>
        <w:t xml:space="preserve">Establecer si la información rendida por (Sujeto de Control) a través del SIA (Informe final cuenta anual xxxx) es consistente y susceptible de verificación, si fue oportunamente reportada a la Contraloría Departamental del Tolima, dentro de los plazos y en los formatos establecidos para este </w:t>
      </w:r>
      <w:r w:rsidR="00ED2748" w:rsidRPr="00C72907">
        <w:rPr>
          <w:rFonts w:ascii="Tahoma" w:hAnsi="Tahoma" w:cs="Tahoma"/>
          <w:lang w:val="es-CO"/>
        </w:rPr>
        <w:t>fin (</w:t>
      </w:r>
      <w:r w:rsidRPr="00C72907">
        <w:rPr>
          <w:rFonts w:ascii="Tahoma" w:hAnsi="Tahoma" w:cs="Tahoma"/>
          <w:lang w:val="es-CO"/>
        </w:rPr>
        <w:t>Resolución 254 de</w:t>
      </w:r>
      <w:r w:rsidRPr="00C72907">
        <w:rPr>
          <w:rFonts w:ascii="Tahoma" w:hAnsi="Tahoma" w:cs="Tahoma"/>
          <w:spacing w:val="-3"/>
          <w:lang w:val="es-CO"/>
        </w:rPr>
        <w:t xml:space="preserve"> </w:t>
      </w:r>
      <w:r w:rsidRPr="00C72907">
        <w:rPr>
          <w:rFonts w:ascii="Tahoma" w:hAnsi="Tahoma" w:cs="Tahoma"/>
          <w:lang w:val="es-CO"/>
        </w:rPr>
        <w:t>2013).</w:t>
      </w:r>
    </w:p>
    <w:p w14:paraId="11D5EEE0" w14:textId="77777777" w:rsidR="00A73DB0" w:rsidRPr="00C72907" w:rsidRDefault="00A73DB0">
      <w:pPr>
        <w:pStyle w:val="Textoindependiente"/>
        <w:spacing w:before="8"/>
        <w:rPr>
          <w:rFonts w:ascii="Tahoma" w:hAnsi="Tahoma" w:cs="Tahoma"/>
          <w:lang w:val="es-CO"/>
        </w:rPr>
      </w:pPr>
    </w:p>
    <w:p w14:paraId="5739CF15" w14:textId="77777777" w:rsidR="00A73DB0" w:rsidRPr="00C72907" w:rsidRDefault="005B13A1">
      <w:pPr>
        <w:pStyle w:val="Ttulo1"/>
        <w:rPr>
          <w:rFonts w:ascii="Tahoma" w:hAnsi="Tahoma" w:cs="Tahoma"/>
          <w:lang w:val="es-CO"/>
        </w:rPr>
      </w:pPr>
      <w:r w:rsidRPr="00C72907">
        <w:rPr>
          <w:rFonts w:ascii="Tahoma" w:hAnsi="Tahoma" w:cs="Tahoma"/>
          <w:lang w:val="es-CO"/>
        </w:rPr>
        <w:t>Objetivos Específicos:</w:t>
      </w:r>
    </w:p>
    <w:p w14:paraId="5FCA2BF3" w14:textId="77777777" w:rsidR="00A73DB0" w:rsidRPr="00C72907" w:rsidRDefault="00A73DB0">
      <w:pPr>
        <w:pStyle w:val="Textoindependiente"/>
        <w:spacing w:before="3"/>
        <w:rPr>
          <w:rFonts w:ascii="Tahoma" w:hAnsi="Tahoma" w:cs="Tahoma"/>
          <w:b/>
          <w:lang w:val="es-CO"/>
        </w:rPr>
      </w:pPr>
    </w:p>
    <w:p w14:paraId="6A04E284" w14:textId="77777777" w:rsidR="00A73DB0" w:rsidRPr="00C72907" w:rsidRDefault="005B13A1">
      <w:pPr>
        <w:pStyle w:val="Textoindependiente"/>
        <w:ind w:left="548" w:right="697"/>
        <w:jc w:val="both"/>
        <w:rPr>
          <w:rFonts w:ascii="Tahoma" w:hAnsi="Tahoma" w:cs="Tahoma"/>
          <w:lang w:val="es-CO"/>
        </w:rPr>
      </w:pPr>
      <w:r w:rsidRPr="00C72907">
        <w:rPr>
          <w:rFonts w:ascii="Tahoma" w:hAnsi="Tahoma" w:cs="Tahoma"/>
          <w:lang w:val="es-CO"/>
        </w:rPr>
        <w:t>Constatar la veracidad de la información reportada por el sujeto de control a la Contraloría Departamental del Tolima, a través de la cuenta anual vigencia xxxx respecto de la que reposa en la institución.</w:t>
      </w:r>
    </w:p>
    <w:p w14:paraId="5872C89B" w14:textId="77777777" w:rsidR="00A73DB0" w:rsidRPr="00C72907" w:rsidRDefault="00A73DB0">
      <w:pPr>
        <w:pStyle w:val="Textoindependiente"/>
        <w:spacing w:before="10"/>
        <w:rPr>
          <w:rFonts w:ascii="Tahoma" w:hAnsi="Tahoma" w:cs="Tahoma"/>
          <w:lang w:val="es-CO"/>
        </w:rPr>
      </w:pPr>
    </w:p>
    <w:p w14:paraId="4686B64E" w14:textId="77777777" w:rsidR="00A73DB0" w:rsidRPr="00C72907" w:rsidRDefault="005B13A1">
      <w:pPr>
        <w:pStyle w:val="Ttulo1"/>
        <w:rPr>
          <w:rFonts w:ascii="Tahoma" w:hAnsi="Tahoma" w:cs="Tahoma"/>
          <w:lang w:val="es-CO"/>
        </w:rPr>
      </w:pPr>
      <w:r w:rsidRPr="00C72907">
        <w:rPr>
          <w:rFonts w:ascii="Tahoma" w:hAnsi="Tahoma" w:cs="Tahoma"/>
          <w:lang w:val="es-CO"/>
        </w:rPr>
        <w:t>Fuentes de Criterios:</w:t>
      </w:r>
    </w:p>
    <w:p w14:paraId="390C9991" w14:textId="77777777" w:rsidR="00A73DB0" w:rsidRPr="00C72907" w:rsidRDefault="00A73DB0">
      <w:pPr>
        <w:pStyle w:val="Textoindependiente"/>
        <w:spacing w:before="2"/>
        <w:rPr>
          <w:rFonts w:ascii="Tahoma" w:hAnsi="Tahoma" w:cs="Tahoma"/>
          <w:b/>
          <w:lang w:val="es-CO"/>
        </w:rPr>
      </w:pPr>
    </w:p>
    <w:p w14:paraId="336C113D" w14:textId="77777777" w:rsidR="00A73DB0" w:rsidRPr="00C72907" w:rsidRDefault="005B13A1">
      <w:pPr>
        <w:pStyle w:val="Textoindependiente"/>
        <w:spacing w:line="252" w:lineRule="exact"/>
        <w:ind w:left="548"/>
        <w:rPr>
          <w:rFonts w:ascii="Tahoma" w:hAnsi="Tahoma" w:cs="Tahoma"/>
          <w:lang w:val="es-CO"/>
        </w:rPr>
      </w:pPr>
      <w:r w:rsidRPr="00C72907">
        <w:rPr>
          <w:rFonts w:ascii="Tahoma" w:hAnsi="Tahoma" w:cs="Tahoma"/>
          <w:lang w:val="es-CO"/>
        </w:rPr>
        <w:t>Ley 42 de 1993</w:t>
      </w:r>
      <w:r w:rsidR="005646AB" w:rsidRPr="00C72907">
        <w:rPr>
          <w:rFonts w:ascii="Tahoma" w:hAnsi="Tahoma" w:cs="Tahoma"/>
          <w:lang w:val="es-CO"/>
        </w:rPr>
        <w:t>.</w:t>
      </w:r>
    </w:p>
    <w:p w14:paraId="53DE2887" w14:textId="77777777" w:rsidR="005646AB" w:rsidRPr="00C72907" w:rsidRDefault="005646AB" w:rsidP="005646AB">
      <w:pPr>
        <w:pStyle w:val="Textoindependiente"/>
        <w:spacing w:before="2"/>
        <w:ind w:left="548"/>
        <w:rPr>
          <w:rFonts w:ascii="Tahoma" w:hAnsi="Tahoma" w:cs="Tahoma"/>
          <w:lang w:val="es-CO"/>
        </w:rPr>
      </w:pPr>
      <w:r w:rsidRPr="00C72907">
        <w:rPr>
          <w:rFonts w:ascii="Tahoma" w:hAnsi="Tahoma" w:cs="Tahoma"/>
          <w:lang w:val="es-CO"/>
        </w:rPr>
        <w:t>Ley 1474 de 2011.</w:t>
      </w:r>
    </w:p>
    <w:p w14:paraId="0CC594F1" w14:textId="77777777" w:rsidR="00A73DB0" w:rsidRPr="00C72907" w:rsidRDefault="005B13A1">
      <w:pPr>
        <w:pStyle w:val="Textoindependiente"/>
        <w:ind w:left="548" w:right="693"/>
        <w:jc w:val="both"/>
        <w:rPr>
          <w:rFonts w:ascii="Tahoma" w:hAnsi="Tahoma" w:cs="Tahoma"/>
          <w:lang w:val="es-CO"/>
        </w:rPr>
      </w:pPr>
      <w:r w:rsidRPr="00C72907">
        <w:rPr>
          <w:rFonts w:ascii="Tahoma" w:hAnsi="Tahoma" w:cs="Tahoma"/>
          <w:lang w:val="es-CO"/>
        </w:rPr>
        <w:t>Resolución 254 del 9 de julio de 2013 emitida por la Contraloría Departamental del Tolima.</w:t>
      </w:r>
    </w:p>
    <w:p w14:paraId="5755A815" w14:textId="77777777" w:rsidR="00FD0A7C" w:rsidRPr="00C72907" w:rsidRDefault="00FD0A7C">
      <w:pPr>
        <w:pStyle w:val="Ttulo1"/>
        <w:rPr>
          <w:rFonts w:ascii="Tahoma" w:hAnsi="Tahoma" w:cs="Tahoma"/>
          <w:lang w:val="es-CO"/>
        </w:rPr>
      </w:pPr>
    </w:p>
    <w:p w14:paraId="0146A686" w14:textId="2D8EB8D6" w:rsidR="005646AB" w:rsidRPr="00C72907" w:rsidRDefault="00370474">
      <w:pPr>
        <w:pStyle w:val="Ttulo1"/>
        <w:rPr>
          <w:rFonts w:ascii="Tahoma" w:hAnsi="Tahoma" w:cs="Tahoma"/>
          <w:lang w:val="es-CO"/>
        </w:rPr>
      </w:pPr>
      <w:r w:rsidRPr="00C72907">
        <w:rPr>
          <w:rFonts w:ascii="Tahoma" w:hAnsi="Tahoma" w:cs="Tahoma"/>
          <w:lang w:val="es-CO"/>
        </w:rPr>
        <w:t>Se suprime puesto que fue modificada en su totalidad a través de la Resolución No. 143 de febrero 7 de 2017.</w:t>
      </w:r>
      <w:r w:rsidR="0031798F" w:rsidRPr="00C72907">
        <w:rPr>
          <w:rFonts w:ascii="Tahoma" w:hAnsi="Tahoma" w:cs="Tahoma"/>
          <w:lang w:val="es-CO"/>
        </w:rPr>
        <w:t xml:space="preserve"> </w:t>
      </w:r>
      <w:r w:rsidRPr="00C72907">
        <w:rPr>
          <w:rFonts w:ascii="Tahoma" w:hAnsi="Tahoma" w:cs="Tahoma"/>
          <w:lang w:val="es-CO"/>
        </w:rPr>
        <w:t>Esta sigue funcionando.</w:t>
      </w:r>
    </w:p>
    <w:p w14:paraId="0E6F2418" w14:textId="77777777" w:rsidR="00A73DB0" w:rsidRPr="00C72907" w:rsidRDefault="005B13A1">
      <w:pPr>
        <w:pStyle w:val="Ttulo1"/>
        <w:rPr>
          <w:rFonts w:ascii="Tahoma" w:hAnsi="Tahoma" w:cs="Tahoma"/>
          <w:lang w:val="es-CO"/>
        </w:rPr>
      </w:pPr>
      <w:r w:rsidRPr="00C72907">
        <w:rPr>
          <w:rFonts w:ascii="Tahoma" w:hAnsi="Tahoma" w:cs="Tahoma"/>
          <w:lang w:val="es-CO"/>
        </w:rPr>
        <w:t>Criterios:</w:t>
      </w:r>
    </w:p>
    <w:p w14:paraId="58C87626" w14:textId="77777777" w:rsidR="00A73DB0" w:rsidRPr="00C72907" w:rsidRDefault="00A73DB0">
      <w:pPr>
        <w:pStyle w:val="Textoindependiente"/>
        <w:spacing w:before="1"/>
        <w:rPr>
          <w:rFonts w:ascii="Tahoma" w:hAnsi="Tahoma" w:cs="Tahoma"/>
          <w:b/>
          <w:lang w:val="es-CO"/>
        </w:rPr>
      </w:pPr>
    </w:p>
    <w:p w14:paraId="1D697573" w14:textId="77777777" w:rsidR="00A73DB0" w:rsidRPr="00C72907" w:rsidRDefault="005B13A1">
      <w:pPr>
        <w:pStyle w:val="Textoindependiente"/>
        <w:ind w:left="548" w:right="694"/>
        <w:jc w:val="both"/>
        <w:rPr>
          <w:rFonts w:ascii="Tahoma" w:hAnsi="Tahoma" w:cs="Tahoma"/>
          <w:lang w:val="es-CO"/>
        </w:rPr>
      </w:pPr>
      <w:r w:rsidRPr="00C72907">
        <w:rPr>
          <w:rFonts w:ascii="Tahoma" w:hAnsi="Tahoma" w:cs="Tahoma"/>
          <w:lang w:val="es-CO"/>
        </w:rPr>
        <w:t>Todo funcionarlo o persona que administre recursos del Estado tiene el deber legal y ético de informar y responder por la administración, manejo, rendición de los fondos, bienes o recursos públicos bajo su responsabilidad, así como de los resultados en el cumplimiento del mandato que le ha sido</w:t>
      </w:r>
      <w:r w:rsidRPr="00C72907">
        <w:rPr>
          <w:rFonts w:ascii="Tahoma" w:hAnsi="Tahoma" w:cs="Tahoma"/>
          <w:spacing w:val="-15"/>
          <w:lang w:val="es-CO"/>
        </w:rPr>
        <w:t xml:space="preserve"> </w:t>
      </w:r>
      <w:r w:rsidRPr="00C72907">
        <w:rPr>
          <w:rFonts w:ascii="Tahoma" w:hAnsi="Tahoma" w:cs="Tahoma"/>
          <w:lang w:val="es-CO"/>
        </w:rPr>
        <w:t>confiado.</w:t>
      </w:r>
    </w:p>
    <w:p w14:paraId="71CB6C47" w14:textId="77777777" w:rsidR="00A73DB0" w:rsidRPr="00C72907" w:rsidRDefault="00A73DB0">
      <w:pPr>
        <w:pStyle w:val="Textoindependiente"/>
        <w:rPr>
          <w:rFonts w:ascii="Tahoma" w:hAnsi="Tahoma" w:cs="Tahoma"/>
          <w:lang w:val="es-CO"/>
        </w:rPr>
      </w:pPr>
    </w:p>
    <w:p w14:paraId="2405E624" w14:textId="77777777" w:rsidR="00A73DB0" w:rsidRPr="00C72907" w:rsidRDefault="005B13A1">
      <w:pPr>
        <w:pStyle w:val="Textoindependiente"/>
        <w:ind w:left="548" w:right="696"/>
        <w:jc w:val="both"/>
        <w:rPr>
          <w:rFonts w:ascii="Tahoma" w:hAnsi="Tahoma" w:cs="Tahoma"/>
          <w:lang w:val="es-CO"/>
        </w:rPr>
      </w:pPr>
      <w:r w:rsidRPr="00C72907">
        <w:rPr>
          <w:rFonts w:ascii="Tahoma" w:hAnsi="Tahoma" w:cs="Tahoma"/>
          <w:lang w:val="es-CO"/>
        </w:rPr>
        <w:t xml:space="preserve">Todos los sujetos de vigilancia y control fiscal por parte de la Contraloría Departamental del Tolima, deberán rendir cuenta anual (por periodos comprendidos del 1°. de enero al 31 de diciembre de la correspondiente vigencia), de las actuaciones y resultados producto de la administración, de los recursos a su </w:t>
      </w:r>
      <w:r w:rsidR="005646AB" w:rsidRPr="00C72907">
        <w:rPr>
          <w:rFonts w:ascii="Tahoma" w:hAnsi="Tahoma" w:cs="Tahoma"/>
          <w:lang w:val="es-CO"/>
        </w:rPr>
        <w:t>cargo a</w:t>
      </w:r>
      <w:r w:rsidRPr="00C72907">
        <w:rPr>
          <w:rFonts w:ascii="Tahoma" w:hAnsi="Tahoma" w:cs="Tahoma"/>
          <w:lang w:val="es-CO"/>
        </w:rPr>
        <w:t xml:space="preserve"> más tardar el primer día hábil del mes de marzo del año siguiente a la</w:t>
      </w:r>
      <w:r w:rsidRPr="00C72907">
        <w:rPr>
          <w:rFonts w:ascii="Tahoma" w:hAnsi="Tahoma" w:cs="Tahoma"/>
          <w:spacing w:val="-16"/>
          <w:lang w:val="es-CO"/>
        </w:rPr>
        <w:t xml:space="preserve"> </w:t>
      </w:r>
      <w:r w:rsidRPr="00C72907">
        <w:rPr>
          <w:rFonts w:ascii="Tahoma" w:hAnsi="Tahoma" w:cs="Tahoma"/>
          <w:lang w:val="es-CO"/>
        </w:rPr>
        <w:t>vigencia.</w:t>
      </w:r>
    </w:p>
    <w:p w14:paraId="115AC0C8" w14:textId="77777777" w:rsidR="00A73DB0" w:rsidRPr="00C72907" w:rsidRDefault="00A73DB0">
      <w:pPr>
        <w:jc w:val="both"/>
        <w:rPr>
          <w:rFonts w:ascii="Tahoma" w:hAnsi="Tahoma" w:cs="Tahoma"/>
          <w:lang w:val="es-CO"/>
        </w:rPr>
        <w:sectPr w:rsidR="00A73DB0" w:rsidRPr="00C7290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240" w:h="15840"/>
          <w:pgMar w:top="1900" w:right="1000" w:bottom="1200" w:left="1720" w:header="713" w:footer="1018" w:gutter="0"/>
          <w:pgNumType w:start="1"/>
          <w:cols w:space="720"/>
        </w:sectPr>
      </w:pPr>
    </w:p>
    <w:p w14:paraId="61A279FE" w14:textId="77777777" w:rsidR="00A73DB0" w:rsidRPr="00C72907" w:rsidRDefault="00A73DB0">
      <w:pPr>
        <w:pStyle w:val="Textoindependiente"/>
        <w:rPr>
          <w:rFonts w:ascii="Tahoma" w:hAnsi="Tahoma" w:cs="Tahoma"/>
          <w:lang w:val="es-CO"/>
        </w:rPr>
      </w:pPr>
    </w:p>
    <w:p w14:paraId="312EEE19" w14:textId="77777777" w:rsidR="00A73DB0" w:rsidRPr="00C72907" w:rsidRDefault="00A73DB0">
      <w:pPr>
        <w:pStyle w:val="Textoindependiente"/>
        <w:spacing w:before="1"/>
        <w:rPr>
          <w:rFonts w:ascii="Tahoma" w:hAnsi="Tahoma" w:cs="Tahoma"/>
          <w:lang w:val="es-CO"/>
        </w:rPr>
      </w:pPr>
    </w:p>
    <w:p w14:paraId="70711357" w14:textId="77777777" w:rsidR="00A73DB0" w:rsidRPr="00C72907" w:rsidRDefault="005B13A1">
      <w:pPr>
        <w:spacing w:before="92"/>
        <w:ind w:left="548"/>
        <w:rPr>
          <w:rFonts w:ascii="Tahoma" w:hAnsi="Tahoma" w:cs="Tahoma"/>
          <w:b/>
        </w:rPr>
      </w:pPr>
      <w:r w:rsidRPr="00C72907">
        <w:rPr>
          <w:rFonts w:ascii="Tahoma" w:hAnsi="Tahoma" w:cs="Tahoma"/>
          <w:b/>
        </w:rPr>
        <w:t>Procedimientos:</w:t>
      </w:r>
    </w:p>
    <w:p w14:paraId="3CFFDDC7" w14:textId="77777777" w:rsidR="00A73DB0" w:rsidRPr="00C72907" w:rsidRDefault="00A73DB0">
      <w:pPr>
        <w:pStyle w:val="Textoindependiente"/>
        <w:spacing w:before="2"/>
        <w:rPr>
          <w:rFonts w:ascii="Tahoma" w:hAnsi="Tahoma" w:cs="Tahoma"/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21"/>
        <w:gridCol w:w="1201"/>
        <w:gridCol w:w="1201"/>
        <w:gridCol w:w="1540"/>
        <w:gridCol w:w="1201"/>
      </w:tblGrid>
      <w:tr w:rsidR="00A73DB0" w:rsidRPr="00C72907" w14:paraId="3C1AC207" w14:textId="77777777" w:rsidTr="00C02531">
        <w:trPr>
          <w:trHeight w:val="299"/>
          <w:jc w:val="center"/>
        </w:trPr>
        <w:tc>
          <w:tcPr>
            <w:tcW w:w="3721" w:type="dxa"/>
            <w:vMerge w:val="restart"/>
          </w:tcPr>
          <w:p w14:paraId="3EEBE7CC" w14:textId="77777777" w:rsidR="00A73DB0" w:rsidRPr="00C72907" w:rsidRDefault="005B13A1">
            <w:pPr>
              <w:pStyle w:val="TableParagraph"/>
              <w:spacing w:line="264" w:lineRule="exact"/>
              <w:ind w:left="1058"/>
              <w:rPr>
                <w:rFonts w:ascii="Tahoma" w:hAnsi="Tahoma" w:cs="Tahoma"/>
                <w:b/>
              </w:rPr>
            </w:pPr>
            <w:r w:rsidRPr="00C72907">
              <w:rPr>
                <w:rFonts w:ascii="Tahoma" w:hAnsi="Tahoma" w:cs="Tahoma"/>
                <w:b/>
              </w:rPr>
              <w:t>Procedimiento</w:t>
            </w:r>
          </w:p>
        </w:tc>
        <w:tc>
          <w:tcPr>
            <w:tcW w:w="1201" w:type="dxa"/>
          </w:tcPr>
          <w:p w14:paraId="7B28420A" w14:textId="77777777" w:rsidR="00A73DB0" w:rsidRPr="00C72907" w:rsidRDefault="005B13A1">
            <w:pPr>
              <w:pStyle w:val="TableParagraph"/>
              <w:spacing w:line="178" w:lineRule="exact"/>
              <w:ind w:left="366"/>
              <w:rPr>
                <w:rFonts w:ascii="Tahoma" w:hAnsi="Tahoma" w:cs="Tahoma"/>
                <w:b/>
              </w:rPr>
            </w:pPr>
            <w:r w:rsidRPr="00C72907">
              <w:rPr>
                <w:rFonts w:ascii="Tahoma" w:hAnsi="Tahoma" w:cs="Tahoma"/>
                <w:b/>
              </w:rPr>
              <w:t>Fecha</w:t>
            </w:r>
          </w:p>
        </w:tc>
        <w:tc>
          <w:tcPr>
            <w:tcW w:w="1201" w:type="dxa"/>
            <w:vMerge w:val="restart"/>
          </w:tcPr>
          <w:p w14:paraId="527A7E08" w14:textId="77777777" w:rsidR="00A73DB0" w:rsidRPr="00C72907" w:rsidRDefault="005B13A1">
            <w:pPr>
              <w:pStyle w:val="TableParagraph"/>
              <w:spacing w:line="237" w:lineRule="auto"/>
              <w:ind w:left="123" w:right="96" w:firstLine="242"/>
              <w:rPr>
                <w:rFonts w:ascii="Tahoma" w:hAnsi="Tahoma" w:cs="Tahoma"/>
                <w:b/>
              </w:rPr>
            </w:pPr>
            <w:r w:rsidRPr="00C72907">
              <w:rPr>
                <w:rFonts w:ascii="Tahoma" w:hAnsi="Tahoma" w:cs="Tahoma"/>
                <w:b/>
              </w:rPr>
              <w:t>Fecha Terminación</w:t>
            </w:r>
          </w:p>
        </w:tc>
        <w:tc>
          <w:tcPr>
            <w:tcW w:w="1540" w:type="dxa"/>
            <w:vMerge w:val="restart"/>
          </w:tcPr>
          <w:p w14:paraId="4041D13F" w14:textId="77777777" w:rsidR="00A73DB0" w:rsidRPr="00C72907" w:rsidRDefault="005B13A1">
            <w:pPr>
              <w:pStyle w:val="TableParagraph"/>
              <w:spacing w:line="178" w:lineRule="exact"/>
              <w:ind w:left="223"/>
              <w:rPr>
                <w:rFonts w:ascii="Tahoma" w:hAnsi="Tahoma" w:cs="Tahoma"/>
                <w:b/>
              </w:rPr>
            </w:pPr>
            <w:r w:rsidRPr="00C72907">
              <w:rPr>
                <w:rFonts w:ascii="Tahoma" w:hAnsi="Tahoma" w:cs="Tahoma"/>
                <w:b/>
              </w:rPr>
              <w:t>Responsables</w:t>
            </w:r>
          </w:p>
        </w:tc>
        <w:tc>
          <w:tcPr>
            <w:tcW w:w="1201" w:type="dxa"/>
            <w:vMerge w:val="restart"/>
          </w:tcPr>
          <w:p w14:paraId="38053DA5" w14:textId="77777777" w:rsidR="00A73DB0" w:rsidRPr="00C72907" w:rsidRDefault="005B13A1">
            <w:pPr>
              <w:pStyle w:val="TableParagraph"/>
              <w:spacing w:line="237" w:lineRule="auto"/>
              <w:ind w:left="474" w:right="164" w:hanging="286"/>
              <w:rPr>
                <w:rFonts w:ascii="Tahoma" w:hAnsi="Tahoma" w:cs="Tahoma"/>
                <w:b/>
              </w:rPr>
            </w:pPr>
            <w:r w:rsidRPr="00C72907">
              <w:rPr>
                <w:rFonts w:ascii="Tahoma" w:hAnsi="Tahoma" w:cs="Tahoma"/>
                <w:b/>
              </w:rPr>
              <w:t>Referencia P/T</w:t>
            </w:r>
          </w:p>
        </w:tc>
      </w:tr>
      <w:tr w:rsidR="00A73DB0" w:rsidRPr="00C72907" w14:paraId="5F668297" w14:textId="77777777" w:rsidTr="00C02531">
        <w:trPr>
          <w:trHeight w:val="299"/>
          <w:jc w:val="center"/>
        </w:trPr>
        <w:tc>
          <w:tcPr>
            <w:tcW w:w="3721" w:type="dxa"/>
            <w:vMerge/>
            <w:tcBorders>
              <w:top w:val="nil"/>
            </w:tcBorders>
          </w:tcPr>
          <w:p w14:paraId="69924D46" w14:textId="77777777" w:rsidR="00A73DB0" w:rsidRPr="00C72907" w:rsidRDefault="00A73DB0">
            <w:pPr>
              <w:rPr>
                <w:rFonts w:ascii="Tahoma" w:hAnsi="Tahoma" w:cs="Tahoma"/>
              </w:rPr>
            </w:pPr>
          </w:p>
        </w:tc>
        <w:tc>
          <w:tcPr>
            <w:tcW w:w="1201" w:type="dxa"/>
          </w:tcPr>
          <w:p w14:paraId="2CAB6241" w14:textId="77777777" w:rsidR="00A73DB0" w:rsidRPr="00C72907" w:rsidRDefault="005B13A1">
            <w:pPr>
              <w:pStyle w:val="TableParagraph"/>
              <w:spacing w:line="178" w:lineRule="exact"/>
              <w:ind w:left="390"/>
              <w:rPr>
                <w:rFonts w:ascii="Tahoma" w:hAnsi="Tahoma" w:cs="Tahoma"/>
                <w:b/>
              </w:rPr>
            </w:pPr>
            <w:r w:rsidRPr="00C72907">
              <w:rPr>
                <w:rFonts w:ascii="Tahoma" w:hAnsi="Tahoma" w:cs="Tahoma"/>
                <w:b/>
              </w:rPr>
              <w:t>Inicio</w:t>
            </w:r>
          </w:p>
        </w:tc>
        <w:tc>
          <w:tcPr>
            <w:tcW w:w="1201" w:type="dxa"/>
            <w:vMerge/>
            <w:tcBorders>
              <w:top w:val="nil"/>
            </w:tcBorders>
          </w:tcPr>
          <w:p w14:paraId="45E519B3" w14:textId="77777777" w:rsidR="00A73DB0" w:rsidRPr="00C72907" w:rsidRDefault="00A73DB0">
            <w:pPr>
              <w:rPr>
                <w:rFonts w:ascii="Tahoma" w:hAnsi="Tahoma" w:cs="Tahoma"/>
              </w:rPr>
            </w:pPr>
          </w:p>
        </w:tc>
        <w:tc>
          <w:tcPr>
            <w:tcW w:w="1540" w:type="dxa"/>
            <w:vMerge/>
            <w:tcBorders>
              <w:top w:val="nil"/>
            </w:tcBorders>
          </w:tcPr>
          <w:p w14:paraId="0117C9D0" w14:textId="77777777" w:rsidR="00A73DB0" w:rsidRPr="00C72907" w:rsidRDefault="00A73DB0">
            <w:pPr>
              <w:rPr>
                <w:rFonts w:ascii="Tahoma" w:hAnsi="Tahoma" w:cs="Tahoma"/>
              </w:rPr>
            </w:pPr>
          </w:p>
        </w:tc>
        <w:tc>
          <w:tcPr>
            <w:tcW w:w="1201" w:type="dxa"/>
            <w:vMerge/>
            <w:tcBorders>
              <w:top w:val="nil"/>
            </w:tcBorders>
          </w:tcPr>
          <w:p w14:paraId="08A5E59E" w14:textId="77777777" w:rsidR="00A73DB0" w:rsidRPr="00C72907" w:rsidRDefault="00A73DB0">
            <w:pPr>
              <w:rPr>
                <w:rFonts w:ascii="Tahoma" w:hAnsi="Tahoma" w:cs="Tahoma"/>
              </w:rPr>
            </w:pPr>
          </w:p>
        </w:tc>
      </w:tr>
      <w:tr w:rsidR="00A73DB0" w:rsidRPr="00C72907" w14:paraId="6E34DA10" w14:textId="77777777" w:rsidTr="00C02531">
        <w:trPr>
          <w:trHeight w:val="1841"/>
          <w:jc w:val="center"/>
        </w:trPr>
        <w:tc>
          <w:tcPr>
            <w:tcW w:w="3721" w:type="dxa"/>
          </w:tcPr>
          <w:p w14:paraId="7AACB5ED" w14:textId="4720B5A9" w:rsidR="00A73DB0" w:rsidRPr="00C72907" w:rsidRDefault="005B13A1" w:rsidP="005646AB">
            <w:pPr>
              <w:pStyle w:val="TableParagraph"/>
              <w:ind w:left="69" w:right="61"/>
              <w:jc w:val="both"/>
              <w:rPr>
                <w:rFonts w:ascii="Tahoma" w:hAnsi="Tahoma" w:cs="Tahoma"/>
                <w:lang w:val="es-CO"/>
              </w:rPr>
            </w:pPr>
            <w:r w:rsidRPr="00C72907">
              <w:rPr>
                <w:rFonts w:ascii="Tahoma" w:hAnsi="Tahoma" w:cs="Tahoma"/>
                <w:lang w:val="es-CO"/>
              </w:rPr>
              <w:t>Verificar que la cuenta anual de la vigencia de la administración o la entidad se haya rendido dentro del término otorgado para ello en la Resolución 254 de 2013,</w:t>
            </w:r>
            <w:r w:rsidR="00FB78FC" w:rsidRPr="00C72907">
              <w:rPr>
                <w:rFonts w:ascii="Tahoma" w:hAnsi="Tahoma" w:cs="Tahoma"/>
                <w:lang w:val="es-CO"/>
              </w:rPr>
              <w:t xml:space="preserve"> y sus modificatorias,</w:t>
            </w:r>
            <w:r w:rsidRPr="00C72907">
              <w:rPr>
                <w:rFonts w:ascii="Tahoma" w:hAnsi="Tahoma" w:cs="Tahoma"/>
                <w:lang w:val="es-CO"/>
              </w:rPr>
              <w:t xml:space="preserve"> diligenciando la totalidad de formatos habilitados para ello. Construya observación sobre el</w:t>
            </w:r>
            <w:r w:rsidR="005646AB" w:rsidRPr="00C72907">
              <w:rPr>
                <w:rFonts w:ascii="Tahoma" w:hAnsi="Tahoma" w:cs="Tahoma"/>
                <w:lang w:val="es-CO"/>
              </w:rPr>
              <w:t xml:space="preserve"> </w:t>
            </w:r>
            <w:r w:rsidRPr="00C72907">
              <w:rPr>
                <w:rFonts w:ascii="Tahoma" w:hAnsi="Tahoma" w:cs="Tahoma"/>
                <w:lang w:val="es-CO"/>
              </w:rPr>
              <w:t>Particular.</w:t>
            </w:r>
            <w:r w:rsidR="00FB78FC" w:rsidRPr="00C72907">
              <w:rPr>
                <w:rFonts w:ascii="Tahoma" w:hAnsi="Tahoma" w:cs="Tahoma"/>
                <w:lang w:val="es-CO"/>
              </w:rPr>
              <w:t xml:space="preserve"> (Se rindió o no se rindió de manera oportuna y si se rindió de manera suficiente. </w:t>
            </w:r>
          </w:p>
        </w:tc>
        <w:tc>
          <w:tcPr>
            <w:tcW w:w="1201" w:type="dxa"/>
          </w:tcPr>
          <w:p w14:paraId="4ECC502A" w14:textId="77777777" w:rsidR="00A73DB0" w:rsidRPr="00C72907" w:rsidRDefault="00A73DB0">
            <w:pPr>
              <w:pStyle w:val="TableParagraph"/>
              <w:rPr>
                <w:rFonts w:ascii="Tahoma" w:hAnsi="Tahoma" w:cs="Tahoma"/>
                <w:lang w:val="es-CO"/>
              </w:rPr>
            </w:pPr>
          </w:p>
        </w:tc>
        <w:tc>
          <w:tcPr>
            <w:tcW w:w="1201" w:type="dxa"/>
          </w:tcPr>
          <w:p w14:paraId="0F2C39E5" w14:textId="77777777" w:rsidR="00A73DB0" w:rsidRPr="00C72907" w:rsidRDefault="00A73DB0">
            <w:pPr>
              <w:pStyle w:val="TableParagraph"/>
              <w:rPr>
                <w:rFonts w:ascii="Tahoma" w:hAnsi="Tahoma" w:cs="Tahoma"/>
                <w:lang w:val="es-CO"/>
              </w:rPr>
            </w:pPr>
          </w:p>
        </w:tc>
        <w:tc>
          <w:tcPr>
            <w:tcW w:w="1540" w:type="dxa"/>
          </w:tcPr>
          <w:p w14:paraId="2EB5C97A" w14:textId="77777777" w:rsidR="00A73DB0" w:rsidRPr="00C72907" w:rsidRDefault="00A73DB0">
            <w:pPr>
              <w:pStyle w:val="TableParagraph"/>
              <w:rPr>
                <w:rFonts w:ascii="Tahoma" w:hAnsi="Tahoma" w:cs="Tahoma"/>
                <w:lang w:val="es-CO"/>
              </w:rPr>
            </w:pPr>
          </w:p>
        </w:tc>
        <w:tc>
          <w:tcPr>
            <w:tcW w:w="1201" w:type="dxa"/>
          </w:tcPr>
          <w:p w14:paraId="0EFF2B82" w14:textId="77777777" w:rsidR="00A73DB0" w:rsidRPr="00C72907" w:rsidRDefault="00A73DB0">
            <w:pPr>
              <w:pStyle w:val="TableParagraph"/>
              <w:rPr>
                <w:rFonts w:ascii="Tahoma" w:hAnsi="Tahoma" w:cs="Tahoma"/>
                <w:lang w:val="es-CO"/>
              </w:rPr>
            </w:pPr>
          </w:p>
        </w:tc>
      </w:tr>
      <w:tr w:rsidR="00AB1063" w:rsidRPr="00C72907" w14:paraId="02EE5FF6" w14:textId="77777777" w:rsidTr="00C02531">
        <w:trPr>
          <w:trHeight w:val="1841"/>
          <w:jc w:val="center"/>
        </w:trPr>
        <w:tc>
          <w:tcPr>
            <w:tcW w:w="3721" w:type="dxa"/>
          </w:tcPr>
          <w:p w14:paraId="7C9E8EB8" w14:textId="6E9831E9" w:rsidR="00AB1063" w:rsidRPr="00C72907" w:rsidRDefault="00AB1063" w:rsidP="00AB1063">
            <w:pPr>
              <w:pStyle w:val="TableParagraph"/>
              <w:ind w:left="69" w:right="61"/>
              <w:jc w:val="both"/>
              <w:rPr>
                <w:rFonts w:ascii="Tahoma" w:hAnsi="Tahoma" w:cs="Tahoma"/>
                <w:lang w:val="es-CO"/>
              </w:rPr>
            </w:pPr>
            <w:r w:rsidRPr="00C72907">
              <w:rPr>
                <w:rFonts w:ascii="Tahoma" w:hAnsi="Tahoma" w:cs="Tahoma"/>
                <w:lang w:val="es-CO"/>
              </w:rPr>
              <w:t>Analizar la información rendida a través del SIA en el formato F01- Movimiento de efectivo, verificando que el saldo final de contabilidad, tesorería y bancos concuerde con el saldo final de la cuenta 11.05 Caja reportados en el Balance General, modelo CGN 2005 001 “Saldos y Movimientos” del CHIP de la Contaduría General de la Nación con corte a 31 de diciembre. Si existen diferencias elabore cuadro reflejándolas.</w:t>
            </w:r>
            <w:r w:rsidR="00822727" w:rsidRPr="00C72907">
              <w:rPr>
                <w:rFonts w:ascii="Tahoma" w:hAnsi="Tahoma" w:cs="Tahoma"/>
                <w:lang w:val="es-CO"/>
              </w:rPr>
              <w:t xml:space="preserve"> </w:t>
            </w:r>
            <w:r w:rsidR="008803E2" w:rsidRPr="00C72907">
              <w:rPr>
                <w:rFonts w:ascii="Tahoma" w:hAnsi="Tahoma" w:cs="Tahoma"/>
                <w:lang w:val="es-CO"/>
              </w:rPr>
              <w:t>Esta actividad aplica para la revisión de cuenta a Hospitales, quienes son los que muestran movimiento de esta cuenta hasta el último y primer día de cada año, lo cual no permite un reporte a final del año. Sustentar la razón.</w:t>
            </w:r>
          </w:p>
        </w:tc>
        <w:tc>
          <w:tcPr>
            <w:tcW w:w="1201" w:type="dxa"/>
          </w:tcPr>
          <w:p w14:paraId="69D6333C" w14:textId="77777777" w:rsidR="00AB1063" w:rsidRPr="00C72907" w:rsidRDefault="00AB1063">
            <w:pPr>
              <w:pStyle w:val="TableParagraph"/>
              <w:rPr>
                <w:rFonts w:ascii="Tahoma" w:hAnsi="Tahoma" w:cs="Tahoma"/>
                <w:lang w:val="es-CO"/>
              </w:rPr>
            </w:pPr>
          </w:p>
        </w:tc>
        <w:tc>
          <w:tcPr>
            <w:tcW w:w="1201" w:type="dxa"/>
          </w:tcPr>
          <w:p w14:paraId="59787184" w14:textId="77777777" w:rsidR="00AB1063" w:rsidRPr="00C72907" w:rsidRDefault="00AB1063">
            <w:pPr>
              <w:pStyle w:val="TableParagraph"/>
              <w:rPr>
                <w:rFonts w:ascii="Tahoma" w:hAnsi="Tahoma" w:cs="Tahoma"/>
                <w:lang w:val="es-CO"/>
              </w:rPr>
            </w:pPr>
          </w:p>
        </w:tc>
        <w:tc>
          <w:tcPr>
            <w:tcW w:w="1540" w:type="dxa"/>
          </w:tcPr>
          <w:p w14:paraId="7CA7C44B" w14:textId="77777777" w:rsidR="00AB1063" w:rsidRPr="00C72907" w:rsidRDefault="00AB1063">
            <w:pPr>
              <w:pStyle w:val="TableParagraph"/>
              <w:rPr>
                <w:rFonts w:ascii="Tahoma" w:hAnsi="Tahoma" w:cs="Tahoma"/>
                <w:lang w:val="es-CO"/>
              </w:rPr>
            </w:pPr>
          </w:p>
        </w:tc>
        <w:tc>
          <w:tcPr>
            <w:tcW w:w="1201" w:type="dxa"/>
          </w:tcPr>
          <w:p w14:paraId="4B226E4D" w14:textId="77777777" w:rsidR="00AB1063" w:rsidRPr="00C72907" w:rsidRDefault="00AB1063">
            <w:pPr>
              <w:pStyle w:val="TableParagraph"/>
              <w:rPr>
                <w:rFonts w:ascii="Tahoma" w:hAnsi="Tahoma" w:cs="Tahoma"/>
                <w:lang w:val="es-CO"/>
              </w:rPr>
            </w:pPr>
          </w:p>
        </w:tc>
      </w:tr>
      <w:tr w:rsidR="00A73DB0" w:rsidRPr="00C72907" w14:paraId="6A63306A" w14:textId="77777777" w:rsidTr="00C02531">
        <w:trPr>
          <w:trHeight w:val="2743"/>
          <w:jc w:val="center"/>
        </w:trPr>
        <w:tc>
          <w:tcPr>
            <w:tcW w:w="3721" w:type="dxa"/>
          </w:tcPr>
          <w:p w14:paraId="0DE407A2" w14:textId="77777777" w:rsidR="00A73DB0" w:rsidRPr="00C72907" w:rsidRDefault="005B13A1" w:rsidP="005646AB">
            <w:pPr>
              <w:pStyle w:val="TableParagraph"/>
              <w:ind w:left="69" w:right="60"/>
              <w:jc w:val="both"/>
              <w:rPr>
                <w:rFonts w:ascii="Tahoma" w:hAnsi="Tahoma" w:cs="Tahoma"/>
                <w:lang w:val="es-CO"/>
              </w:rPr>
            </w:pPr>
            <w:r w:rsidRPr="00C72907">
              <w:rPr>
                <w:rFonts w:ascii="Tahoma" w:hAnsi="Tahoma" w:cs="Tahoma"/>
                <w:lang w:val="es-CO"/>
              </w:rPr>
              <w:lastRenderedPageBreak/>
              <w:t>Analizar la información rendida a través del SIA en el formato F02- Movimiento cuentas bancarias, verificando que el saldo final de contabilidad, tesorería y bancos concuerde con el saldo final de la cuenta 11.10 Depósitos en Instituciones Financieras reportados en el Balance General, modelo CGN 2005 001 “Saldos y Movimientos” del CHIP de la Contaduría General de la Nación con corte a 31 de diciembre. Si existen diferenci</w:t>
            </w:r>
            <w:r w:rsidR="005646AB" w:rsidRPr="00C72907">
              <w:rPr>
                <w:rFonts w:ascii="Tahoma" w:hAnsi="Tahoma" w:cs="Tahoma"/>
                <w:lang w:val="es-CO"/>
              </w:rPr>
              <w:t>as elabore cuadro reflejándolas.</w:t>
            </w:r>
          </w:p>
        </w:tc>
        <w:tc>
          <w:tcPr>
            <w:tcW w:w="1201" w:type="dxa"/>
          </w:tcPr>
          <w:p w14:paraId="00058C3A" w14:textId="77777777" w:rsidR="00A73DB0" w:rsidRPr="00C72907" w:rsidRDefault="00A73DB0">
            <w:pPr>
              <w:pStyle w:val="TableParagraph"/>
              <w:rPr>
                <w:rFonts w:ascii="Tahoma" w:hAnsi="Tahoma" w:cs="Tahoma"/>
                <w:lang w:val="es-CO"/>
              </w:rPr>
            </w:pPr>
          </w:p>
        </w:tc>
        <w:tc>
          <w:tcPr>
            <w:tcW w:w="1201" w:type="dxa"/>
          </w:tcPr>
          <w:p w14:paraId="6FE1444A" w14:textId="77777777" w:rsidR="00A73DB0" w:rsidRPr="00C72907" w:rsidRDefault="00A73DB0">
            <w:pPr>
              <w:pStyle w:val="TableParagraph"/>
              <w:rPr>
                <w:rFonts w:ascii="Tahoma" w:hAnsi="Tahoma" w:cs="Tahoma"/>
                <w:lang w:val="es-CO"/>
              </w:rPr>
            </w:pPr>
          </w:p>
        </w:tc>
        <w:tc>
          <w:tcPr>
            <w:tcW w:w="1540" w:type="dxa"/>
          </w:tcPr>
          <w:p w14:paraId="3005C611" w14:textId="77777777" w:rsidR="00A73DB0" w:rsidRPr="00C72907" w:rsidRDefault="00A73DB0">
            <w:pPr>
              <w:pStyle w:val="TableParagraph"/>
              <w:rPr>
                <w:rFonts w:ascii="Tahoma" w:hAnsi="Tahoma" w:cs="Tahoma"/>
                <w:lang w:val="es-CO"/>
              </w:rPr>
            </w:pPr>
          </w:p>
        </w:tc>
        <w:tc>
          <w:tcPr>
            <w:tcW w:w="1201" w:type="dxa"/>
          </w:tcPr>
          <w:p w14:paraId="688C5343" w14:textId="77777777" w:rsidR="00A73DB0" w:rsidRPr="00C72907" w:rsidRDefault="00A73DB0">
            <w:pPr>
              <w:pStyle w:val="TableParagraph"/>
              <w:rPr>
                <w:rFonts w:ascii="Tahoma" w:hAnsi="Tahoma" w:cs="Tahoma"/>
                <w:lang w:val="es-CO"/>
              </w:rPr>
            </w:pPr>
          </w:p>
        </w:tc>
      </w:tr>
      <w:tr w:rsidR="00A73DB0" w:rsidRPr="00C72907" w14:paraId="795C2CFB" w14:textId="77777777" w:rsidTr="00C02531">
        <w:trPr>
          <w:trHeight w:val="3229"/>
          <w:jc w:val="center"/>
        </w:trPr>
        <w:tc>
          <w:tcPr>
            <w:tcW w:w="3721" w:type="dxa"/>
          </w:tcPr>
          <w:p w14:paraId="7A45551B" w14:textId="335BEA0B" w:rsidR="00A73DB0" w:rsidRPr="00C72907" w:rsidRDefault="005B13A1" w:rsidP="008803E2">
            <w:pPr>
              <w:pStyle w:val="TableParagraph"/>
              <w:ind w:left="69" w:right="60"/>
              <w:jc w:val="both"/>
              <w:rPr>
                <w:rFonts w:ascii="Tahoma" w:hAnsi="Tahoma" w:cs="Tahoma"/>
                <w:lang w:val="es-CO"/>
              </w:rPr>
            </w:pPr>
            <w:r w:rsidRPr="00C72907">
              <w:rPr>
                <w:rFonts w:ascii="Tahoma" w:hAnsi="Tahoma" w:cs="Tahoma"/>
                <w:lang w:val="es-CO"/>
              </w:rPr>
              <w:t>Confrontar la información rendida a través del SIA, los saldos reportados en el formato F04- Movimiento de inventarios con los saldos de las subcuentas de</w:t>
            </w:r>
            <w:r w:rsidR="00A2134B" w:rsidRPr="00C72907">
              <w:rPr>
                <w:rFonts w:ascii="Tahoma" w:hAnsi="Tahoma" w:cs="Tahoma"/>
                <w:lang w:val="es-CO"/>
              </w:rPr>
              <w:t>l grupo</w:t>
            </w:r>
            <w:r w:rsidRPr="00C72907">
              <w:rPr>
                <w:rFonts w:ascii="Tahoma" w:hAnsi="Tahoma" w:cs="Tahoma"/>
                <w:b/>
                <w:lang w:val="es-CO"/>
              </w:rPr>
              <w:t xml:space="preserve"> 15 Inventarios</w:t>
            </w:r>
            <w:r w:rsidRPr="00C72907">
              <w:rPr>
                <w:rFonts w:ascii="Tahoma" w:hAnsi="Tahoma" w:cs="Tahoma"/>
                <w:lang w:val="es-CO"/>
              </w:rPr>
              <w:t>, del Balance general, modelo CGN 2005 001 “SALDOS Y</w:t>
            </w:r>
            <w:r w:rsidR="00A2134B" w:rsidRPr="00C72907">
              <w:rPr>
                <w:rFonts w:ascii="Tahoma" w:hAnsi="Tahoma" w:cs="Tahoma"/>
                <w:lang w:val="es-CO"/>
              </w:rPr>
              <w:t xml:space="preserve"> </w:t>
            </w:r>
            <w:r w:rsidRPr="00C72907">
              <w:rPr>
                <w:rFonts w:ascii="Tahoma" w:hAnsi="Tahoma" w:cs="Tahoma"/>
                <w:lang w:val="es-CO"/>
              </w:rPr>
              <w:t xml:space="preserve">MOVIMIENTOS” del CHIP de la Contaduría General de la Nación, con corte a 31 de diciembre, si existen diferencias, elaborar cuadro descriptivo en </w:t>
            </w:r>
            <w:r w:rsidR="00A2134B" w:rsidRPr="00C72907">
              <w:rPr>
                <w:rFonts w:ascii="Tahoma" w:hAnsi="Tahoma" w:cs="Tahoma"/>
                <w:lang w:val="es-CO"/>
              </w:rPr>
              <w:t>las</w:t>
            </w:r>
            <w:r w:rsidRPr="00C72907">
              <w:rPr>
                <w:rFonts w:ascii="Tahoma" w:hAnsi="Tahoma" w:cs="Tahoma"/>
                <w:lang w:val="es-CO"/>
              </w:rPr>
              <w:t xml:space="preserve"> que se reflejen</w:t>
            </w:r>
            <w:r w:rsidR="00A2134B" w:rsidRPr="00C72907">
              <w:rPr>
                <w:rFonts w:ascii="Tahoma" w:hAnsi="Tahoma" w:cs="Tahoma"/>
                <w:lang w:val="es-CO"/>
              </w:rPr>
              <w:t xml:space="preserve">, </w:t>
            </w:r>
            <w:r w:rsidR="008803E2" w:rsidRPr="00C72907">
              <w:rPr>
                <w:rFonts w:ascii="Tahoma" w:hAnsi="Tahoma" w:cs="Tahoma"/>
                <w:lang w:val="es-CO"/>
              </w:rPr>
              <w:t xml:space="preserve"> Se solicita eliminar esta frase: Por favor sustentar.</w:t>
            </w:r>
          </w:p>
        </w:tc>
        <w:tc>
          <w:tcPr>
            <w:tcW w:w="1201" w:type="dxa"/>
          </w:tcPr>
          <w:p w14:paraId="50DEDDA6" w14:textId="77777777" w:rsidR="00A73DB0" w:rsidRPr="00C72907" w:rsidRDefault="00A73DB0">
            <w:pPr>
              <w:pStyle w:val="TableParagraph"/>
              <w:rPr>
                <w:rFonts w:ascii="Tahoma" w:hAnsi="Tahoma" w:cs="Tahoma"/>
                <w:lang w:val="es-CO"/>
              </w:rPr>
            </w:pPr>
          </w:p>
        </w:tc>
        <w:tc>
          <w:tcPr>
            <w:tcW w:w="1201" w:type="dxa"/>
          </w:tcPr>
          <w:p w14:paraId="10EA186D" w14:textId="77777777" w:rsidR="00A73DB0" w:rsidRPr="00C72907" w:rsidRDefault="00A73DB0">
            <w:pPr>
              <w:pStyle w:val="TableParagraph"/>
              <w:rPr>
                <w:rFonts w:ascii="Tahoma" w:hAnsi="Tahoma" w:cs="Tahoma"/>
                <w:lang w:val="es-CO"/>
              </w:rPr>
            </w:pPr>
          </w:p>
        </w:tc>
        <w:tc>
          <w:tcPr>
            <w:tcW w:w="1540" w:type="dxa"/>
          </w:tcPr>
          <w:p w14:paraId="7FB7CF62" w14:textId="77777777" w:rsidR="00A73DB0" w:rsidRPr="00C72907" w:rsidRDefault="00A73DB0">
            <w:pPr>
              <w:pStyle w:val="TableParagraph"/>
              <w:rPr>
                <w:rFonts w:ascii="Tahoma" w:hAnsi="Tahoma" w:cs="Tahoma"/>
                <w:lang w:val="es-CO"/>
              </w:rPr>
            </w:pPr>
          </w:p>
        </w:tc>
        <w:tc>
          <w:tcPr>
            <w:tcW w:w="1201" w:type="dxa"/>
          </w:tcPr>
          <w:p w14:paraId="499BCEDF" w14:textId="77777777" w:rsidR="00A73DB0" w:rsidRPr="00C72907" w:rsidRDefault="00A73DB0">
            <w:pPr>
              <w:pStyle w:val="TableParagraph"/>
              <w:rPr>
                <w:rFonts w:ascii="Tahoma" w:hAnsi="Tahoma" w:cs="Tahoma"/>
                <w:lang w:val="es-CO"/>
              </w:rPr>
            </w:pPr>
          </w:p>
        </w:tc>
      </w:tr>
      <w:tr w:rsidR="00AB62D7" w:rsidRPr="00C72907" w14:paraId="39D1A5A4" w14:textId="77777777" w:rsidTr="00C02531">
        <w:trPr>
          <w:trHeight w:val="3229"/>
          <w:jc w:val="center"/>
        </w:trPr>
        <w:tc>
          <w:tcPr>
            <w:tcW w:w="3721" w:type="dxa"/>
          </w:tcPr>
          <w:p w14:paraId="5B16EDBE" w14:textId="0B63C805" w:rsidR="00AB62D7" w:rsidRPr="00C72907" w:rsidRDefault="00AB62D7" w:rsidP="006114AC">
            <w:pPr>
              <w:pStyle w:val="TableParagraph"/>
              <w:ind w:right="61"/>
              <w:jc w:val="both"/>
              <w:rPr>
                <w:rFonts w:ascii="Tahoma" w:hAnsi="Tahoma" w:cs="Tahoma"/>
                <w:lang w:val="es-CO"/>
              </w:rPr>
            </w:pPr>
            <w:r w:rsidRPr="00C72907">
              <w:rPr>
                <w:rFonts w:ascii="Tahoma" w:hAnsi="Tahoma" w:cs="Tahoma"/>
                <w:lang w:val="es-CO"/>
              </w:rPr>
              <w:t>Confrontar la información rendida a través del SIA, los saldos reportados en el formato F09 y F10 ejecución presupuestal de ingresos y gastos, con los actos administrativos de aprobación, liquidación y modificación del presupuesto de ingresos de la respectiva vigencia. Si existen diferencias, elaborar cuadro descriptivo en el que se reflejen.</w:t>
            </w:r>
          </w:p>
          <w:p w14:paraId="2E925EBB" w14:textId="19AB6A37" w:rsidR="00AB62D7" w:rsidRPr="00C72907" w:rsidRDefault="00AB62D7" w:rsidP="00AB62D7">
            <w:pPr>
              <w:pStyle w:val="TableParagraph"/>
              <w:ind w:left="69" w:right="60"/>
              <w:jc w:val="both"/>
              <w:rPr>
                <w:rFonts w:ascii="Tahoma" w:hAnsi="Tahoma" w:cs="Tahoma"/>
                <w:lang w:val="es-CO"/>
              </w:rPr>
            </w:pPr>
            <w:r w:rsidRPr="00C72907">
              <w:rPr>
                <w:rFonts w:ascii="Tahoma" w:hAnsi="Tahoma" w:cs="Tahoma"/>
                <w:lang w:val="es-CO"/>
              </w:rPr>
              <w:t>Nota: para las entidades territoriales (Gobernación y alcaldías) descargar del CHIP del CGR presupuestal.</w:t>
            </w:r>
          </w:p>
        </w:tc>
        <w:tc>
          <w:tcPr>
            <w:tcW w:w="1201" w:type="dxa"/>
          </w:tcPr>
          <w:p w14:paraId="4048E794" w14:textId="77777777" w:rsidR="00AB62D7" w:rsidRPr="00C72907" w:rsidRDefault="00AB62D7" w:rsidP="00AB62D7">
            <w:pPr>
              <w:pStyle w:val="TableParagraph"/>
              <w:rPr>
                <w:rFonts w:ascii="Tahoma" w:hAnsi="Tahoma" w:cs="Tahoma"/>
                <w:lang w:val="es-CO"/>
              </w:rPr>
            </w:pPr>
          </w:p>
        </w:tc>
        <w:tc>
          <w:tcPr>
            <w:tcW w:w="1201" w:type="dxa"/>
          </w:tcPr>
          <w:p w14:paraId="47E8E2B8" w14:textId="77777777" w:rsidR="00AB62D7" w:rsidRPr="00C72907" w:rsidRDefault="00AB62D7" w:rsidP="00AB62D7">
            <w:pPr>
              <w:pStyle w:val="TableParagraph"/>
              <w:rPr>
                <w:rFonts w:ascii="Tahoma" w:hAnsi="Tahoma" w:cs="Tahoma"/>
                <w:lang w:val="es-CO"/>
              </w:rPr>
            </w:pPr>
          </w:p>
        </w:tc>
        <w:tc>
          <w:tcPr>
            <w:tcW w:w="1540" w:type="dxa"/>
          </w:tcPr>
          <w:p w14:paraId="4C4E9166" w14:textId="77777777" w:rsidR="00AB62D7" w:rsidRPr="00C72907" w:rsidRDefault="00AB62D7" w:rsidP="00AB62D7">
            <w:pPr>
              <w:pStyle w:val="TableParagraph"/>
              <w:rPr>
                <w:rFonts w:ascii="Tahoma" w:hAnsi="Tahoma" w:cs="Tahoma"/>
                <w:lang w:val="es-CO"/>
              </w:rPr>
            </w:pPr>
          </w:p>
        </w:tc>
        <w:tc>
          <w:tcPr>
            <w:tcW w:w="1201" w:type="dxa"/>
          </w:tcPr>
          <w:p w14:paraId="7D2CC6C0" w14:textId="77777777" w:rsidR="00AB62D7" w:rsidRPr="00C72907" w:rsidRDefault="00AB62D7" w:rsidP="00AB62D7">
            <w:pPr>
              <w:pStyle w:val="TableParagraph"/>
              <w:rPr>
                <w:rFonts w:ascii="Tahoma" w:hAnsi="Tahoma" w:cs="Tahoma"/>
                <w:lang w:val="es-CO"/>
              </w:rPr>
            </w:pPr>
          </w:p>
        </w:tc>
      </w:tr>
      <w:tr w:rsidR="00AB62D7" w:rsidRPr="00C72907" w14:paraId="53A34C69" w14:textId="77777777" w:rsidTr="00C02531">
        <w:trPr>
          <w:trHeight w:val="3229"/>
          <w:jc w:val="center"/>
        </w:trPr>
        <w:tc>
          <w:tcPr>
            <w:tcW w:w="3721" w:type="dxa"/>
          </w:tcPr>
          <w:p w14:paraId="601691CD" w14:textId="77777777" w:rsidR="00AB62D7" w:rsidRPr="00C72907" w:rsidRDefault="00AB62D7" w:rsidP="00AB62D7">
            <w:pPr>
              <w:pStyle w:val="TableParagraph"/>
              <w:ind w:left="69" w:right="60"/>
              <w:jc w:val="both"/>
              <w:rPr>
                <w:rFonts w:ascii="Tahoma" w:hAnsi="Tahoma" w:cs="Tahoma"/>
                <w:lang w:val="es-CO"/>
              </w:rPr>
            </w:pPr>
          </w:p>
          <w:p w14:paraId="1F7EC4B4" w14:textId="5CE44CCC" w:rsidR="00AB62D7" w:rsidRPr="00C72907" w:rsidRDefault="00AB62D7" w:rsidP="00AB62D7">
            <w:pPr>
              <w:pStyle w:val="TableParagraph"/>
              <w:ind w:left="69" w:right="60"/>
              <w:jc w:val="both"/>
              <w:rPr>
                <w:rFonts w:ascii="Tahoma" w:hAnsi="Tahoma" w:cs="Tahoma"/>
                <w:lang w:val="es-CO"/>
              </w:rPr>
            </w:pPr>
            <w:r w:rsidRPr="00C72907">
              <w:rPr>
                <w:rFonts w:ascii="Tahoma" w:hAnsi="Tahoma" w:cs="Tahoma"/>
                <w:lang w:val="es-CO"/>
              </w:rPr>
              <w:t xml:space="preserve">Solicitar inventarios de bienes devolutivos a 31 de diciembre homologado al catálogo de cuentas de la CGN, luego confrontar los saldos reportados en la información rendida a través del SIA en el formato F12 boletín de almacén. Frente a los registros del grupo 16 propiedad planta y equipo del balance general modelo CGN 001 saldos y movimientos del CHIP de la CGN con corte 31 de diciembre; si existe diferencias, elaborar cuadro descriptivo en el que se reflejen. </w:t>
            </w:r>
          </w:p>
        </w:tc>
        <w:tc>
          <w:tcPr>
            <w:tcW w:w="1201" w:type="dxa"/>
          </w:tcPr>
          <w:p w14:paraId="5D4CFB9D" w14:textId="77777777" w:rsidR="00AB62D7" w:rsidRPr="00C72907" w:rsidRDefault="00AB62D7" w:rsidP="00AB62D7">
            <w:pPr>
              <w:pStyle w:val="TableParagraph"/>
              <w:rPr>
                <w:rFonts w:ascii="Tahoma" w:hAnsi="Tahoma" w:cs="Tahoma"/>
                <w:lang w:val="es-CO"/>
              </w:rPr>
            </w:pPr>
          </w:p>
        </w:tc>
        <w:tc>
          <w:tcPr>
            <w:tcW w:w="1201" w:type="dxa"/>
          </w:tcPr>
          <w:p w14:paraId="6D5DA826" w14:textId="77777777" w:rsidR="00AB62D7" w:rsidRPr="00C72907" w:rsidRDefault="00AB62D7" w:rsidP="00AB62D7">
            <w:pPr>
              <w:pStyle w:val="TableParagraph"/>
              <w:rPr>
                <w:rFonts w:ascii="Tahoma" w:hAnsi="Tahoma" w:cs="Tahoma"/>
                <w:lang w:val="es-CO"/>
              </w:rPr>
            </w:pPr>
          </w:p>
        </w:tc>
        <w:tc>
          <w:tcPr>
            <w:tcW w:w="1540" w:type="dxa"/>
          </w:tcPr>
          <w:p w14:paraId="3D08AC25" w14:textId="77777777" w:rsidR="00AB62D7" w:rsidRPr="00C72907" w:rsidRDefault="00AB62D7" w:rsidP="00AB62D7">
            <w:pPr>
              <w:pStyle w:val="TableParagraph"/>
              <w:rPr>
                <w:rFonts w:ascii="Tahoma" w:hAnsi="Tahoma" w:cs="Tahoma"/>
                <w:lang w:val="es-CO"/>
              </w:rPr>
            </w:pPr>
          </w:p>
        </w:tc>
        <w:tc>
          <w:tcPr>
            <w:tcW w:w="1201" w:type="dxa"/>
          </w:tcPr>
          <w:p w14:paraId="10C0E87A" w14:textId="77777777" w:rsidR="00AB62D7" w:rsidRPr="00C72907" w:rsidRDefault="00AB62D7" w:rsidP="00AB62D7">
            <w:pPr>
              <w:pStyle w:val="TableParagraph"/>
              <w:rPr>
                <w:rFonts w:ascii="Tahoma" w:hAnsi="Tahoma" w:cs="Tahoma"/>
                <w:lang w:val="es-CO"/>
              </w:rPr>
            </w:pPr>
          </w:p>
        </w:tc>
      </w:tr>
      <w:tr w:rsidR="00AB62D7" w:rsidRPr="00C72907" w14:paraId="49C4DE45" w14:textId="77777777" w:rsidTr="00C02531">
        <w:trPr>
          <w:trHeight w:val="3229"/>
          <w:jc w:val="center"/>
        </w:trPr>
        <w:tc>
          <w:tcPr>
            <w:tcW w:w="3721" w:type="dxa"/>
          </w:tcPr>
          <w:p w14:paraId="5754A1E9" w14:textId="44D1F124" w:rsidR="00AB62D7" w:rsidRPr="00C72907" w:rsidRDefault="00AB62D7" w:rsidP="00AB62D7">
            <w:pPr>
              <w:pStyle w:val="TableParagraph"/>
              <w:ind w:left="69" w:right="60"/>
              <w:jc w:val="both"/>
              <w:rPr>
                <w:rFonts w:ascii="Tahoma" w:hAnsi="Tahoma" w:cs="Tahoma"/>
                <w:lang w:val="es-CO"/>
              </w:rPr>
            </w:pPr>
            <w:r w:rsidRPr="00C72907">
              <w:rPr>
                <w:rFonts w:ascii="Tahoma" w:hAnsi="Tahoma" w:cs="Tahoma"/>
                <w:lang w:val="es-CO"/>
              </w:rPr>
              <w:t>Requerir relación de bienes muebles e inmuebles asegurados, revisar el formato F13 – póliza de amparo de fondos y bienes que las pólizas relacionadas estén amparando el periodo a auditar y que el valor asegurado en la póliza de bienes guarde relación con el valor de la propiedad planta y equipo que aparece contabilizada en el Balance General, Modelo CGN- 001 “Saldos y Movimientos” del CHIP de la Contaduría General de la Nación con corte a 31 de diciembre y comparar con el inventario requerido Construya observación sobre el particular.</w:t>
            </w:r>
          </w:p>
        </w:tc>
        <w:tc>
          <w:tcPr>
            <w:tcW w:w="1201" w:type="dxa"/>
          </w:tcPr>
          <w:p w14:paraId="64D44B4C" w14:textId="77777777" w:rsidR="00AB62D7" w:rsidRPr="00C72907" w:rsidRDefault="00AB62D7" w:rsidP="00AB62D7">
            <w:pPr>
              <w:pStyle w:val="TableParagraph"/>
              <w:rPr>
                <w:rFonts w:ascii="Tahoma" w:hAnsi="Tahoma" w:cs="Tahoma"/>
                <w:lang w:val="es-CO"/>
              </w:rPr>
            </w:pPr>
          </w:p>
        </w:tc>
        <w:tc>
          <w:tcPr>
            <w:tcW w:w="1201" w:type="dxa"/>
          </w:tcPr>
          <w:p w14:paraId="3F5992C7" w14:textId="77777777" w:rsidR="00AB62D7" w:rsidRPr="00C72907" w:rsidRDefault="00AB62D7" w:rsidP="00AB62D7">
            <w:pPr>
              <w:pStyle w:val="TableParagraph"/>
              <w:rPr>
                <w:rFonts w:ascii="Tahoma" w:hAnsi="Tahoma" w:cs="Tahoma"/>
                <w:lang w:val="es-CO"/>
              </w:rPr>
            </w:pPr>
          </w:p>
        </w:tc>
        <w:tc>
          <w:tcPr>
            <w:tcW w:w="1540" w:type="dxa"/>
          </w:tcPr>
          <w:p w14:paraId="6A60B2E8" w14:textId="77777777" w:rsidR="00AB62D7" w:rsidRPr="00C72907" w:rsidRDefault="00AB62D7" w:rsidP="00AB62D7">
            <w:pPr>
              <w:pStyle w:val="TableParagraph"/>
              <w:rPr>
                <w:rFonts w:ascii="Tahoma" w:hAnsi="Tahoma" w:cs="Tahoma"/>
                <w:lang w:val="es-CO"/>
              </w:rPr>
            </w:pPr>
          </w:p>
        </w:tc>
        <w:tc>
          <w:tcPr>
            <w:tcW w:w="1201" w:type="dxa"/>
          </w:tcPr>
          <w:p w14:paraId="1ABC6D96" w14:textId="77777777" w:rsidR="00AB62D7" w:rsidRPr="00C72907" w:rsidRDefault="00AB62D7" w:rsidP="00AB62D7">
            <w:pPr>
              <w:pStyle w:val="TableParagraph"/>
              <w:rPr>
                <w:rFonts w:ascii="Tahoma" w:hAnsi="Tahoma" w:cs="Tahoma"/>
                <w:lang w:val="es-CO"/>
              </w:rPr>
            </w:pPr>
          </w:p>
        </w:tc>
      </w:tr>
      <w:tr w:rsidR="00AB62D7" w:rsidRPr="00C72907" w14:paraId="6BEB7177" w14:textId="77777777" w:rsidTr="00C02531">
        <w:trPr>
          <w:trHeight w:val="3229"/>
          <w:jc w:val="center"/>
        </w:trPr>
        <w:tc>
          <w:tcPr>
            <w:tcW w:w="3721" w:type="dxa"/>
          </w:tcPr>
          <w:p w14:paraId="49FE24BF" w14:textId="05CFAFAC" w:rsidR="00AB62D7" w:rsidRPr="00C72907" w:rsidRDefault="00AB62D7" w:rsidP="00E0533F">
            <w:pPr>
              <w:pStyle w:val="TableParagraph"/>
              <w:ind w:left="69" w:right="60"/>
              <w:jc w:val="both"/>
              <w:rPr>
                <w:rFonts w:ascii="Tahoma" w:hAnsi="Tahoma" w:cs="Tahoma"/>
                <w:lang w:val="es-CO"/>
              </w:rPr>
            </w:pPr>
            <w:r w:rsidRPr="00C72907">
              <w:rPr>
                <w:rFonts w:ascii="Tahoma" w:hAnsi="Tahoma" w:cs="Tahoma"/>
                <w:lang w:val="es-CO"/>
              </w:rPr>
              <w:lastRenderedPageBreak/>
              <w:t xml:space="preserve"> Constatar que la información contractual reportada a través de la plataforma SIA OBSERVA coincida con la registrada en el SECOP para el mismo periodo y realizar clasificación de la contratación según la modalidad.</w:t>
            </w:r>
          </w:p>
        </w:tc>
        <w:tc>
          <w:tcPr>
            <w:tcW w:w="1201" w:type="dxa"/>
          </w:tcPr>
          <w:p w14:paraId="049316AB" w14:textId="77777777" w:rsidR="00AB62D7" w:rsidRPr="00C72907" w:rsidRDefault="00AB62D7" w:rsidP="00AB62D7">
            <w:pPr>
              <w:pStyle w:val="TableParagraph"/>
              <w:rPr>
                <w:rFonts w:ascii="Tahoma" w:hAnsi="Tahoma" w:cs="Tahoma"/>
                <w:lang w:val="es-CO"/>
              </w:rPr>
            </w:pPr>
          </w:p>
        </w:tc>
        <w:tc>
          <w:tcPr>
            <w:tcW w:w="1201" w:type="dxa"/>
          </w:tcPr>
          <w:p w14:paraId="19D953C6" w14:textId="77777777" w:rsidR="00AB62D7" w:rsidRPr="00C72907" w:rsidRDefault="00AB62D7" w:rsidP="00AB62D7">
            <w:pPr>
              <w:pStyle w:val="TableParagraph"/>
              <w:rPr>
                <w:rFonts w:ascii="Tahoma" w:hAnsi="Tahoma" w:cs="Tahoma"/>
                <w:lang w:val="es-CO"/>
              </w:rPr>
            </w:pPr>
          </w:p>
        </w:tc>
        <w:tc>
          <w:tcPr>
            <w:tcW w:w="1540" w:type="dxa"/>
          </w:tcPr>
          <w:p w14:paraId="416F8881" w14:textId="77777777" w:rsidR="00AB62D7" w:rsidRPr="00C72907" w:rsidRDefault="00AB62D7" w:rsidP="00AB62D7">
            <w:pPr>
              <w:pStyle w:val="TableParagraph"/>
              <w:rPr>
                <w:rFonts w:ascii="Tahoma" w:hAnsi="Tahoma" w:cs="Tahoma"/>
                <w:lang w:val="es-CO"/>
              </w:rPr>
            </w:pPr>
          </w:p>
        </w:tc>
        <w:tc>
          <w:tcPr>
            <w:tcW w:w="1201" w:type="dxa"/>
          </w:tcPr>
          <w:p w14:paraId="6ED491D4" w14:textId="77777777" w:rsidR="00AB62D7" w:rsidRPr="00C72907" w:rsidRDefault="00AB62D7" w:rsidP="00AB62D7">
            <w:pPr>
              <w:pStyle w:val="TableParagraph"/>
              <w:rPr>
                <w:rFonts w:ascii="Tahoma" w:hAnsi="Tahoma" w:cs="Tahoma"/>
                <w:lang w:val="es-CO"/>
              </w:rPr>
            </w:pPr>
          </w:p>
        </w:tc>
      </w:tr>
      <w:tr w:rsidR="00AB62D7" w:rsidRPr="00C72907" w14:paraId="0BE70656" w14:textId="77777777" w:rsidTr="00C02531">
        <w:trPr>
          <w:trHeight w:val="3229"/>
          <w:jc w:val="center"/>
        </w:trPr>
        <w:tc>
          <w:tcPr>
            <w:tcW w:w="3721" w:type="dxa"/>
          </w:tcPr>
          <w:p w14:paraId="0477C54D" w14:textId="7A0A6798" w:rsidR="00AB62D7" w:rsidRPr="00C72907" w:rsidRDefault="00AB62D7" w:rsidP="00AB62D7">
            <w:pPr>
              <w:pStyle w:val="TableParagraph"/>
              <w:ind w:left="69" w:right="60"/>
              <w:jc w:val="both"/>
              <w:rPr>
                <w:rFonts w:ascii="Tahoma" w:hAnsi="Tahoma" w:cs="Tahoma"/>
                <w:lang w:val="es-CO"/>
              </w:rPr>
            </w:pPr>
            <w:r w:rsidRPr="00C72907">
              <w:rPr>
                <w:rFonts w:ascii="Tahoma" w:hAnsi="Tahoma" w:cs="Tahoma"/>
                <w:lang w:val="es-CO"/>
              </w:rPr>
              <w:t>En el proceso de la revisión del formato F20 CDT – Mapa de Riesgos, solicitar evidencias de la acción de la administración del riesgo, evaluar los riesgos registrados, las acciones propuestas y el estado de las mismas. Concluya al respecto.</w:t>
            </w:r>
          </w:p>
        </w:tc>
        <w:tc>
          <w:tcPr>
            <w:tcW w:w="1201" w:type="dxa"/>
          </w:tcPr>
          <w:p w14:paraId="01D8D545" w14:textId="77777777" w:rsidR="00AB62D7" w:rsidRPr="00C72907" w:rsidRDefault="00AB62D7" w:rsidP="00AB62D7">
            <w:pPr>
              <w:pStyle w:val="TableParagraph"/>
              <w:rPr>
                <w:rFonts w:ascii="Tahoma" w:hAnsi="Tahoma" w:cs="Tahoma"/>
                <w:lang w:val="es-CO"/>
              </w:rPr>
            </w:pPr>
          </w:p>
        </w:tc>
        <w:tc>
          <w:tcPr>
            <w:tcW w:w="1201" w:type="dxa"/>
          </w:tcPr>
          <w:p w14:paraId="767A77AD" w14:textId="77777777" w:rsidR="00AB62D7" w:rsidRPr="00C72907" w:rsidRDefault="00AB62D7" w:rsidP="00AB62D7">
            <w:pPr>
              <w:pStyle w:val="TableParagraph"/>
              <w:rPr>
                <w:rFonts w:ascii="Tahoma" w:hAnsi="Tahoma" w:cs="Tahoma"/>
                <w:lang w:val="es-CO"/>
              </w:rPr>
            </w:pPr>
          </w:p>
        </w:tc>
        <w:tc>
          <w:tcPr>
            <w:tcW w:w="1540" w:type="dxa"/>
          </w:tcPr>
          <w:p w14:paraId="534E3038" w14:textId="77777777" w:rsidR="00AB62D7" w:rsidRPr="00C72907" w:rsidRDefault="00AB62D7" w:rsidP="00AB62D7">
            <w:pPr>
              <w:pStyle w:val="TableParagraph"/>
              <w:rPr>
                <w:rFonts w:ascii="Tahoma" w:hAnsi="Tahoma" w:cs="Tahoma"/>
                <w:lang w:val="es-CO"/>
              </w:rPr>
            </w:pPr>
          </w:p>
        </w:tc>
        <w:tc>
          <w:tcPr>
            <w:tcW w:w="1201" w:type="dxa"/>
          </w:tcPr>
          <w:p w14:paraId="799CB55F" w14:textId="77777777" w:rsidR="00AB62D7" w:rsidRPr="00C72907" w:rsidRDefault="00AB62D7" w:rsidP="00AB62D7">
            <w:pPr>
              <w:pStyle w:val="TableParagraph"/>
              <w:rPr>
                <w:rFonts w:ascii="Tahoma" w:hAnsi="Tahoma" w:cs="Tahoma"/>
                <w:lang w:val="es-CO"/>
              </w:rPr>
            </w:pPr>
          </w:p>
        </w:tc>
      </w:tr>
      <w:tr w:rsidR="00AB62D7" w:rsidRPr="00C72907" w14:paraId="0C931843" w14:textId="77777777" w:rsidTr="00C02531">
        <w:trPr>
          <w:trHeight w:val="3229"/>
          <w:jc w:val="center"/>
        </w:trPr>
        <w:tc>
          <w:tcPr>
            <w:tcW w:w="3721" w:type="dxa"/>
          </w:tcPr>
          <w:p w14:paraId="5A985D60" w14:textId="23488186" w:rsidR="00AB62D7" w:rsidRPr="00C72907" w:rsidRDefault="00AB62D7" w:rsidP="00AB62D7">
            <w:pPr>
              <w:pStyle w:val="TableParagraph"/>
              <w:ind w:left="69" w:right="60"/>
              <w:jc w:val="both"/>
              <w:rPr>
                <w:rFonts w:ascii="Tahoma" w:hAnsi="Tahoma" w:cs="Tahoma"/>
                <w:lang w:val="es-CO"/>
              </w:rPr>
            </w:pPr>
            <w:r w:rsidRPr="00C72907">
              <w:rPr>
                <w:rFonts w:ascii="Tahoma" w:hAnsi="Tahoma" w:cs="Tahoma"/>
                <w:lang w:val="es-CO"/>
              </w:rPr>
              <w:t xml:space="preserve">Solicitar a la entidad valoración jurídica de probabilidad de éxito o fracaso de las demandas en contra de la entidad. Con base en el porcentaje establecido por la entidad de pérdida o fracaso de la demanda, calcule el valor de la provisión estimada. Este resultado confrontarlo con lo registrado en las cuentas de orden de litigios y demandas presentados al CGN. </w:t>
            </w:r>
          </w:p>
        </w:tc>
        <w:tc>
          <w:tcPr>
            <w:tcW w:w="1201" w:type="dxa"/>
          </w:tcPr>
          <w:p w14:paraId="2243021F" w14:textId="77777777" w:rsidR="00AB62D7" w:rsidRPr="00C72907" w:rsidRDefault="00AB62D7" w:rsidP="00AB62D7">
            <w:pPr>
              <w:pStyle w:val="TableParagraph"/>
              <w:rPr>
                <w:rFonts w:ascii="Tahoma" w:hAnsi="Tahoma" w:cs="Tahoma"/>
                <w:lang w:val="es-CO"/>
              </w:rPr>
            </w:pPr>
          </w:p>
        </w:tc>
        <w:tc>
          <w:tcPr>
            <w:tcW w:w="1201" w:type="dxa"/>
          </w:tcPr>
          <w:p w14:paraId="7FB5155B" w14:textId="77777777" w:rsidR="00AB62D7" w:rsidRPr="00C72907" w:rsidRDefault="00AB62D7" w:rsidP="00AB62D7">
            <w:pPr>
              <w:pStyle w:val="TableParagraph"/>
              <w:rPr>
                <w:rFonts w:ascii="Tahoma" w:hAnsi="Tahoma" w:cs="Tahoma"/>
                <w:lang w:val="es-CO"/>
              </w:rPr>
            </w:pPr>
          </w:p>
        </w:tc>
        <w:tc>
          <w:tcPr>
            <w:tcW w:w="1540" w:type="dxa"/>
          </w:tcPr>
          <w:p w14:paraId="610149CE" w14:textId="77777777" w:rsidR="00AB62D7" w:rsidRPr="00C72907" w:rsidRDefault="00AB62D7" w:rsidP="00AB62D7">
            <w:pPr>
              <w:pStyle w:val="TableParagraph"/>
              <w:rPr>
                <w:rFonts w:ascii="Tahoma" w:hAnsi="Tahoma" w:cs="Tahoma"/>
                <w:lang w:val="es-CO"/>
              </w:rPr>
            </w:pPr>
          </w:p>
        </w:tc>
        <w:tc>
          <w:tcPr>
            <w:tcW w:w="1201" w:type="dxa"/>
          </w:tcPr>
          <w:p w14:paraId="09794685" w14:textId="77777777" w:rsidR="00AB62D7" w:rsidRPr="00C72907" w:rsidRDefault="00AB62D7" w:rsidP="00AB62D7">
            <w:pPr>
              <w:pStyle w:val="TableParagraph"/>
              <w:rPr>
                <w:rFonts w:ascii="Tahoma" w:hAnsi="Tahoma" w:cs="Tahoma"/>
                <w:lang w:val="es-CO"/>
              </w:rPr>
            </w:pPr>
          </w:p>
        </w:tc>
      </w:tr>
      <w:tr w:rsidR="00AB62D7" w:rsidRPr="00C72907" w14:paraId="4A2C4220" w14:textId="77777777" w:rsidTr="00C02531">
        <w:trPr>
          <w:trHeight w:val="3229"/>
          <w:jc w:val="center"/>
        </w:trPr>
        <w:tc>
          <w:tcPr>
            <w:tcW w:w="3721" w:type="dxa"/>
          </w:tcPr>
          <w:p w14:paraId="2F9DC97F" w14:textId="77777777" w:rsidR="00AB62D7" w:rsidRPr="00C72907" w:rsidRDefault="00AB62D7" w:rsidP="00AB62D7">
            <w:pPr>
              <w:pStyle w:val="TableParagraph"/>
              <w:spacing w:before="1"/>
              <w:ind w:left="69" w:right="61"/>
              <w:jc w:val="both"/>
              <w:rPr>
                <w:rFonts w:ascii="Tahoma" w:hAnsi="Tahoma" w:cs="Tahoma"/>
                <w:lang w:val="es-CO"/>
              </w:rPr>
            </w:pPr>
            <w:r w:rsidRPr="00C72907">
              <w:rPr>
                <w:rFonts w:ascii="Tahoma" w:hAnsi="Tahoma" w:cs="Tahoma"/>
                <w:lang w:val="es-CO"/>
              </w:rPr>
              <w:lastRenderedPageBreak/>
              <w:t>Requerir el informe de seguimiento al plan de mejoramiento por parte de la oficina de control interno.</w:t>
            </w:r>
          </w:p>
          <w:p w14:paraId="5347E27B" w14:textId="77777777" w:rsidR="00AB62D7" w:rsidRPr="00C72907" w:rsidRDefault="00AB62D7" w:rsidP="00AB62D7">
            <w:pPr>
              <w:pStyle w:val="TableParagraph"/>
              <w:spacing w:before="1"/>
              <w:ind w:left="69" w:right="61"/>
              <w:jc w:val="both"/>
              <w:rPr>
                <w:rFonts w:ascii="Tahoma" w:hAnsi="Tahoma" w:cs="Tahoma"/>
                <w:lang w:val="es-CO"/>
              </w:rPr>
            </w:pPr>
          </w:p>
          <w:p w14:paraId="01426FFA" w14:textId="07C85E41" w:rsidR="00AB62D7" w:rsidRPr="00C72907" w:rsidRDefault="00AB62D7" w:rsidP="00AB62D7">
            <w:pPr>
              <w:pStyle w:val="TableParagraph"/>
              <w:ind w:left="69" w:right="60"/>
              <w:jc w:val="both"/>
              <w:rPr>
                <w:rFonts w:ascii="Tahoma" w:hAnsi="Tahoma" w:cs="Tahoma"/>
                <w:lang w:val="es-CO"/>
              </w:rPr>
            </w:pPr>
            <w:r w:rsidRPr="00C72907">
              <w:rPr>
                <w:rFonts w:ascii="Tahoma" w:hAnsi="Tahoma" w:cs="Tahoma"/>
                <w:lang w:val="es-CO"/>
              </w:rPr>
              <w:t xml:space="preserve">En el proceso de la revisión del formato F23- CDT – Informe Avance Plan de Mejoramiento de revisión de la cuenta, si lo hay, realice seguimiento al cumplimiento de las acciones suscritas por el sujeto vigilado. </w:t>
            </w:r>
          </w:p>
        </w:tc>
        <w:tc>
          <w:tcPr>
            <w:tcW w:w="1201" w:type="dxa"/>
          </w:tcPr>
          <w:p w14:paraId="6CCE7773" w14:textId="77777777" w:rsidR="00AB62D7" w:rsidRPr="00C72907" w:rsidRDefault="00AB62D7" w:rsidP="00AB62D7">
            <w:pPr>
              <w:pStyle w:val="TableParagraph"/>
              <w:rPr>
                <w:rFonts w:ascii="Tahoma" w:hAnsi="Tahoma" w:cs="Tahoma"/>
                <w:lang w:val="es-CO"/>
              </w:rPr>
            </w:pPr>
          </w:p>
        </w:tc>
        <w:tc>
          <w:tcPr>
            <w:tcW w:w="1201" w:type="dxa"/>
          </w:tcPr>
          <w:p w14:paraId="47C9685F" w14:textId="77777777" w:rsidR="00AB62D7" w:rsidRPr="00C72907" w:rsidRDefault="00AB62D7" w:rsidP="00AB62D7">
            <w:pPr>
              <w:pStyle w:val="TableParagraph"/>
              <w:rPr>
                <w:rFonts w:ascii="Tahoma" w:hAnsi="Tahoma" w:cs="Tahoma"/>
                <w:lang w:val="es-CO"/>
              </w:rPr>
            </w:pPr>
          </w:p>
        </w:tc>
        <w:tc>
          <w:tcPr>
            <w:tcW w:w="1540" w:type="dxa"/>
          </w:tcPr>
          <w:p w14:paraId="14B5D19E" w14:textId="77777777" w:rsidR="00AB62D7" w:rsidRPr="00C72907" w:rsidRDefault="00AB62D7" w:rsidP="00AB62D7">
            <w:pPr>
              <w:pStyle w:val="TableParagraph"/>
              <w:rPr>
                <w:rFonts w:ascii="Tahoma" w:hAnsi="Tahoma" w:cs="Tahoma"/>
                <w:lang w:val="es-CO"/>
              </w:rPr>
            </w:pPr>
          </w:p>
        </w:tc>
        <w:tc>
          <w:tcPr>
            <w:tcW w:w="1201" w:type="dxa"/>
          </w:tcPr>
          <w:p w14:paraId="1E374A5B" w14:textId="77777777" w:rsidR="00AB62D7" w:rsidRPr="00C72907" w:rsidRDefault="00AB62D7" w:rsidP="00AB62D7">
            <w:pPr>
              <w:pStyle w:val="TableParagraph"/>
              <w:rPr>
                <w:rFonts w:ascii="Tahoma" w:hAnsi="Tahoma" w:cs="Tahoma"/>
                <w:lang w:val="es-CO"/>
              </w:rPr>
            </w:pPr>
          </w:p>
        </w:tc>
      </w:tr>
      <w:bookmarkEnd w:id="0"/>
      <w:permEnd w:id="1095702840"/>
    </w:tbl>
    <w:p w14:paraId="50965062" w14:textId="39839359" w:rsidR="00E45365" w:rsidRPr="00C72907" w:rsidRDefault="00E45365" w:rsidP="00AB62D7">
      <w:pPr>
        <w:pStyle w:val="Textoindependiente"/>
        <w:rPr>
          <w:rFonts w:ascii="Tahoma" w:hAnsi="Tahoma" w:cs="Tahoma"/>
          <w:lang w:val="es-CO"/>
        </w:rPr>
      </w:pPr>
    </w:p>
    <w:sectPr w:rsidR="00E45365" w:rsidRPr="00C72907" w:rsidSect="00AA719D">
      <w:pgSz w:w="12240" w:h="15840"/>
      <w:pgMar w:top="1900" w:right="1000" w:bottom="1200" w:left="1720" w:header="713" w:footer="101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30F9D8" w14:textId="77777777" w:rsidR="00981D38" w:rsidRDefault="00981D38">
      <w:r>
        <w:separator/>
      </w:r>
    </w:p>
  </w:endnote>
  <w:endnote w:type="continuationSeparator" w:id="0">
    <w:p w14:paraId="3C8EC7D6" w14:textId="77777777" w:rsidR="00981D38" w:rsidRDefault="00981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9B7868" w14:textId="77777777" w:rsidR="00C02531" w:rsidRDefault="00C0253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A2082B" w14:textId="762151C3" w:rsidR="00AB62D7" w:rsidRPr="00C72907" w:rsidRDefault="00AB62D7" w:rsidP="00C72907">
    <w:pPr>
      <w:tabs>
        <w:tab w:val="center" w:pos="4550"/>
        <w:tab w:val="left" w:pos="5818"/>
      </w:tabs>
      <w:ind w:right="260"/>
      <w:jc w:val="right"/>
      <w:rPr>
        <w:color w:val="17365D" w:themeColor="text2" w:themeShade="BF"/>
        <w:sz w:val="24"/>
        <w:szCs w:val="24"/>
      </w:rPr>
    </w:pPr>
    <w:r>
      <w:rPr>
        <w:color w:val="548DD4" w:themeColor="text2" w:themeTint="99"/>
        <w:spacing w:val="60"/>
        <w:sz w:val="24"/>
        <w:szCs w:val="24"/>
        <w:lang w:val="es-ES"/>
      </w:rPr>
      <w:t>Página</w:t>
    </w:r>
    <w:r>
      <w:rPr>
        <w:color w:val="548DD4" w:themeColor="text2" w:themeTint="99"/>
        <w:sz w:val="24"/>
        <w:szCs w:val="24"/>
        <w:lang w:val="es-ES"/>
      </w:rPr>
      <w:t xml:space="preserve"> </w:t>
    </w:r>
    <w:r>
      <w:rPr>
        <w:color w:val="17365D" w:themeColor="text2" w:themeShade="BF"/>
        <w:sz w:val="24"/>
        <w:szCs w:val="24"/>
      </w:rPr>
      <w:fldChar w:fldCharType="begin"/>
    </w:r>
    <w:r>
      <w:rPr>
        <w:color w:val="17365D" w:themeColor="text2" w:themeShade="BF"/>
        <w:sz w:val="24"/>
        <w:szCs w:val="24"/>
      </w:rPr>
      <w:instrText>PAGE   \* MERGEFORMAT</w:instrText>
    </w:r>
    <w:r>
      <w:rPr>
        <w:color w:val="17365D" w:themeColor="text2" w:themeShade="BF"/>
        <w:sz w:val="24"/>
        <w:szCs w:val="24"/>
      </w:rPr>
      <w:fldChar w:fldCharType="separate"/>
    </w:r>
    <w:r w:rsidR="00755D4C" w:rsidRPr="00755D4C">
      <w:rPr>
        <w:noProof/>
        <w:color w:val="17365D" w:themeColor="text2" w:themeShade="BF"/>
        <w:sz w:val="24"/>
        <w:szCs w:val="24"/>
        <w:lang w:val="es-ES"/>
      </w:rPr>
      <w:t>1</w:t>
    </w:r>
    <w:r>
      <w:rPr>
        <w:color w:val="17365D" w:themeColor="text2" w:themeShade="BF"/>
        <w:sz w:val="24"/>
        <w:szCs w:val="24"/>
      </w:rPr>
      <w:fldChar w:fldCharType="end"/>
    </w:r>
    <w:r>
      <w:rPr>
        <w:color w:val="17365D" w:themeColor="text2" w:themeShade="BF"/>
        <w:sz w:val="24"/>
        <w:szCs w:val="24"/>
        <w:lang w:val="es-ES"/>
      </w:rPr>
      <w:t xml:space="preserve"> | </w:t>
    </w:r>
    <w:r>
      <w:rPr>
        <w:color w:val="17365D" w:themeColor="text2" w:themeShade="BF"/>
        <w:sz w:val="24"/>
        <w:szCs w:val="24"/>
      </w:rPr>
      <w:fldChar w:fldCharType="begin"/>
    </w:r>
    <w:r>
      <w:rPr>
        <w:color w:val="17365D" w:themeColor="text2" w:themeShade="BF"/>
        <w:sz w:val="24"/>
        <w:szCs w:val="24"/>
      </w:rPr>
      <w:instrText>NUMPAGES  \* Arabic  \* MERGEFORMAT</w:instrText>
    </w:r>
    <w:r>
      <w:rPr>
        <w:color w:val="17365D" w:themeColor="text2" w:themeShade="BF"/>
        <w:sz w:val="24"/>
        <w:szCs w:val="24"/>
      </w:rPr>
      <w:fldChar w:fldCharType="separate"/>
    </w:r>
    <w:r w:rsidR="00755D4C" w:rsidRPr="00755D4C">
      <w:rPr>
        <w:noProof/>
        <w:color w:val="17365D" w:themeColor="text2" w:themeShade="BF"/>
        <w:sz w:val="24"/>
        <w:szCs w:val="24"/>
        <w:lang w:val="es-ES"/>
      </w:rPr>
      <w:t>6</w:t>
    </w:r>
    <w:r>
      <w:rPr>
        <w:color w:val="17365D" w:themeColor="text2" w:themeShade="BF"/>
        <w:sz w:val="24"/>
        <w:szCs w:val="24"/>
      </w:rPr>
      <w:fldChar w:fldCharType="end"/>
    </w:r>
  </w:p>
  <w:p w14:paraId="3E200FA5" w14:textId="77777777" w:rsidR="00AB62D7" w:rsidRDefault="00AB62D7" w:rsidP="00AB62D7">
    <w:pPr>
      <w:pStyle w:val="Piedepgina"/>
      <w:rPr>
        <w:rFonts w:eastAsia="Calibri" w:cs="Tahoma"/>
        <w:sz w:val="14"/>
        <w:szCs w:val="18"/>
        <w:lang w:val="es-MX" w:eastAsia="es-ES"/>
      </w:rPr>
    </w:pPr>
    <w:r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6ACC20F0" w14:textId="353FEF21" w:rsidR="00A73DB0" w:rsidRPr="00AB62D7" w:rsidRDefault="00AB62D7" w:rsidP="002C65A9">
    <w:pPr>
      <w:pStyle w:val="Piedepgina"/>
      <w:rPr>
        <w:rFonts w:eastAsia="Calibri" w:cs="Tahoma"/>
        <w:sz w:val="14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717470" w14:textId="77777777" w:rsidR="00C02531" w:rsidRDefault="00C0253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96D6FE" w14:textId="77777777" w:rsidR="00981D38" w:rsidRDefault="00981D38">
      <w:r>
        <w:separator/>
      </w:r>
    </w:p>
  </w:footnote>
  <w:footnote w:type="continuationSeparator" w:id="0">
    <w:p w14:paraId="5B2926B6" w14:textId="77777777" w:rsidR="00981D38" w:rsidRDefault="00981D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20FBDC" w14:textId="77777777" w:rsidR="00C02531" w:rsidRDefault="00C0253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036"/>
      <w:gridCol w:w="2528"/>
      <w:gridCol w:w="2821"/>
      <w:gridCol w:w="1669"/>
    </w:tblGrid>
    <w:tr w:rsidR="00C02531" w:rsidRPr="00527000" w14:paraId="2259B3F4" w14:textId="77777777" w:rsidTr="00C02531">
      <w:trPr>
        <w:trHeight w:val="665"/>
        <w:jc w:val="center"/>
      </w:trPr>
      <w:tc>
        <w:tcPr>
          <w:tcW w:w="2036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18375665" w14:textId="77777777" w:rsidR="00C02531" w:rsidRPr="00527000" w:rsidRDefault="00C02531" w:rsidP="00C02531">
          <w:pPr>
            <w:pStyle w:val="Encabezado"/>
            <w:rPr>
              <w:rStyle w:val="Nmerodepgina"/>
              <w:rFonts w:cs="Tahoma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5B7C4467" wp14:editId="49591934">
                <wp:extent cx="1247775" cy="1104900"/>
                <wp:effectExtent l="0" t="0" r="9525" b="0"/>
                <wp:docPr id="4" name="Image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97134" cy="11486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40" w:type="dxa"/>
          <w:gridSpan w:val="3"/>
          <w:vAlign w:val="center"/>
        </w:tcPr>
        <w:p w14:paraId="1DFA31EB" w14:textId="77777777" w:rsidR="00C02531" w:rsidRPr="00B824DB" w:rsidRDefault="00C02531" w:rsidP="00C02531">
          <w:pPr>
            <w:pStyle w:val="Encabezado"/>
            <w:jc w:val="center"/>
            <w:rPr>
              <w:rFonts w:ascii="Tahoma" w:hAnsi="Tahoma" w:cs="Tahoma"/>
              <w:bCs/>
              <w:sz w:val="20"/>
            </w:rPr>
          </w:pPr>
          <w:r w:rsidRPr="001A0017">
            <w:rPr>
              <w:rFonts w:ascii="Tahoma" w:hAnsi="Tahoma" w:cs="Tahoma"/>
              <w:b/>
              <w:bCs/>
              <w:sz w:val="20"/>
            </w:rPr>
            <w:t>DIRECCIÓN TECNICA DE CONTROL FISCAL Y MEDIO  AMBIENTE PROCESO: CONTROL FISCAL-CF</w:t>
          </w:r>
        </w:p>
      </w:tc>
    </w:tr>
    <w:tr w:rsidR="00C02531" w:rsidRPr="00527000" w14:paraId="6726EDC3" w14:textId="77777777" w:rsidTr="00C02531">
      <w:trPr>
        <w:trHeight w:val="546"/>
        <w:jc w:val="center"/>
      </w:trPr>
      <w:tc>
        <w:tcPr>
          <w:tcW w:w="2036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6659583A" w14:textId="77777777" w:rsidR="00C02531" w:rsidRPr="00527000" w:rsidRDefault="00C02531" w:rsidP="00C02531">
          <w:pPr>
            <w:pStyle w:val="Encabezado"/>
            <w:rPr>
              <w:rStyle w:val="Nmerodepgina"/>
              <w:rFonts w:cs="Tahoma"/>
            </w:rPr>
          </w:pPr>
        </w:p>
      </w:tc>
      <w:tc>
        <w:tcPr>
          <w:tcW w:w="2528" w:type="dxa"/>
          <w:vAlign w:val="center"/>
        </w:tcPr>
        <w:p w14:paraId="0C9A98F1" w14:textId="77777777" w:rsidR="00C02531" w:rsidRPr="00B824DB" w:rsidRDefault="00C02531" w:rsidP="00C02531">
          <w:pPr>
            <w:pStyle w:val="Encabezado"/>
            <w:tabs>
              <w:tab w:val="center" w:pos="-6544"/>
            </w:tabs>
            <w:jc w:val="center"/>
            <w:rPr>
              <w:rStyle w:val="Nmerodepgina"/>
              <w:rFonts w:ascii="Tahoma" w:hAnsi="Tahoma" w:cs="Tahoma"/>
              <w:sz w:val="20"/>
            </w:rPr>
          </w:pPr>
          <w:r>
            <w:rPr>
              <w:rFonts w:ascii="Tahoma"/>
              <w:b/>
              <w:sz w:val="20"/>
              <w:lang w:val="es-CO"/>
            </w:rPr>
            <w:t>PROGRAMA DE RENDICI</w:t>
          </w:r>
          <w:r>
            <w:rPr>
              <w:rFonts w:ascii="Tahoma"/>
              <w:b/>
              <w:sz w:val="20"/>
              <w:lang w:val="es-CO"/>
            </w:rPr>
            <w:t>Ó</w:t>
          </w:r>
          <w:r>
            <w:rPr>
              <w:rFonts w:ascii="Tahoma"/>
              <w:b/>
              <w:sz w:val="20"/>
              <w:lang w:val="es-CO"/>
            </w:rPr>
            <w:t>N Y REVISI</w:t>
          </w:r>
          <w:r>
            <w:rPr>
              <w:rFonts w:ascii="Tahoma"/>
              <w:b/>
              <w:sz w:val="20"/>
              <w:lang w:val="es-CO"/>
            </w:rPr>
            <w:t>Ó</w:t>
          </w:r>
          <w:r w:rsidRPr="000130FB">
            <w:rPr>
              <w:rFonts w:ascii="Tahoma"/>
              <w:b/>
              <w:sz w:val="20"/>
              <w:lang w:val="es-CO"/>
            </w:rPr>
            <w:t>N DE CUENTA</w:t>
          </w:r>
        </w:p>
      </w:tc>
      <w:tc>
        <w:tcPr>
          <w:tcW w:w="2821" w:type="dxa"/>
          <w:vAlign w:val="center"/>
        </w:tcPr>
        <w:p w14:paraId="21EA104C" w14:textId="77777777" w:rsidR="00C02531" w:rsidRPr="00B824DB" w:rsidRDefault="00C02531" w:rsidP="00C02531">
          <w:pPr>
            <w:pStyle w:val="Encabezado"/>
            <w:rPr>
              <w:rStyle w:val="Nmerodepgina"/>
              <w:rFonts w:ascii="Tahoma" w:hAnsi="Tahoma" w:cs="Tahoma"/>
              <w:sz w:val="20"/>
            </w:rPr>
          </w:pPr>
          <w:r>
            <w:rPr>
              <w:rFonts w:ascii="Tahoma" w:hAnsi="Tahoma" w:cs="Tahoma"/>
              <w:b/>
              <w:sz w:val="20"/>
            </w:rPr>
            <w:t>CÓDIGO: F28-PM-CF-04</w:t>
          </w:r>
          <w:r w:rsidRPr="001A0017">
            <w:rPr>
              <w:rFonts w:ascii="Tahoma" w:hAnsi="Tahoma" w:cs="Tahoma"/>
              <w:b/>
              <w:sz w:val="20"/>
            </w:rPr>
            <w:t xml:space="preserve"> </w:t>
          </w:r>
        </w:p>
      </w:tc>
      <w:tc>
        <w:tcPr>
          <w:tcW w:w="1591" w:type="dxa"/>
          <w:vAlign w:val="center"/>
        </w:tcPr>
        <w:p w14:paraId="2B7FF6AC" w14:textId="77777777" w:rsidR="00C02531" w:rsidRPr="00B824DB" w:rsidRDefault="00C02531" w:rsidP="00C02531">
          <w:pPr>
            <w:pStyle w:val="Encabezado"/>
            <w:rPr>
              <w:rStyle w:val="Nmerodepgina"/>
              <w:rFonts w:ascii="Tahoma" w:hAnsi="Tahoma" w:cs="Tahoma"/>
              <w:sz w:val="20"/>
            </w:rPr>
          </w:pPr>
          <w:r w:rsidRPr="001A0017">
            <w:rPr>
              <w:rFonts w:ascii="Tahoma" w:hAnsi="Tahoma" w:cs="Tahoma"/>
              <w:b/>
              <w:sz w:val="20"/>
            </w:rPr>
            <w:t>FECHA APROBACIÓN:  06 -03-2023</w:t>
          </w:r>
        </w:p>
      </w:tc>
    </w:tr>
  </w:tbl>
  <w:p w14:paraId="2D14DAA2" w14:textId="77777777" w:rsidR="00A73DB0" w:rsidRDefault="00981D38">
    <w:pPr>
      <w:pStyle w:val="Textoindependiente"/>
      <w:spacing w:line="14" w:lineRule="auto"/>
      <w:rPr>
        <w:sz w:val="20"/>
      </w:rPr>
    </w:pPr>
    <w:r>
      <w:rPr>
        <w:noProof/>
        <w:lang w:val="es-CO" w:eastAsia="es-CO"/>
      </w:rPr>
      <w:pict w14:anchorId="2DDAA307"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52" type="#_x0000_t202" style="position:absolute;margin-left:106.4pt;margin-top:24.75pt;width:6.8pt;height:6.6pt;z-index:251656192;visibility:visible;mso-wrap-distance-left:9pt;mso-wrap-distance-top:0;mso-wrap-distance-right:9pt;mso-wrap-distance-bottom:0;mso-position-horizontal:absolute;mso-position-horizontal-relative:page;mso-position-vertical:absolute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" filled="f" stroked="f">
          <v:textbox style="mso-next-textbox:#Text Box 4" inset="0,0,0,0">
            <w:txbxContent>
              <w:p w14:paraId="401E114E" w14:textId="77777777" w:rsidR="00A73DB0" w:rsidRDefault="00A73DB0">
                <w:pPr>
                  <w:pStyle w:val="Textoindependiente"/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173CC" w14:textId="77777777" w:rsidR="00C02531" w:rsidRDefault="00C0253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XByaYGicPJ5qTHMfWmE/j24mNClxxArvSVnKIsBIxm+GsOu7/rC8rAIOW/unKwavSgFHAGRcT5Bxq8WXcc0eCQ==" w:salt="4My49vgrzf58r1lDYvoUHA==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73DB0"/>
    <w:rsid w:val="000130FB"/>
    <w:rsid w:val="00032BFC"/>
    <w:rsid w:val="001A5B38"/>
    <w:rsid w:val="001B75B4"/>
    <w:rsid w:val="001C5ED1"/>
    <w:rsid w:val="002C65A9"/>
    <w:rsid w:val="0031798F"/>
    <w:rsid w:val="00331AD8"/>
    <w:rsid w:val="00370474"/>
    <w:rsid w:val="003A5A70"/>
    <w:rsid w:val="003E25F1"/>
    <w:rsid w:val="00427E2D"/>
    <w:rsid w:val="004F2854"/>
    <w:rsid w:val="005646AB"/>
    <w:rsid w:val="005A4AC7"/>
    <w:rsid w:val="005B13A1"/>
    <w:rsid w:val="005C7158"/>
    <w:rsid w:val="00604FA3"/>
    <w:rsid w:val="006114AC"/>
    <w:rsid w:val="00646B75"/>
    <w:rsid w:val="00755D4C"/>
    <w:rsid w:val="007D3C68"/>
    <w:rsid w:val="0080098D"/>
    <w:rsid w:val="00811B3A"/>
    <w:rsid w:val="008211E1"/>
    <w:rsid w:val="00822727"/>
    <w:rsid w:val="008803E2"/>
    <w:rsid w:val="00936A58"/>
    <w:rsid w:val="00981D38"/>
    <w:rsid w:val="00A2134B"/>
    <w:rsid w:val="00A25677"/>
    <w:rsid w:val="00A65EFB"/>
    <w:rsid w:val="00A73DB0"/>
    <w:rsid w:val="00A87516"/>
    <w:rsid w:val="00AA30BA"/>
    <w:rsid w:val="00AA719D"/>
    <w:rsid w:val="00AB1063"/>
    <w:rsid w:val="00AB62D7"/>
    <w:rsid w:val="00C02531"/>
    <w:rsid w:val="00C11CD1"/>
    <w:rsid w:val="00C1558F"/>
    <w:rsid w:val="00C207E3"/>
    <w:rsid w:val="00C27EA4"/>
    <w:rsid w:val="00C7008C"/>
    <w:rsid w:val="00C72907"/>
    <w:rsid w:val="00E0533F"/>
    <w:rsid w:val="00E45365"/>
    <w:rsid w:val="00E56148"/>
    <w:rsid w:val="00E73B7E"/>
    <w:rsid w:val="00E85C33"/>
    <w:rsid w:val="00ED2748"/>
    <w:rsid w:val="00FB78FC"/>
    <w:rsid w:val="00FD0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5D28B01B"/>
  <w15:docId w15:val="{E71B9FCA-4E73-4615-84AA-F2C26DE48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A719D"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rsid w:val="00AA719D"/>
    <w:pPr>
      <w:ind w:left="548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A719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AA719D"/>
  </w:style>
  <w:style w:type="paragraph" w:styleId="Prrafodelista">
    <w:name w:val="List Paragraph"/>
    <w:basedOn w:val="Normal"/>
    <w:uiPriority w:val="1"/>
    <w:qFormat/>
    <w:rsid w:val="00AA719D"/>
  </w:style>
  <w:style w:type="paragraph" w:customStyle="1" w:styleId="TableParagraph">
    <w:name w:val="Table Paragraph"/>
    <w:basedOn w:val="Normal"/>
    <w:uiPriority w:val="1"/>
    <w:qFormat/>
    <w:rsid w:val="00AA719D"/>
  </w:style>
  <w:style w:type="character" w:styleId="Refdecomentario">
    <w:name w:val="annotation reference"/>
    <w:basedOn w:val="Fuentedeprrafopredeter"/>
    <w:uiPriority w:val="99"/>
    <w:semiHidden/>
    <w:unhideWhenUsed/>
    <w:rsid w:val="00E4536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4536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45365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4536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45365"/>
    <w:rPr>
      <w:rFonts w:ascii="Arial" w:eastAsia="Arial" w:hAnsi="Arial" w:cs="Arial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4536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5365"/>
    <w:rPr>
      <w:rFonts w:ascii="Segoe UI" w:eastAsia="Arial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646B7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46B75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nhideWhenUsed/>
    <w:rsid w:val="00646B7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646B75"/>
    <w:rPr>
      <w:rFonts w:ascii="Arial" w:eastAsia="Arial" w:hAnsi="Arial" w:cs="Arial"/>
    </w:rPr>
  </w:style>
  <w:style w:type="character" w:styleId="Nmerodepgina">
    <w:name w:val="page number"/>
    <w:basedOn w:val="Fuentedeprrafopredeter"/>
    <w:rsid w:val="00C025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279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2D0D9-F7C2-4C56-BEA3-396F033F0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982</Words>
  <Characters>5404</Characters>
  <Application>Microsoft Office Word</Application>
  <DocSecurity>8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6374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 Helena Escobar Escobar</dc:creator>
  <cp:lastModifiedBy>Cuenta Microsoft</cp:lastModifiedBy>
  <cp:revision>32</cp:revision>
  <dcterms:created xsi:type="dcterms:W3CDTF">2017-10-19T10:31:00Z</dcterms:created>
  <dcterms:modified xsi:type="dcterms:W3CDTF">2023-04-11T16:35:00Z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2017-10-12T00:00:00Z</vt:filetime>
  </property>
</Properties>
</file>