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81" w:rsidRDefault="007D7381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permStart w:id="85354295" w:edGrp="everyone"/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AUTO DE ARCHIVO No. ____DEL ANTECEDENTE RADICADO BAJO EL No. ____ DEL ____</w:t>
      </w:r>
      <w:proofErr w:type="gramStart"/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_(</w:t>
      </w:r>
      <w:proofErr w:type="gramEnd"/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FECHA) - NOMBRE DE LA ENTIDAD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sz w:val="22"/>
          <w:szCs w:val="22"/>
          <w:lang w:eastAsia="es-ES_tradnl"/>
        </w:rPr>
      </w:pPr>
      <w:bookmarkStart w:id="0" w:name="_GoBack"/>
      <w:bookmarkEnd w:id="0"/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 xml:space="preserve">En la ciudad de ________ a los ________ (número) días del mes de ________, de________ (año), el (los) suscrito(s) profesional (es) asignados, en ejercicio de la competencia establecida en la Constitución Política de Colombia, artículos 268-5 y 272, Ley 610 de 2000, ordenanza Nº 008 de abril 5 de 2001, y en la Resolución Interna No 257 de 2001, y en Oficio de Asignación de Antecedente No. ____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de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fecha _____, proceden a dictar el presente auto de archivo del antecedente, radicado con el No. _____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del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______, previos los siguientes: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 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>
        <w:rPr>
          <w:rFonts w:ascii="Tahoma" w:hAnsi="Tahoma" w:cs="Tahoma"/>
          <w:b/>
          <w:bCs/>
          <w:sz w:val="22"/>
          <w:szCs w:val="22"/>
          <w:lang w:eastAsia="es-ES_tradnl"/>
        </w:rPr>
        <w:t xml:space="preserve">FUNDAMENTOS DE </w:t>
      </w: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HECHOS 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:rsidR="00990CD3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Se describe todo lo relacionado con el antecedente, es decir: origen, Entidad, Clase, Oficio Remisorio y la descripción detallada y concreta de los hechos presuntamente irregulares, indicando la fecha de su ocurrencia.</w:t>
      </w:r>
    </w:p>
    <w:p w:rsidR="00990CD3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ACERVO PROBATORIO</w:t>
      </w:r>
    </w:p>
    <w:p w:rsidR="00990CD3" w:rsidRDefault="00990CD3" w:rsidP="00990CD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:rsidR="00990CD3" w:rsidRPr="00A63682" w:rsidRDefault="00990CD3" w:rsidP="00990CD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4E42F7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4E42F7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y folios que obran en el expediente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. </w:t>
      </w:r>
    </w:p>
    <w:p w:rsidR="00990CD3" w:rsidRPr="00A63682" w:rsidRDefault="00990CD3" w:rsidP="00990CD3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sz w:val="22"/>
          <w:szCs w:val="22"/>
          <w:lang w:val="es-CO"/>
        </w:rPr>
      </w:pPr>
    </w:p>
    <w:p w:rsidR="00990CD3" w:rsidRPr="00ED2F29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val="es-CO"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CONSIDERANDOS 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 xml:space="preserve">El funcionario evaluador debe manifestar la fundamentación de hecho y de derecho que soporta el archivo del antecedente, por la razón que corresponda </w:t>
      </w:r>
      <w:r>
        <w:rPr>
          <w:rFonts w:ascii="Tahoma" w:hAnsi="Tahoma" w:cs="Tahoma"/>
          <w:sz w:val="22"/>
          <w:szCs w:val="22"/>
          <w:lang w:eastAsia="es-ES_tradnl"/>
        </w:rPr>
        <w:t xml:space="preserve">bien sea por caducidad de la acción fiscal o la no constitución de detrimento patrimonial, por lo cual se deberá 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esarrollar los elementos de la responsabilidad fiscal establecidos en el </w:t>
      </w:r>
      <w:bookmarkStart w:id="1" w:name="5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artículo 5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° de la Ley 610 de 2000,</w:t>
      </w:r>
      <w:bookmarkEnd w:id="1"/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 modificado por el artículo </w:t>
      </w:r>
      <w:hyperlink r:id="rId6" w:anchor="125" w:history="1">
        <w:r w:rsidRPr="00B75B3D">
          <w:rPr>
            <w:rFonts w:ascii="Tahoma" w:hAnsi="Tahoma" w:cs="Tahoma"/>
            <w:color w:val="000000" w:themeColor="text1"/>
            <w:sz w:val="22"/>
            <w:szCs w:val="22"/>
            <w:lang w:eastAsia="es-ES_tradnl"/>
          </w:rPr>
          <w:t>125</w:t>
        </w:r>
      </w:hyperlink>
      <w:r w:rsidRPr="00ED2F29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del Decreto Ley 403 de 2020</w:t>
      </w:r>
      <w:r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, es decir:</w:t>
      </w:r>
    </w:p>
    <w:p w:rsidR="00990CD3" w:rsidRPr="00B75B3D" w:rsidRDefault="00990CD3" w:rsidP="00990CD3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Una conducta dolosa o gravemente culposa atribuible a una persona que realiza gestión fiscal o de quien participe, concurra, incida o contribuya directa o indirectamente en la producción del daño patrimonial al Estado. </w:t>
      </w:r>
    </w:p>
    <w:p w:rsidR="00990CD3" w:rsidRPr="00B75B3D" w:rsidRDefault="00990CD3" w:rsidP="00990CD3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daño patrimonial al Estado. </w:t>
      </w:r>
    </w:p>
    <w:p w:rsidR="00990CD3" w:rsidRPr="00B75B3D" w:rsidRDefault="00990CD3" w:rsidP="00990CD3">
      <w:pPr>
        <w:spacing w:before="100" w:beforeAutospacing="1" w:after="100" w:afterAutospacing="1" w:line="270" w:lineRule="atLeast"/>
        <w:jc w:val="both"/>
        <w:rPr>
          <w:rFonts w:ascii="Tahoma" w:hAnsi="Tahoma" w:cs="Tahoma"/>
          <w:color w:val="000000" w:themeColor="text1"/>
          <w:sz w:val="22"/>
          <w:szCs w:val="22"/>
          <w:lang w:eastAsia="es-ES_tradnl"/>
        </w:rPr>
      </w:pPr>
      <w:r w:rsidRPr="00B75B3D">
        <w:rPr>
          <w:rFonts w:ascii="Tahoma" w:hAnsi="Tahoma" w:cs="Tahoma"/>
          <w:color w:val="000000" w:themeColor="text1"/>
          <w:sz w:val="22"/>
          <w:szCs w:val="22"/>
          <w:lang w:eastAsia="es-ES_tradnl"/>
        </w:rPr>
        <w:t>- Un nexo causal entre los dos elementos anteriores.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lastRenderedPageBreak/>
        <w:t>RESUELVE: 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</w:p>
    <w:p w:rsidR="00990CD3" w:rsidRPr="00B75B3D" w:rsidRDefault="00990CD3" w:rsidP="00990CD3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PRIMERO: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Inhibirse de iniciar cualquier acción fiscal por los hechos relacionados en el antecedente radicado con el No. ____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de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_____, correspondiente a la entidad ____________. </w:t>
      </w:r>
    </w:p>
    <w:p w:rsidR="00990CD3" w:rsidRPr="00B75B3D" w:rsidRDefault="00990CD3" w:rsidP="00990CD3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SEGUNDO: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Ordenar el archivo del antecedente No.</w:t>
      </w:r>
      <w:r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___ </w:t>
      </w:r>
      <w:proofErr w:type="gramStart"/>
      <w:r w:rsidRPr="00B75B3D">
        <w:rPr>
          <w:rFonts w:ascii="Tahoma" w:hAnsi="Tahoma" w:cs="Tahoma"/>
          <w:sz w:val="22"/>
          <w:szCs w:val="22"/>
          <w:lang w:eastAsia="es-ES_tradnl"/>
        </w:rPr>
        <w:t>de</w:t>
      </w:r>
      <w:proofErr w:type="gramEnd"/>
      <w:r w:rsidRPr="00B75B3D">
        <w:rPr>
          <w:rFonts w:ascii="Tahoma" w:hAnsi="Tahoma" w:cs="Tahoma"/>
          <w:sz w:val="22"/>
          <w:szCs w:val="22"/>
          <w:lang w:eastAsia="es-ES_tradnl"/>
        </w:rPr>
        <w:t xml:space="preserve"> ______, entidad _____, por no encontrar mérito para ordenar apertura de indagación preliminar o proceso de responsabilidad fiscal de conformidad a los considerandos.</w:t>
      </w:r>
    </w:p>
    <w:p w:rsidR="00990CD3" w:rsidRPr="00B75B3D" w:rsidRDefault="00990CD3" w:rsidP="00990CD3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TERCERO: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Como consecuencia de lo anterior remítase copia de los documentos que conforman el antecedente No. ____de_____, a la Procuraduría General de la Nación y/o a la Fiscalía</w:t>
      </w:r>
      <w:r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General de la Nación, según sea el caso. </w:t>
      </w:r>
    </w:p>
    <w:p w:rsidR="00990CD3" w:rsidRPr="00B75B3D" w:rsidRDefault="00990CD3" w:rsidP="00990CD3">
      <w:pPr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CUARTO: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Comuníquese la presente decisión a: ____ (quejoso o denunciante, a la entidad afectada).</w:t>
      </w:r>
    </w:p>
    <w:p w:rsidR="00990CD3" w:rsidRPr="00B75B3D" w:rsidRDefault="00990CD3" w:rsidP="00990CD3">
      <w:pPr>
        <w:autoSpaceDE w:val="0"/>
        <w:autoSpaceDN w:val="0"/>
        <w:adjustRightInd w:val="0"/>
        <w:ind w:right="136" w:firstLine="10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QUINTO: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 Contra la presente decisión no procede recurso alguno.</w:t>
      </w:r>
    </w:p>
    <w:p w:rsidR="00990CD3" w:rsidRPr="00B75B3D" w:rsidRDefault="00990CD3" w:rsidP="00990CD3">
      <w:pPr>
        <w:autoSpaceDE w:val="0"/>
        <w:autoSpaceDN w:val="0"/>
        <w:adjustRightInd w:val="0"/>
        <w:ind w:left="2160" w:right="136" w:hanging="2160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ARTÍCULO SEXTO:</w:t>
      </w:r>
      <w:r w:rsidRPr="00B75B3D">
        <w:rPr>
          <w:rFonts w:ascii="Helvetica" w:hAnsi="Helvetica" w:cs="Helvetica"/>
          <w:b/>
          <w:bCs/>
          <w:i/>
          <w:iCs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 xml:space="preserve">Remítase a la secretaría Común para lo de su competencia. 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center"/>
        <w:rPr>
          <w:rFonts w:ascii="Tahoma" w:hAnsi="Tahoma" w:cs="Tahoma"/>
          <w:b/>
          <w:bCs/>
          <w:sz w:val="22"/>
          <w:szCs w:val="22"/>
          <w:lang w:eastAsia="es-ES_tradnl"/>
        </w:rPr>
      </w:pPr>
      <w:r w:rsidRPr="00B75B3D">
        <w:rPr>
          <w:rFonts w:ascii="Tahoma" w:hAnsi="Tahoma" w:cs="Tahoma"/>
          <w:b/>
          <w:bCs/>
          <w:sz w:val="22"/>
          <w:szCs w:val="22"/>
          <w:lang w:eastAsia="es-ES_tradnl"/>
        </w:rPr>
        <w:t>COMUNÍQUESE Y CÚMPLASE 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_______________________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  <w:t>___________________________________</w:t>
      </w:r>
    </w:p>
    <w:p w:rsidR="00990CD3" w:rsidRPr="00B75B3D" w:rsidRDefault="00990CD3" w:rsidP="00990CD3">
      <w:pPr>
        <w:tabs>
          <w:tab w:val="left" w:pos="0"/>
        </w:tabs>
        <w:autoSpaceDE w:val="0"/>
        <w:autoSpaceDN w:val="0"/>
        <w:adjustRightInd w:val="0"/>
        <w:ind w:right="136"/>
        <w:jc w:val="both"/>
        <w:rPr>
          <w:rFonts w:ascii="Tahoma" w:hAnsi="Tahoma" w:cs="Tahoma"/>
          <w:sz w:val="22"/>
          <w:szCs w:val="22"/>
          <w:lang w:eastAsia="es-ES_tradnl"/>
        </w:rPr>
      </w:pPr>
      <w:r w:rsidRPr="00B75B3D">
        <w:rPr>
          <w:rFonts w:ascii="Tahoma" w:hAnsi="Tahoma" w:cs="Tahoma"/>
          <w:sz w:val="22"/>
          <w:szCs w:val="22"/>
          <w:lang w:eastAsia="es-ES_tradnl"/>
        </w:rPr>
        <w:t>Funcionario sustanciador</w:t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</w:r>
      <w:r w:rsidRPr="00B75B3D">
        <w:rPr>
          <w:rFonts w:ascii="Tahoma" w:hAnsi="Tahoma" w:cs="Tahoma"/>
          <w:sz w:val="22"/>
          <w:szCs w:val="22"/>
          <w:lang w:eastAsia="es-ES_tradnl"/>
        </w:rPr>
        <w:tab/>
        <w:t>Director</w:t>
      </w:r>
      <w:r>
        <w:rPr>
          <w:rFonts w:ascii="Tahoma" w:hAnsi="Tahoma" w:cs="Tahoma"/>
          <w:sz w:val="22"/>
          <w:szCs w:val="22"/>
          <w:lang w:eastAsia="es-ES_tradnl"/>
        </w:rPr>
        <w:t xml:space="preserve"> </w:t>
      </w:r>
      <w:r w:rsidRPr="00B75B3D">
        <w:rPr>
          <w:rFonts w:ascii="Tahoma" w:hAnsi="Tahoma" w:cs="Tahoma"/>
          <w:sz w:val="22"/>
          <w:szCs w:val="22"/>
          <w:lang w:eastAsia="es-ES_tradnl"/>
        </w:rPr>
        <w:t>Técnico de Responsabilidad Fiscal</w:t>
      </w:r>
    </w:p>
    <w:p w:rsidR="00990CD3" w:rsidRPr="00B75B3D" w:rsidRDefault="00990CD3" w:rsidP="00990CD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permEnd w:id="85354295"/>
    <w:p w:rsidR="00F747ED" w:rsidRDefault="00F747ED"/>
    <w:sectPr w:rsidR="00F747ED" w:rsidSect="000B639C">
      <w:headerReference w:type="default" r:id="rId7"/>
      <w:footerReference w:type="default" r:id="rId8"/>
      <w:pgSz w:w="12242" w:h="15842" w:code="1"/>
      <w:pgMar w:top="284" w:right="1701" w:bottom="1701" w:left="1701" w:header="720" w:footer="10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57D" w:rsidRDefault="003B757D" w:rsidP="00990CD3">
      <w:r>
        <w:separator/>
      </w:r>
    </w:p>
  </w:endnote>
  <w:endnote w:type="continuationSeparator" w:id="0">
    <w:p w:rsidR="003B757D" w:rsidRDefault="003B757D" w:rsidP="0099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DEB" w:rsidRPr="00C02538" w:rsidRDefault="003B757D" w:rsidP="00074DEB">
    <w:pPr>
      <w:pStyle w:val="Encabezado"/>
      <w:rPr>
        <w:sz w:val="2"/>
        <w:szCs w:val="2"/>
      </w:rPr>
    </w:pPr>
  </w:p>
  <w:p w:rsidR="00074DEB" w:rsidRDefault="003B757D" w:rsidP="00074DEB"/>
  <w:p w:rsidR="00074DEB" w:rsidRDefault="00807542" w:rsidP="00074DEB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7DF39" wp14:editId="74BB6EE3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74DEB" w:rsidRDefault="00807542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86F2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86F2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074DEB" w:rsidRDefault="003B757D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77DF39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:rsidR="00074DEB" w:rsidRDefault="00807542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86F2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86F2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074DEB" w:rsidRDefault="003B757D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74DEB" w:rsidRDefault="00807542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C86F2C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C86F2C">
      <w:rPr>
        <w:noProof/>
        <w:color w:val="323E4F"/>
      </w:rPr>
      <w:t>2</w:t>
    </w:r>
    <w:r>
      <w:rPr>
        <w:color w:val="323E4F"/>
      </w:rPr>
      <w:fldChar w:fldCharType="end"/>
    </w:r>
  </w:p>
  <w:p w:rsidR="00074DEB" w:rsidRDefault="003B757D" w:rsidP="00074DEB">
    <w:pPr>
      <w:tabs>
        <w:tab w:val="center" w:pos="4550"/>
        <w:tab w:val="left" w:pos="5818"/>
      </w:tabs>
      <w:ind w:right="260"/>
      <w:rPr>
        <w:color w:val="323E4F"/>
      </w:rPr>
    </w:pPr>
  </w:p>
  <w:p w:rsidR="00074DEB" w:rsidRDefault="00807542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9720F5" w:rsidRPr="00074DEB" w:rsidRDefault="00807542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57D" w:rsidRDefault="003B757D" w:rsidP="00990CD3">
      <w:r>
        <w:separator/>
      </w:r>
    </w:p>
  </w:footnote>
  <w:footnote w:type="continuationSeparator" w:id="0">
    <w:p w:rsidR="003B757D" w:rsidRDefault="003B757D" w:rsidP="00990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2377"/>
      <w:gridCol w:w="1417"/>
    </w:tblGrid>
    <w:tr w:rsidR="006E5FA0" w:rsidRPr="008F165E" w:rsidTr="00990CD3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E5FA0" w:rsidRPr="008F165E" w:rsidRDefault="00C05E97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F8FCDFB" wp14:editId="4ADE097F">
                <wp:extent cx="895350" cy="828675"/>
                <wp:effectExtent l="0" t="0" r="0" b="952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930776" cy="8614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E5FA0" w:rsidRDefault="00990CD3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:rsidR="00990CD3" w:rsidRDefault="00990CD3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</w:p>
        <w:p w:rsidR="00990CD3" w:rsidRPr="002C0D3E" w:rsidRDefault="00990CD3" w:rsidP="00990CD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6E5FA0" w:rsidRPr="008F165E" w:rsidTr="00990CD3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E5FA0" w:rsidRPr="008F165E" w:rsidRDefault="003B757D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E5FA0" w:rsidRPr="002C0D3E" w:rsidRDefault="00990CD3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AUTO ARCHIVA ANTECEDENTE</w:t>
          </w:r>
        </w:p>
      </w:tc>
      <w:tc>
        <w:tcPr>
          <w:tcW w:w="2377" w:type="dxa"/>
          <w:vAlign w:val="center"/>
        </w:tcPr>
        <w:p w:rsidR="006E5FA0" w:rsidRPr="002C0D3E" w:rsidRDefault="00807542" w:rsidP="00990CD3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990CD3">
            <w:rPr>
              <w:rFonts w:ascii="Tahoma" w:hAnsi="Tahoma" w:cs="Tahoma"/>
              <w:b/>
              <w:sz w:val="18"/>
            </w:rPr>
            <w:t>ODIGO</w:t>
          </w:r>
          <w:r w:rsidRPr="00990CD3">
            <w:rPr>
              <w:rFonts w:ascii="Tahoma" w:hAnsi="Tahoma" w:cs="Tahoma"/>
              <w:b/>
              <w:sz w:val="18"/>
            </w:rPr>
            <w:t xml:space="preserve">: </w:t>
          </w:r>
          <w:r w:rsidR="00990CD3" w:rsidRPr="00990CD3">
            <w:rPr>
              <w:rFonts w:ascii="Tahoma" w:hAnsi="Tahoma" w:cs="Tahoma"/>
              <w:b/>
              <w:sz w:val="18"/>
            </w:rPr>
            <w:t>F5-PM-RF-02</w:t>
          </w:r>
        </w:p>
      </w:tc>
      <w:tc>
        <w:tcPr>
          <w:tcW w:w="141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E5FA0" w:rsidRPr="00990CD3" w:rsidRDefault="00990CD3" w:rsidP="00C3614C">
          <w:pPr>
            <w:jc w:val="center"/>
            <w:rPr>
              <w:rFonts w:ascii="Tahoma" w:hAnsi="Tahoma" w:cs="Tahoma"/>
              <w:b/>
              <w:sz w:val="18"/>
            </w:rPr>
          </w:pPr>
          <w:r w:rsidRPr="00990CD3">
            <w:rPr>
              <w:rFonts w:ascii="Tahoma" w:hAnsi="Tahoma" w:cs="Tahoma"/>
              <w:b/>
              <w:sz w:val="18"/>
            </w:rPr>
            <w:t>FECHA DE APROBACION: 06-03-2023</w:t>
          </w:r>
        </w:p>
      </w:tc>
    </w:tr>
  </w:tbl>
  <w:p w:rsidR="006E5FA0" w:rsidRPr="006E5FA0" w:rsidRDefault="003B757D">
    <w:pPr>
      <w:pStyle w:val="Encabezado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WXooii+Yc78H+OO9GR4d/HjBisIazNTvDAAHcU4uT5bhN1hFgbyVdyzy7tTunGzUigaM1Wp6ssYc7T53vxHXw==" w:salt="OX4Lc9OImPhtOPgvEqOfQ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D3"/>
    <w:rsid w:val="001F06F1"/>
    <w:rsid w:val="00272B7D"/>
    <w:rsid w:val="003B757D"/>
    <w:rsid w:val="007D7381"/>
    <w:rsid w:val="00807542"/>
    <w:rsid w:val="00990CD3"/>
    <w:rsid w:val="00C05E97"/>
    <w:rsid w:val="00C86F2C"/>
    <w:rsid w:val="00F7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219973-59F6-4D3D-9FC3-0C43D997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90C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90CD3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990C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90CD3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cretariasenado.gov.co/senado/basedoc/decreto_0403_2020_pr003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450</Words>
  <Characters>2478</Characters>
  <Application>Microsoft Office Word</Application>
  <DocSecurity>8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4</cp:revision>
  <dcterms:created xsi:type="dcterms:W3CDTF">2023-03-21T17:08:00Z</dcterms:created>
  <dcterms:modified xsi:type="dcterms:W3CDTF">2023-03-30T22:21:00Z</dcterms:modified>
</cp:coreProperties>
</file>