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91" w:type="dxa"/>
        <w:tblCellMar>
          <w:top w:w="62" w:type="dxa"/>
          <w:left w:w="41" w:type="dxa"/>
          <w:right w:w="34" w:type="dxa"/>
        </w:tblCellMar>
        <w:tblLook w:val="04A0" w:firstRow="1" w:lastRow="0" w:firstColumn="1" w:lastColumn="0" w:noHBand="0" w:noVBand="1"/>
      </w:tblPr>
      <w:tblGrid>
        <w:gridCol w:w="1843"/>
        <w:gridCol w:w="7048"/>
      </w:tblGrid>
      <w:tr w:rsidR="00D26F00" w:rsidRPr="00506F92" w:rsidTr="009B5CAD">
        <w:trPr>
          <w:trHeight w:val="396"/>
        </w:trPr>
        <w:tc>
          <w:tcPr>
            <w:tcW w:w="8891" w:type="dxa"/>
            <w:gridSpan w:val="2"/>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4C10ED" w:rsidP="009B5CAD">
            <w:pPr>
              <w:spacing w:after="200" w:line="276" w:lineRule="auto"/>
              <w:jc w:val="center"/>
              <w:rPr>
                <w:rFonts w:ascii="Arial Narrow" w:hAnsi="Arial Narrow" w:cs="Arial"/>
                <w:b/>
                <w:sz w:val="24"/>
                <w:szCs w:val="24"/>
              </w:rPr>
            </w:pPr>
            <w:r w:rsidRPr="00506F92">
              <w:rPr>
                <w:rFonts w:ascii="Arial Narrow" w:hAnsi="Arial Narrow"/>
                <w:b/>
                <w:sz w:val="24"/>
                <w:szCs w:val="24"/>
              </w:rPr>
              <w:t xml:space="preserve">SECRETARIA GENERAL DE LA CONTRALORIA DEPARTAMENTAL DEL TOLIMA </w:t>
            </w:r>
          </w:p>
        </w:tc>
      </w:tr>
      <w:tr w:rsidR="00D26F00" w:rsidRPr="00506F92"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ind w:left="14"/>
              <w:rPr>
                <w:rFonts w:ascii="Arial Narrow" w:hAnsi="Arial Narrow" w:cs="Arial"/>
                <w:b/>
                <w:sz w:val="24"/>
                <w:szCs w:val="24"/>
              </w:rPr>
            </w:pPr>
            <w:r w:rsidRPr="00506F92">
              <w:rPr>
                <w:rFonts w:ascii="Arial Narrow" w:hAnsi="Arial Narrow" w:cs="Arial"/>
                <w:b/>
                <w:sz w:val="24"/>
                <w:szCs w:val="24"/>
              </w:rPr>
              <w:t xml:space="preserve">No. EXPEDIENTE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4C10ED">
            <w:pPr>
              <w:spacing w:line="276" w:lineRule="auto"/>
              <w:rPr>
                <w:rFonts w:ascii="Arial Narrow" w:hAnsi="Arial Narrow" w:cs="Arial"/>
                <w:b/>
                <w:sz w:val="24"/>
                <w:szCs w:val="24"/>
              </w:rPr>
            </w:pPr>
            <w:r w:rsidRPr="00506F92">
              <w:rPr>
                <w:rFonts w:ascii="Arial Narrow" w:hAnsi="Arial Narrow" w:cs="Arial"/>
                <w:b/>
                <w:sz w:val="24"/>
                <w:szCs w:val="24"/>
              </w:rPr>
              <w:t xml:space="preserve"> 001-202</w:t>
            </w:r>
            <w:r w:rsidR="004C10ED" w:rsidRPr="00506F92">
              <w:rPr>
                <w:rFonts w:ascii="Arial Narrow" w:hAnsi="Arial Narrow" w:cs="Arial"/>
                <w:b/>
                <w:sz w:val="24"/>
                <w:szCs w:val="24"/>
              </w:rPr>
              <w:t>4</w:t>
            </w:r>
          </w:p>
        </w:tc>
      </w:tr>
      <w:tr w:rsidR="00D26F00" w:rsidRPr="00506F92"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ind w:left="14"/>
              <w:rPr>
                <w:rFonts w:ascii="Arial Narrow" w:hAnsi="Arial Narrow" w:cs="Arial"/>
                <w:b/>
                <w:sz w:val="24"/>
                <w:szCs w:val="24"/>
              </w:rPr>
            </w:pPr>
            <w:r w:rsidRPr="00506F92">
              <w:rPr>
                <w:rFonts w:ascii="Arial Narrow" w:hAnsi="Arial Narrow" w:cs="Arial"/>
                <w:b/>
                <w:sz w:val="24"/>
                <w:szCs w:val="24"/>
              </w:rPr>
              <w:t xml:space="preserve">INDAGADOS: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rPr>
                <w:rFonts w:ascii="Arial Narrow" w:hAnsi="Arial Narrow" w:cs="Arial"/>
                <w:b/>
                <w:sz w:val="24"/>
                <w:szCs w:val="24"/>
              </w:rPr>
            </w:pPr>
            <w:r w:rsidRPr="00506F92">
              <w:rPr>
                <w:rFonts w:ascii="Arial Narrow" w:hAnsi="Arial Narrow" w:cs="Arial"/>
                <w:b/>
                <w:sz w:val="24"/>
                <w:szCs w:val="24"/>
              </w:rPr>
              <w:t xml:space="preserve"> EN AVERIGUACION DE RESPONSABLES </w:t>
            </w:r>
          </w:p>
        </w:tc>
      </w:tr>
      <w:tr w:rsidR="00D26F00" w:rsidRPr="00506F92"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ind w:left="14"/>
              <w:rPr>
                <w:rFonts w:ascii="Arial Narrow" w:hAnsi="Arial Narrow" w:cs="Arial"/>
                <w:b/>
                <w:sz w:val="24"/>
                <w:szCs w:val="24"/>
              </w:rPr>
            </w:pPr>
            <w:r w:rsidRPr="00506F92">
              <w:rPr>
                <w:rFonts w:ascii="Arial Narrow" w:hAnsi="Arial Narrow" w:cs="Arial"/>
                <w:b/>
                <w:sz w:val="24"/>
                <w:szCs w:val="24"/>
              </w:rPr>
              <w:t xml:space="preserve">CARGO Y ENTIDAD: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ind w:left="15"/>
              <w:jc w:val="both"/>
              <w:rPr>
                <w:rFonts w:ascii="Arial Narrow" w:hAnsi="Arial Narrow" w:cs="Arial"/>
                <w:b/>
                <w:sz w:val="24"/>
                <w:szCs w:val="24"/>
              </w:rPr>
            </w:pPr>
            <w:r w:rsidRPr="00506F92">
              <w:rPr>
                <w:rFonts w:ascii="Arial Narrow" w:hAnsi="Arial Narrow" w:cs="Arial"/>
                <w:b/>
                <w:sz w:val="24"/>
                <w:szCs w:val="24"/>
              </w:rPr>
              <w:t>NO APLICA</w:t>
            </w:r>
          </w:p>
        </w:tc>
      </w:tr>
      <w:tr w:rsidR="00D26F00" w:rsidRPr="00506F92"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rPr>
                <w:rFonts w:ascii="Arial Narrow" w:hAnsi="Arial Narrow" w:cs="Arial"/>
                <w:b/>
                <w:sz w:val="24"/>
                <w:szCs w:val="24"/>
              </w:rPr>
            </w:pPr>
            <w:r w:rsidRPr="00506F92">
              <w:rPr>
                <w:rFonts w:ascii="Arial Narrow" w:hAnsi="Arial Narrow" w:cs="Arial"/>
                <w:b/>
                <w:sz w:val="24"/>
                <w:szCs w:val="24"/>
              </w:rPr>
              <w:t xml:space="preserve">HECHOS: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4C10ED">
            <w:pPr>
              <w:spacing w:line="276" w:lineRule="auto"/>
              <w:ind w:left="15"/>
              <w:jc w:val="both"/>
              <w:rPr>
                <w:rFonts w:ascii="Arial Narrow" w:hAnsi="Arial Narrow" w:cs="Arial"/>
                <w:b/>
                <w:sz w:val="24"/>
                <w:szCs w:val="24"/>
              </w:rPr>
            </w:pPr>
            <w:r w:rsidRPr="00506F92">
              <w:rPr>
                <w:rFonts w:ascii="Arial Narrow" w:hAnsi="Arial Narrow" w:cs="Arial"/>
                <w:b/>
                <w:sz w:val="24"/>
                <w:szCs w:val="24"/>
              </w:rPr>
              <w:t xml:space="preserve">PRESUNTA </w:t>
            </w:r>
            <w:r w:rsidRPr="00506F92">
              <w:rPr>
                <w:rFonts w:ascii="Arial Narrow" w:hAnsi="Arial Narrow"/>
                <w:b/>
                <w:sz w:val="24"/>
                <w:szCs w:val="24"/>
              </w:rPr>
              <w:t xml:space="preserve">OMISIÓN </w:t>
            </w:r>
            <w:r w:rsidR="004C10ED" w:rsidRPr="00506F92">
              <w:rPr>
                <w:rFonts w:ascii="Arial Narrow" w:hAnsi="Arial Narrow"/>
                <w:b/>
                <w:sz w:val="24"/>
                <w:szCs w:val="24"/>
              </w:rPr>
              <w:t>EN LA ADQUISIÓN DE POLIZAS DE SEGUROS QUE AMPARAN LOS BIENES MUEBLES, INMUEBLES</w:t>
            </w:r>
            <w:bookmarkStart w:id="0" w:name="_GoBack"/>
            <w:r w:rsidR="004C10ED" w:rsidRPr="00506F92">
              <w:rPr>
                <w:rFonts w:ascii="Arial Narrow" w:hAnsi="Arial Narrow"/>
                <w:b/>
                <w:sz w:val="24"/>
                <w:szCs w:val="24"/>
              </w:rPr>
              <w:t xml:space="preserve"> </w:t>
            </w:r>
            <w:bookmarkEnd w:id="0"/>
            <w:r w:rsidR="004C10ED" w:rsidRPr="00506F92">
              <w:rPr>
                <w:rFonts w:ascii="Arial Narrow" w:hAnsi="Arial Narrow"/>
                <w:b/>
                <w:sz w:val="24"/>
                <w:szCs w:val="24"/>
              </w:rPr>
              <w:t xml:space="preserve">E INTERESES PATRIMONIALES DE LA CONTRALORIA DEPARTAMENTAL DEL TOLIMA </w:t>
            </w:r>
          </w:p>
        </w:tc>
      </w:tr>
      <w:tr w:rsidR="00D26F00" w:rsidRPr="00506F92"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rPr>
                <w:rFonts w:ascii="Arial Narrow" w:hAnsi="Arial Narrow" w:cs="Arial"/>
                <w:b/>
                <w:sz w:val="24"/>
                <w:szCs w:val="24"/>
              </w:rPr>
            </w:pPr>
            <w:r w:rsidRPr="00506F92">
              <w:rPr>
                <w:rFonts w:ascii="Arial Narrow" w:hAnsi="Arial Narrow" w:cs="Arial"/>
                <w:b/>
                <w:sz w:val="24"/>
                <w:szCs w:val="24"/>
              </w:rPr>
              <w:t xml:space="preserve">INFORMANTE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4C10ED" w:rsidP="009B5CAD">
            <w:pPr>
              <w:spacing w:line="276" w:lineRule="auto"/>
              <w:ind w:left="15"/>
              <w:jc w:val="both"/>
              <w:rPr>
                <w:rFonts w:ascii="Arial Narrow" w:hAnsi="Arial Narrow" w:cs="Arial"/>
                <w:b/>
                <w:sz w:val="24"/>
                <w:szCs w:val="24"/>
              </w:rPr>
            </w:pPr>
            <w:r w:rsidRPr="00506F92">
              <w:rPr>
                <w:rFonts w:ascii="Arial Narrow" w:hAnsi="Arial Narrow"/>
                <w:b/>
                <w:sz w:val="24"/>
                <w:szCs w:val="24"/>
              </w:rPr>
              <w:t xml:space="preserve">SERVIDOR PUBLICO </w:t>
            </w:r>
          </w:p>
        </w:tc>
      </w:tr>
      <w:tr w:rsidR="00D26F00" w:rsidRPr="00506F92"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D26F00" w:rsidP="009B5CAD">
            <w:pPr>
              <w:spacing w:line="276" w:lineRule="auto"/>
              <w:rPr>
                <w:rFonts w:ascii="Arial Narrow" w:hAnsi="Arial Narrow" w:cs="Arial"/>
                <w:b/>
                <w:sz w:val="24"/>
                <w:szCs w:val="24"/>
              </w:rPr>
            </w:pPr>
            <w:r w:rsidRPr="00506F92">
              <w:rPr>
                <w:rFonts w:ascii="Arial Narrow" w:hAnsi="Arial Narrow" w:cs="Arial"/>
                <w:b/>
                <w:sz w:val="24"/>
                <w:szCs w:val="24"/>
              </w:rPr>
              <w:t xml:space="preserve">AUTO No.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506F92" w:rsidRDefault="00506F92" w:rsidP="009B5CAD">
            <w:pPr>
              <w:spacing w:line="276" w:lineRule="auto"/>
              <w:ind w:left="15"/>
              <w:rPr>
                <w:rFonts w:ascii="Arial Narrow" w:hAnsi="Arial Narrow" w:cs="Arial"/>
                <w:b/>
                <w:sz w:val="24"/>
                <w:szCs w:val="24"/>
              </w:rPr>
            </w:pPr>
            <w:r w:rsidRPr="00506F92">
              <w:rPr>
                <w:rFonts w:ascii="Arial Narrow" w:hAnsi="Arial Narrow" w:cs="Arial"/>
                <w:b/>
                <w:sz w:val="24"/>
                <w:szCs w:val="24"/>
              </w:rPr>
              <w:t>DECRETA UNA PRUEBA DE OFICIO (ART. 147 Y 148 DEL CÓDIGO GENERAL DISCIPLINARIO) y se dictan otras disposiciones</w:t>
            </w:r>
          </w:p>
        </w:tc>
      </w:tr>
    </w:tbl>
    <w:p w:rsidR="00D26F00" w:rsidRDefault="00D26F00" w:rsidP="00D26F00">
      <w:pPr>
        <w:spacing w:after="0" w:line="240" w:lineRule="auto"/>
        <w:rPr>
          <w:rFonts w:ascii="Arial Narrow" w:hAnsi="Arial Narrow" w:cs="Arial"/>
          <w:b/>
          <w:sz w:val="24"/>
          <w:szCs w:val="24"/>
        </w:rPr>
      </w:pPr>
    </w:p>
    <w:p w:rsidR="004C10ED" w:rsidRDefault="004C10ED" w:rsidP="00D26F00">
      <w:pPr>
        <w:spacing w:after="0" w:line="240" w:lineRule="auto"/>
        <w:rPr>
          <w:rFonts w:ascii="Arial Narrow" w:hAnsi="Arial Narrow" w:cs="Arial"/>
          <w:b/>
          <w:sz w:val="24"/>
          <w:szCs w:val="24"/>
        </w:rPr>
      </w:pPr>
    </w:p>
    <w:p w:rsidR="00D26F00" w:rsidRPr="00D44484" w:rsidRDefault="00D26F00" w:rsidP="00D26F00">
      <w:pPr>
        <w:spacing w:after="0" w:line="240" w:lineRule="auto"/>
        <w:rPr>
          <w:rFonts w:ascii="Arial Narrow" w:hAnsi="Arial Narrow" w:cs="Arial"/>
          <w:sz w:val="24"/>
          <w:szCs w:val="24"/>
        </w:rPr>
      </w:pPr>
      <w:r w:rsidRPr="00D44484">
        <w:rPr>
          <w:rFonts w:ascii="Arial Narrow" w:hAnsi="Arial Narrow" w:cs="Arial"/>
          <w:sz w:val="24"/>
          <w:szCs w:val="24"/>
        </w:rPr>
        <w:t xml:space="preserve">Ibagué, </w:t>
      </w:r>
    </w:p>
    <w:p w:rsidR="00D26F00" w:rsidRPr="00D44484" w:rsidRDefault="00D26F00" w:rsidP="00D26F00">
      <w:pPr>
        <w:pStyle w:val="Prrafodelista"/>
        <w:numPr>
          <w:ilvl w:val="0"/>
          <w:numId w:val="2"/>
        </w:numPr>
        <w:ind w:left="0" w:firstLine="0"/>
        <w:jc w:val="center"/>
        <w:rPr>
          <w:rFonts w:ascii="Arial Narrow" w:hAnsi="Arial Narrow" w:cs="Arial"/>
          <w:b/>
        </w:rPr>
      </w:pPr>
      <w:r w:rsidRPr="00D44484">
        <w:rPr>
          <w:rFonts w:ascii="Arial Narrow" w:hAnsi="Arial Narrow" w:cs="Arial"/>
          <w:b/>
        </w:rPr>
        <w:t xml:space="preserve">ASUNTO </w:t>
      </w:r>
    </w:p>
    <w:p w:rsidR="00D26F00" w:rsidRPr="00D44484" w:rsidRDefault="00D26F00" w:rsidP="00D26F00">
      <w:pPr>
        <w:spacing w:after="0" w:line="240" w:lineRule="auto"/>
        <w:jc w:val="both"/>
        <w:rPr>
          <w:rFonts w:ascii="Arial Narrow" w:hAnsi="Arial Narrow" w:cs="Arial"/>
          <w:color w:val="000000"/>
          <w:sz w:val="24"/>
          <w:szCs w:val="24"/>
        </w:rPr>
      </w:pPr>
    </w:p>
    <w:p w:rsidR="00506F92" w:rsidRPr="00506F92" w:rsidRDefault="004C10ED" w:rsidP="00506F92">
      <w:pPr>
        <w:spacing w:after="0" w:line="240" w:lineRule="auto"/>
        <w:jc w:val="both"/>
        <w:rPr>
          <w:rFonts w:ascii="Arial Narrow" w:hAnsi="Arial Narrow" w:cs="Arial"/>
          <w:sz w:val="24"/>
          <w:szCs w:val="24"/>
        </w:rPr>
      </w:pPr>
      <w:r w:rsidRPr="00506F92">
        <w:rPr>
          <w:rFonts w:ascii="Arial Narrow" w:hAnsi="Arial Narrow" w:cs="Arial"/>
          <w:color w:val="000000"/>
          <w:sz w:val="24"/>
          <w:szCs w:val="24"/>
        </w:rPr>
        <w:t>La Secretaria General de la Contraloría Departamental del Tolima, con fundamento en lo dispuesto en la resolución 511 del 9 de noviembre de 2022</w:t>
      </w:r>
      <w:r w:rsidR="0040348D" w:rsidRPr="00506F92">
        <w:rPr>
          <w:rFonts w:ascii="Arial Narrow" w:hAnsi="Arial Narrow" w:cs="Arial"/>
          <w:color w:val="000000"/>
          <w:sz w:val="24"/>
          <w:szCs w:val="24"/>
        </w:rPr>
        <w:t xml:space="preserve">, </w:t>
      </w:r>
      <w:r w:rsidR="00506F92" w:rsidRPr="00506F92">
        <w:rPr>
          <w:rFonts w:ascii="Arial Narrow" w:hAnsi="Arial Narrow" w:cs="Arial"/>
          <w:sz w:val="24"/>
          <w:szCs w:val="24"/>
        </w:rPr>
        <w:t xml:space="preserve">con fundamento en las disposiciones legales, en especial, las previstas en los artículos 147 y 148 del Código General Disciplinario, emite el presente auto por medio del cual decreta una prueba de oficio, con base en el siguiente: </w:t>
      </w:r>
    </w:p>
    <w:p w:rsidR="00D26F00" w:rsidRPr="00D44484" w:rsidRDefault="00D26F00" w:rsidP="00D26F00">
      <w:pPr>
        <w:spacing w:after="0" w:line="240" w:lineRule="auto"/>
        <w:jc w:val="both"/>
        <w:rPr>
          <w:rFonts w:ascii="Arial Narrow" w:hAnsi="Arial Narrow" w:cs="Arial"/>
          <w:color w:val="000000"/>
          <w:sz w:val="24"/>
          <w:szCs w:val="24"/>
        </w:rPr>
      </w:pPr>
    </w:p>
    <w:p w:rsidR="00D26F00" w:rsidRPr="000C1208" w:rsidRDefault="00D26F00" w:rsidP="00D26F00">
      <w:pPr>
        <w:spacing w:after="0" w:line="240" w:lineRule="auto"/>
        <w:jc w:val="center"/>
        <w:rPr>
          <w:rFonts w:ascii="Arial Narrow" w:hAnsi="Arial Narrow" w:cs="Arial"/>
          <w:b/>
          <w:color w:val="000000"/>
          <w:sz w:val="24"/>
          <w:szCs w:val="24"/>
        </w:rPr>
      </w:pPr>
      <w:r w:rsidRPr="00D44484">
        <w:rPr>
          <w:rFonts w:ascii="Arial Narrow" w:hAnsi="Arial Narrow" w:cs="Arial"/>
          <w:b/>
          <w:color w:val="000000"/>
          <w:sz w:val="24"/>
          <w:szCs w:val="24"/>
        </w:rPr>
        <w:t xml:space="preserve">II. ANTECEDENTES   </w:t>
      </w:r>
    </w:p>
    <w:p w:rsidR="00D26F00" w:rsidRPr="00556540" w:rsidRDefault="00D26F00" w:rsidP="00D26F00">
      <w:pPr>
        <w:spacing w:after="0" w:line="240" w:lineRule="auto"/>
        <w:jc w:val="both"/>
        <w:rPr>
          <w:rFonts w:ascii="Arial Narrow" w:hAnsi="Arial Narrow"/>
          <w:sz w:val="24"/>
          <w:szCs w:val="24"/>
        </w:rPr>
      </w:pPr>
    </w:p>
    <w:p w:rsidR="00D26F00" w:rsidRDefault="00D26F00" w:rsidP="0040348D">
      <w:pPr>
        <w:suppressAutoHyphens/>
        <w:autoSpaceDN w:val="0"/>
        <w:spacing w:after="0" w:line="240" w:lineRule="auto"/>
        <w:jc w:val="both"/>
        <w:textAlignment w:val="baseline"/>
        <w:rPr>
          <w:rFonts w:ascii="Arial Narrow" w:eastAsia="Times New Roman" w:hAnsi="Arial Narrow" w:cs="Arial"/>
          <w:sz w:val="24"/>
          <w:szCs w:val="24"/>
          <w:lang w:val="es-ES" w:eastAsia="es-ES"/>
        </w:rPr>
      </w:pPr>
      <w:r w:rsidRPr="009E00B8">
        <w:rPr>
          <w:rFonts w:ascii="Arial Narrow" w:hAnsi="Arial Narrow"/>
          <w:sz w:val="24"/>
          <w:szCs w:val="24"/>
        </w:rPr>
        <w:t>La presente investigación tiene origen en el</w:t>
      </w:r>
      <w:r w:rsidR="0040348D">
        <w:rPr>
          <w:rFonts w:ascii="Arial Narrow" w:hAnsi="Arial Narrow"/>
          <w:sz w:val="24"/>
          <w:szCs w:val="24"/>
        </w:rPr>
        <w:t xml:space="preserve"> informe de fecha 2 de octubre del año 2023</w:t>
      </w:r>
      <w:r w:rsidR="0040348D">
        <w:rPr>
          <w:rFonts w:ascii="Arial Narrow" w:eastAsia="Times New Roman" w:hAnsi="Arial Narrow" w:cs="Arial"/>
          <w:sz w:val="24"/>
          <w:szCs w:val="24"/>
          <w:lang w:val="es-ES" w:eastAsia="es-ES"/>
        </w:rPr>
        <w:t>, suscrito</w:t>
      </w:r>
      <w:r w:rsidR="00626EE3">
        <w:rPr>
          <w:rFonts w:ascii="Arial Narrow" w:eastAsia="Times New Roman" w:hAnsi="Arial Narrow" w:cs="Arial"/>
          <w:sz w:val="24"/>
          <w:szCs w:val="24"/>
          <w:lang w:val="es-ES" w:eastAsia="es-ES"/>
        </w:rPr>
        <w:t xml:space="preserve"> por la </w:t>
      </w:r>
      <w:proofErr w:type="spellStart"/>
      <w:r w:rsidR="00626EE3">
        <w:rPr>
          <w:rFonts w:ascii="Arial Narrow" w:eastAsia="Times New Roman" w:hAnsi="Arial Narrow" w:cs="Arial"/>
          <w:sz w:val="24"/>
          <w:szCs w:val="24"/>
          <w:lang w:val="es-ES" w:eastAsia="es-ES"/>
        </w:rPr>
        <w:t>Dra</w:t>
      </w:r>
      <w:proofErr w:type="spellEnd"/>
      <w:r w:rsidR="00626EE3">
        <w:rPr>
          <w:rFonts w:ascii="Arial Narrow" w:eastAsia="Times New Roman" w:hAnsi="Arial Narrow" w:cs="Arial"/>
          <w:sz w:val="24"/>
          <w:szCs w:val="24"/>
          <w:lang w:val="es-ES" w:eastAsia="es-ES"/>
        </w:rPr>
        <w:t xml:space="preserve"> Andrea Marcela Molina </w:t>
      </w:r>
      <w:proofErr w:type="spellStart"/>
      <w:r w:rsidR="00626EE3" w:rsidRPr="00626EE3">
        <w:rPr>
          <w:rFonts w:ascii="Arial Narrow" w:eastAsia="Times New Roman" w:hAnsi="Arial Narrow" w:cs="Arial"/>
          <w:sz w:val="24"/>
          <w:szCs w:val="24"/>
          <w:lang w:val="es-ES" w:eastAsia="es-ES"/>
        </w:rPr>
        <w:t>Aramendiz</w:t>
      </w:r>
      <w:proofErr w:type="spellEnd"/>
      <w:r w:rsidRPr="00626EE3">
        <w:rPr>
          <w:rFonts w:ascii="Arial Narrow" w:eastAsia="Times New Roman" w:hAnsi="Arial Narrow" w:cs="Arial"/>
          <w:sz w:val="24"/>
          <w:szCs w:val="24"/>
          <w:lang w:val="es-ES" w:eastAsia="es-ES"/>
        </w:rPr>
        <w:t>,</w:t>
      </w:r>
      <w:r w:rsidR="0040348D" w:rsidRPr="00626EE3">
        <w:rPr>
          <w:rFonts w:ascii="Arial Narrow" w:eastAsia="Times New Roman" w:hAnsi="Arial Narrow" w:cs="Arial"/>
          <w:sz w:val="24"/>
          <w:szCs w:val="24"/>
          <w:lang w:val="es-ES" w:eastAsia="es-ES"/>
        </w:rPr>
        <w:t xml:space="preserve"> en</w:t>
      </w:r>
      <w:r w:rsidR="0040348D">
        <w:rPr>
          <w:rFonts w:ascii="Arial Narrow" w:eastAsia="Times New Roman" w:hAnsi="Arial Narrow" w:cs="Arial"/>
          <w:sz w:val="24"/>
          <w:szCs w:val="24"/>
          <w:lang w:val="es-ES" w:eastAsia="es-ES"/>
        </w:rPr>
        <w:t xml:space="preserve"> su condición </w:t>
      </w:r>
      <w:r w:rsidR="00626EE3">
        <w:rPr>
          <w:rFonts w:ascii="Arial Narrow" w:eastAsia="Times New Roman" w:hAnsi="Arial Narrow" w:cs="Arial"/>
          <w:sz w:val="24"/>
          <w:szCs w:val="24"/>
          <w:lang w:val="es-ES" w:eastAsia="es-ES"/>
        </w:rPr>
        <w:t>Contralora Departamental del Tolima (E),</w:t>
      </w:r>
      <w:r w:rsidR="0040348D">
        <w:rPr>
          <w:rFonts w:ascii="Arial Narrow" w:eastAsia="Times New Roman" w:hAnsi="Arial Narrow" w:cs="Arial"/>
          <w:sz w:val="24"/>
          <w:szCs w:val="24"/>
          <w:lang w:val="es-ES" w:eastAsia="es-ES"/>
        </w:rPr>
        <w:t xml:space="preserve"> en el cual pone en conocimiento, los siguientes hechos: </w:t>
      </w:r>
    </w:p>
    <w:p w:rsidR="0040348D" w:rsidRDefault="0040348D" w:rsidP="0040348D">
      <w:pPr>
        <w:suppressAutoHyphens/>
        <w:autoSpaceDN w:val="0"/>
        <w:spacing w:after="0" w:line="240" w:lineRule="auto"/>
        <w:jc w:val="both"/>
        <w:textAlignment w:val="baseline"/>
        <w:rPr>
          <w:rFonts w:ascii="Arial Narrow" w:eastAsia="Times New Roman" w:hAnsi="Arial Narrow" w:cs="Arial"/>
          <w:sz w:val="24"/>
          <w:szCs w:val="24"/>
          <w:lang w:val="es-ES" w:eastAsia="es-ES"/>
        </w:rPr>
      </w:pPr>
    </w:p>
    <w:p w:rsidR="0040348D" w:rsidRPr="00123C16" w:rsidRDefault="0040348D" w:rsidP="0040348D">
      <w:pPr>
        <w:suppressAutoHyphens/>
        <w:autoSpaceDN w:val="0"/>
        <w:spacing w:after="0" w:line="240" w:lineRule="auto"/>
        <w:jc w:val="both"/>
        <w:textAlignment w:val="baseline"/>
        <w:rPr>
          <w:rFonts w:ascii="Arial Narrow" w:eastAsia="Times New Roman" w:hAnsi="Arial Narrow" w:cs="Arial"/>
          <w:i/>
          <w:sz w:val="24"/>
          <w:szCs w:val="24"/>
          <w:lang w:val="es-ES" w:eastAsia="es-ES"/>
        </w:rPr>
      </w:pPr>
      <w:r w:rsidRPr="00123C16">
        <w:rPr>
          <w:rFonts w:ascii="Arial Narrow" w:eastAsia="Times New Roman" w:hAnsi="Arial Narrow" w:cs="Arial"/>
          <w:i/>
          <w:sz w:val="24"/>
          <w:szCs w:val="24"/>
          <w:lang w:val="es-ES" w:eastAsia="es-ES"/>
        </w:rPr>
        <w:t xml:space="preserve">“(…) 2. El día jueves 28 de septiembre aproximadamente hacia medio día, el </w:t>
      </w:r>
      <w:proofErr w:type="spellStart"/>
      <w:r w:rsidRPr="00123C16">
        <w:rPr>
          <w:rFonts w:ascii="Arial Narrow" w:eastAsia="Times New Roman" w:hAnsi="Arial Narrow" w:cs="Arial"/>
          <w:i/>
          <w:sz w:val="24"/>
          <w:szCs w:val="24"/>
          <w:lang w:val="es-ES" w:eastAsia="es-ES"/>
        </w:rPr>
        <w:t>dr</w:t>
      </w:r>
      <w:proofErr w:type="spellEnd"/>
      <w:r w:rsidRPr="00123C16">
        <w:rPr>
          <w:rFonts w:ascii="Arial Narrow" w:eastAsia="Times New Roman" w:hAnsi="Arial Narrow" w:cs="Arial"/>
          <w:i/>
          <w:sz w:val="24"/>
          <w:szCs w:val="24"/>
          <w:lang w:val="es-ES" w:eastAsia="es-ES"/>
        </w:rPr>
        <w:t xml:space="preserve"> Juan Carlos Pérez Secretario Administrativo y Financiero se acer</w:t>
      </w:r>
      <w:r w:rsidR="00626EE3" w:rsidRPr="00123C16">
        <w:rPr>
          <w:rFonts w:ascii="Arial Narrow" w:eastAsia="Times New Roman" w:hAnsi="Arial Narrow" w:cs="Arial"/>
          <w:i/>
          <w:sz w:val="24"/>
          <w:szCs w:val="24"/>
          <w:lang w:val="es-ES" w:eastAsia="es-ES"/>
        </w:rPr>
        <w:t>c</w:t>
      </w:r>
      <w:r w:rsidRPr="00123C16">
        <w:rPr>
          <w:rFonts w:ascii="Arial Narrow" w:eastAsia="Times New Roman" w:hAnsi="Arial Narrow" w:cs="Arial"/>
          <w:i/>
          <w:sz w:val="24"/>
          <w:szCs w:val="24"/>
          <w:lang w:val="es-ES" w:eastAsia="es-ES"/>
        </w:rPr>
        <w:t>a a la oficina de la Contraloría Auxiliar con el ánimo de informarme que la póliza todo riesgo de los bienes de la entidad se encontraba vencida desde el día 26 de agosto de 2023, y que había agotado todos los medios posibles para poder cubrir estos días mientras se adelanta el proceso de contratación de la misma sin que se haya logrado un resultado positivo, por lo que se da inicio al proceso de invitación pública al mismo día 28 de septiembre con el fin de volver a adquirir la póliza  todos riesgo, proceso que está en curso a la fecha.”</w:t>
      </w:r>
    </w:p>
    <w:p w:rsidR="0040348D" w:rsidRDefault="0040348D" w:rsidP="0040348D">
      <w:pPr>
        <w:suppressAutoHyphens/>
        <w:autoSpaceDN w:val="0"/>
        <w:spacing w:after="0" w:line="240" w:lineRule="auto"/>
        <w:jc w:val="both"/>
        <w:textAlignment w:val="baseline"/>
        <w:rPr>
          <w:rFonts w:ascii="Arial Narrow" w:eastAsia="Times New Roman" w:hAnsi="Arial Narrow" w:cs="Arial"/>
          <w:sz w:val="24"/>
          <w:szCs w:val="24"/>
          <w:lang w:val="es-ES" w:eastAsia="es-ES"/>
        </w:rPr>
      </w:pPr>
    </w:p>
    <w:p w:rsidR="00123C16" w:rsidRPr="000E7203" w:rsidRDefault="00123C16" w:rsidP="00F45861">
      <w:pPr>
        <w:pStyle w:val="Textoindependiente"/>
        <w:spacing w:after="0" w:line="240" w:lineRule="auto"/>
        <w:ind w:right="115"/>
        <w:jc w:val="both"/>
        <w:rPr>
          <w:rFonts w:ascii="Arial Narrow" w:hAnsi="Arial Narrow" w:cs="Arial"/>
          <w:i/>
          <w:sz w:val="24"/>
          <w:szCs w:val="24"/>
          <w:lang w:val="es-MX"/>
        </w:rPr>
      </w:pPr>
      <w:r>
        <w:rPr>
          <w:rFonts w:ascii="Arial Narrow" w:hAnsi="Arial Narrow" w:cs="Arial"/>
          <w:sz w:val="24"/>
          <w:szCs w:val="24"/>
        </w:rPr>
        <w:lastRenderedPageBreak/>
        <w:t>Así las cosas mediante auto del 21 de marzo del 2014, se ordenó iniciar Indagación Previa en Averiguación de Responsables en la que se dispuso como medio de prueba “</w:t>
      </w:r>
      <w:r w:rsidRPr="000E7203">
        <w:rPr>
          <w:rFonts w:ascii="Arial Narrow" w:hAnsi="Arial Narrow" w:cs="Arial"/>
          <w:i/>
          <w:sz w:val="24"/>
          <w:szCs w:val="24"/>
          <w:lang w:val="es-MX"/>
        </w:rPr>
        <w:t xml:space="preserve">Realizar Inspección Disciplinaria al interior de la </w:t>
      </w:r>
      <w:r w:rsidRPr="000E7203">
        <w:rPr>
          <w:rFonts w:ascii="Arial Narrow" w:hAnsi="Arial Narrow" w:cs="Arial"/>
          <w:i/>
          <w:sz w:val="24"/>
          <w:szCs w:val="24"/>
        </w:rPr>
        <w:t xml:space="preserve">Secretario Administrativo y Financiero </w:t>
      </w:r>
      <w:r w:rsidRPr="000E7203">
        <w:rPr>
          <w:rFonts w:ascii="Arial Narrow" w:hAnsi="Arial Narrow" w:cs="Arial"/>
          <w:i/>
          <w:sz w:val="24"/>
          <w:szCs w:val="24"/>
          <w:lang w:val="es-MX"/>
        </w:rPr>
        <w:t xml:space="preserve">de la Contraloría Departamental del Tolima, con miras a recopilar información concerniente a los hechos materia de investigación y cumplir con los fines de la Indagación Previa, que se encuentran en los procesos contractuales adelantados por la entidad y que tuvieron por objeto la adquisición </w:t>
      </w:r>
      <w:r w:rsidRPr="000E7203">
        <w:rPr>
          <w:rFonts w:ascii="Arial Narrow" w:hAnsi="Arial Narrow"/>
          <w:i/>
          <w:sz w:val="24"/>
          <w:szCs w:val="24"/>
        </w:rPr>
        <w:t>de pólizas de seguros que amparan los bienes muebles, inmuebles e intereses patrimoniales de la</w:t>
      </w:r>
      <w:r>
        <w:rPr>
          <w:rFonts w:ascii="Arial Narrow" w:hAnsi="Arial Narrow"/>
          <w:i/>
          <w:sz w:val="24"/>
          <w:szCs w:val="24"/>
        </w:rPr>
        <w:t xml:space="preserve"> contraloría departamental del T</w:t>
      </w:r>
      <w:r w:rsidRPr="000E7203">
        <w:rPr>
          <w:rFonts w:ascii="Arial Narrow" w:hAnsi="Arial Narrow"/>
          <w:i/>
          <w:sz w:val="24"/>
          <w:szCs w:val="24"/>
        </w:rPr>
        <w:t>olima, para las vigencias 2022 – 2023 y 2023 – 2024”</w:t>
      </w:r>
    </w:p>
    <w:p w:rsidR="00F45861" w:rsidRDefault="00F45861" w:rsidP="00123C16">
      <w:pPr>
        <w:ind w:right="-93"/>
        <w:jc w:val="both"/>
        <w:rPr>
          <w:rFonts w:ascii="Arial Narrow" w:hAnsi="Arial Narrow" w:cs="Arial"/>
          <w:sz w:val="24"/>
          <w:szCs w:val="24"/>
          <w:lang w:eastAsia="es-ES_tradnl"/>
        </w:rPr>
      </w:pPr>
    </w:p>
    <w:p w:rsidR="00123C16" w:rsidRDefault="00F45861" w:rsidP="00323BE6">
      <w:pPr>
        <w:ind w:right="-93"/>
        <w:jc w:val="both"/>
        <w:rPr>
          <w:rFonts w:ascii="Arial Narrow" w:hAnsi="Arial Narrow" w:cs="Arial"/>
          <w:sz w:val="24"/>
          <w:szCs w:val="24"/>
        </w:rPr>
      </w:pPr>
      <w:r>
        <w:rPr>
          <w:rFonts w:ascii="Arial Narrow" w:hAnsi="Arial Narrow" w:cs="Arial"/>
          <w:sz w:val="24"/>
          <w:szCs w:val="24"/>
          <w:lang w:eastAsia="es-ES_tradnl"/>
        </w:rPr>
        <w:t xml:space="preserve">En cumplimiento </w:t>
      </w:r>
      <w:r w:rsidR="00323BE6">
        <w:rPr>
          <w:rFonts w:ascii="Arial Narrow" w:hAnsi="Arial Narrow" w:cs="Arial"/>
          <w:sz w:val="24"/>
          <w:szCs w:val="24"/>
          <w:lang w:eastAsia="es-ES_tradnl"/>
        </w:rPr>
        <w:t xml:space="preserve">a lo dispuesto en la indagación previa, el día 19 de abril del año en curso, se practicó </w:t>
      </w:r>
      <w:r w:rsidR="00123C16" w:rsidRPr="00232E94">
        <w:rPr>
          <w:rFonts w:ascii="Arial Narrow" w:hAnsi="Arial Narrow" w:cs="Arial"/>
          <w:sz w:val="24"/>
          <w:szCs w:val="24"/>
        </w:rPr>
        <w:t>Inspección Disciplinaria, en atención al cumplimiento a lo ordenado en el numeral 2.1 de la parte resolutiva del Auto que ordenó iniciar Indagación Previa en Averiguación de R</w:t>
      </w:r>
      <w:r w:rsidR="00323BE6">
        <w:rPr>
          <w:rFonts w:ascii="Arial Narrow" w:hAnsi="Arial Narrow" w:cs="Arial"/>
          <w:sz w:val="24"/>
          <w:szCs w:val="24"/>
        </w:rPr>
        <w:t>esponsables de la cual se desprende lo siguiente:</w:t>
      </w:r>
    </w:p>
    <w:p w:rsidR="00323BE6" w:rsidRPr="00323BE6" w:rsidRDefault="00323BE6" w:rsidP="00323BE6">
      <w:pPr>
        <w:spacing w:after="0" w:line="240" w:lineRule="auto"/>
        <w:ind w:right="115"/>
        <w:jc w:val="both"/>
        <w:rPr>
          <w:rFonts w:ascii="Arial Narrow" w:hAnsi="Arial Narrow" w:cs="Arial"/>
          <w:i/>
          <w:sz w:val="24"/>
          <w:szCs w:val="24"/>
        </w:rPr>
      </w:pPr>
      <w:r w:rsidRPr="00323BE6">
        <w:rPr>
          <w:rFonts w:ascii="Arial Narrow" w:hAnsi="Arial Narrow" w:cs="Arial"/>
          <w:i/>
          <w:sz w:val="24"/>
          <w:szCs w:val="24"/>
        </w:rPr>
        <w:t xml:space="preserve">“Acto seguido, en la presente diligencia, fuimos atendidos por las funcionarias Deisy Rozo y </w:t>
      </w:r>
      <w:proofErr w:type="spellStart"/>
      <w:r w:rsidRPr="00323BE6">
        <w:rPr>
          <w:rFonts w:ascii="Arial Narrow" w:hAnsi="Arial Narrow" w:cs="Arial"/>
          <w:i/>
          <w:sz w:val="24"/>
          <w:szCs w:val="24"/>
        </w:rPr>
        <w:t>Dayra</w:t>
      </w:r>
      <w:proofErr w:type="spellEnd"/>
      <w:r w:rsidRPr="00323BE6">
        <w:rPr>
          <w:rFonts w:ascii="Arial Narrow" w:hAnsi="Arial Narrow" w:cs="Arial"/>
          <w:i/>
          <w:sz w:val="24"/>
          <w:szCs w:val="24"/>
        </w:rPr>
        <w:t xml:space="preserve"> Rubiano designadas por la Secretaria Administrativa y Financiera Shirley Pamela Barrios, a quien una vez enteradas del motivo de la visita, se procedió a solicitarle la siguiente información:</w:t>
      </w:r>
    </w:p>
    <w:p w:rsidR="00323BE6" w:rsidRPr="00323BE6" w:rsidRDefault="00323BE6" w:rsidP="00323BE6">
      <w:pPr>
        <w:spacing w:after="0" w:line="240" w:lineRule="auto"/>
        <w:ind w:left="102" w:right="115"/>
        <w:jc w:val="both"/>
        <w:rPr>
          <w:rFonts w:ascii="Arial Narrow" w:hAnsi="Arial Narrow" w:cs="Arial"/>
          <w:i/>
          <w:sz w:val="24"/>
          <w:szCs w:val="24"/>
        </w:rPr>
      </w:pPr>
    </w:p>
    <w:p w:rsidR="00323BE6" w:rsidRPr="00323BE6" w:rsidRDefault="00323BE6" w:rsidP="00323BE6">
      <w:pPr>
        <w:pStyle w:val="Prrafodelista"/>
        <w:widowControl w:val="0"/>
        <w:numPr>
          <w:ilvl w:val="0"/>
          <w:numId w:val="4"/>
        </w:numPr>
        <w:autoSpaceDE w:val="0"/>
        <w:autoSpaceDN w:val="0"/>
        <w:ind w:right="115"/>
        <w:jc w:val="both"/>
        <w:rPr>
          <w:rFonts w:ascii="Arial Narrow" w:hAnsi="Arial Narrow" w:cs="Arial"/>
          <w:i/>
        </w:rPr>
      </w:pPr>
      <w:r w:rsidRPr="00323BE6">
        <w:rPr>
          <w:rFonts w:ascii="Arial Narrow" w:hAnsi="Arial Narrow" w:cs="Arial"/>
          <w:i/>
        </w:rPr>
        <w:t xml:space="preserve">Sírvase informar y entregar a esta instancia disciplinaria, el manual de contratación adoptado por la </w:t>
      </w:r>
      <w:r w:rsidRPr="00323BE6">
        <w:rPr>
          <w:rFonts w:ascii="Arial Narrow" w:hAnsi="Arial Narrow" w:cs="Arial"/>
          <w:b/>
          <w:i/>
        </w:rPr>
        <w:t xml:space="preserve">CONTRALORIA DEPARTAMENTAL DEL TOLIMA, </w:t>
      </w:r>
      <w:r w:rsidRPr="00323BE6">
        <w:rPr>
          <w:rFonts w:ascii="Arial Narrow" w:hAnsi="Arial Narrow" w:cs="Arial"/>
          <w:i/>
        </w:rPr>
        <w:t xml:space="preserve">para la vigencias 2022, 2023 y 2024. </w:t>
      </w:r>
    </w:p>
    <w:p w:rsidR="00323BE6" w:rsidRPr="00323BE6" w:rsidRDefault="00323BE6" w:rsidP="00323BE6">
      <w:pPr>
        <w:pStyle w:val="Textoindependiente"/>
        <w:autoSpaceDN w:val="0"/>
        <w:spacing w:after="0" w:line="240" w:lineRule="auto"/>
        <w:ind w:left="720" w:right="115"/>
        <w:jc w:val="both"/>
        <w:rPr>
          <w:rFonts w:ascii="Arial Narrow" w:hAnsi="Arial Narrow" w:cs="Arial"/>
          <w:i/>
          <w:sz w:val="24"/>
          <w:szCs w:val="24"/>
          <w:lang w:val="es-MX"/>
        </w:rPr>
      </w:pPr>
    </w:p>
    <w:p w:rsidR="00323BE6" w:rsidRPr="00323BE6" w:rsidRDefault="00323BE6" w:rsidP="00323BE6">
      <w:pPr>
        <w:pStyle w:val="Textoindependiente"/>
        <w:numPr>
          <w:ilvl w:val="0"/>
          <w:numId w:val="4"/>
        </w:numPr>
        <w:autoSpaceDN w:val="0"/>
        <w:spacing w:after="0" w:line="240" w:lineRule="auto"/>
        <w:ind w:right="115"/>
        <w:jc w:val="both"/>
        <w:rPr>
          <w:rFonts w:ascii="Arial Narrow" w:hAnsi="Arial Narrow" w:cs="Arial"/>
          <w:i/>
          <w:sz w:val="24"/>
          <w:szCs w:val="24"/>
          <w:lang w:val="es-MX"/>
        </w:rPr>
      </w:pPr>
      <w:r w:rsidRPr="00323BE6">
        <w:rPr>
          <w:rFonts w:ascii="Arial Narrow" w:hAnsi="Arial Narrow" w:cs="Arial"/>
          <w:i/>
          <w:sz w:val="24"/>
          <w:szCs w:val="24"/>
          <w:lang w:val="es-MX"/>
        </w:rPr>
        <w:t xml:space="preserve">Sírvase informar quienes fueron los funcionarios a cargo de planear, estructurar, montar los procesos contractuales adelantados por la </w:t>
      </w:r>
      <w:r w:rsidRPr="00323BE6">
        <w:rPr>
          <w:rFonts w:ascii="Arial Narrow" w:hAnsi="Arial Narrow" w:cs="Arial"/>
          <w:b/>
          <w:i/>
        </w:rPr>
        <w:t>CONTRALORIA DEPARTAMENTAL DEL TOLIMA</w:t>
      </w:r>
      <w:r w:rsidRPr="00323BE6">
        <w:rPr>
          <w:rFonts w:ascii="Arial Narrow" w:hAnsi="Arial Narrow" w:cs="Arial"/>
          <w:i/>
          <w:sz w:val="24"/>
          <w:szCs w:val="24"/>
          <w:lang w:val="es-MX"/>
        </w:rPr>
        <w:t xml:space="preserve"> que tuvieron por objeto la adquisición </w:t>
      </w:r>
      <w:r w:rsidRPr="00323BE6">
        <w:rPr>
          <w:rFonts w:ascii="Arial Narrow" w:hAnsi="Arial Narrow"/>
          <w:i/>
          <w:sz w:val="24"/>
          <w:szCs w:val="24"/>
        </w:rPr>
        <w:t xml:space="preserve">de pólizas de seguros que amparan los bienes muebles, inmuebles e intereses patrimoniales de la contraloría departamental del </w:t>
      </w:r>
      <w:proofErr w:type="spellStart"/>
      <w:r w:rsidRPr="00323BE6">
        <w:rPr>
          <w:rFonts w:ascii="Arial Narrow" w:hAnsi="Arial Narrow"/>
          <w:i/>
          <w:sz w:val="24"/>
          <w:szCs w:val="24"/>
        </w:rPr>
        <w:t>tolima</w:t>
      </w:r>
      <w:proofErr w:type="spellEnd"/>
      <w:r w:rsidRPr="00323BE6">
        <w:rPr>
          <w:rFonts w:ascii="Arial Narrow" w:hAnsi="Arial Narrow"/>
          <w:i/>
          <w:sz w:val="24"/>
          <w:szCs w:val="24"/>
        </w:rPr>
        <w:t>, para las vigencias 2022 – 2023 y 2023 – 2024.</w:t>
      </w:r>
    </w:p>
    <w:p w:rsidR="00323BE6" w:rsidRPr="00323BE6" w:rsidRDefault="00323BE6" w:rsidP="00323BE6">
      <w:pPr>
        <w:pStyle w:val="Textoindependiente"/>
        <w:spacing w:after="0" w:line="240" w:lineRule="auto"/>
        <w:ind w:left="720" w:right="115"/>
        <w:jc w:val="both"/>
        <w:rPr>
          <w:rFonts w:ascii="Arial Narrow" w:hAnsi="Arial Narrow" w:cs="Arial"/>
          <w:i/>
          <w:sz w:val="24"/>
          <w:szCs w:val="24"/>
          <w:lang w:val="es-MX"/>
        </w:rPr>
      </w:pPr>
    </w:p>
    <w:p w:rsidR="00323BE6" w:rsidRPr="00323BE6" w:rsidRDefault="00323BE6" w:rsidP="00323BE6">
      <w:pPr>
        <w:pStyle w:val="Textoindependiente"/>
        <w:numPr>
          <w:ilvl w:val="0"/>
          <w:numId w:val="4"/>
        </w:numPr>
        <w:autoSpaceDN w:val="0"/>
        <w:spacing w:after="0" w:line="240" w:lineRule="auto"/>
        <w:ind w:right="115"/>
        <w:jc w:val="both"/>
        <w:rPr>
          <w:rFonts w:ascii="Arial Narrow" w:hAnsi="Arial Narrow" w:cs="Arial"/>
          <w:i/>
          <w:sz w:val="24"/>
          <w:szCs w:val="24"/>
          <w:lang w:val="es-MX"/>
        </w:rPr>
      </w:pPr>
      <w:r w:rsidRPr="00323BE6">
        <w:rPr>
          <w:rFonts w:ascii="Arial Narrow" w:hAnsi="Arial Narrow"/>
          <w:i/>
          <w:sz w:val="24"/>
          <w:szCs w:val="24"/>
        </w:rPr>
        <w:t xml:space="preserve">Sírvase entregar copia íntegra de los expedientes contractuales  </w:t>
      </w:r>
      <w:r w:rsidRPr="00323BE6">
        <w:rPr>
          <w:rFonts w:ascii="Arial Narrow" w:hAnsi="Arial Narrow" w:cs="Arial"/>
          <w:i/>
          <w:sz w:val="24"/>
          <w:szCs w:val="24"/>
          <w:lang w:val="es-MX"/>
        </w:rPr>
        <w:t xml:space="preserve">que tuvieron por objeto la adquisición </w:t>
      </w:r>
      <w:r w:rsidRPr="00323BE6">
        <w:rPr>
          <w:rFonts w:ascii="Arial Narrow" w:hAnsi="Arial Narrow"/>
          <w:i/>
          <w:sz w:val="24"/>
          <w:szCs w:val="24"/>
        </w:rPr>
        <w:t>de pólizas de seguros que amparan los bienes muebles, inmuebles e intereses patrimoniales de la Contraloría Departamental del Tolima, para las vigencias 2022 – 2023 y 2023 – 2024.</w:t>
      </w:r>
    </w:p>
    <w:p w:rsidR="00323BE6" w:rsidRPr="00323BE6" w:rsidRDefault="00323BE6" w:rsidP="00323BE6">
      <w:pPr>
        <w:widowControl w:val="0"/>
        <w:autoSpaceDE w:val="0"/>
        <w:autoSpaceDN w:val="0"/>
        <w:spacing w:line="240" w:lineRule="auto"/>
        <w:ind w:right="115"/>
        <w:jc w:val="both"/>
        <w:rPr>
          <w:rFonts w:ascii="Arial Narrow" w:hAnsi="Arial Narrow" w:cs="Arial"/>
          <w:b/>
          <w:i/>
          <w:sz w:val="24"/>
          <w:szCs w:val="24"/>
        </w:rPr>
      </w:pPr>
    </w:p>
    <w:p w:rsidR="00323BE6" w:rsidRPr="00323BE6" w:rsidRDefault="00323BE6" w:rsidP="00323BE6">
      <w:pPr>
        <w:widowControl w:val="0"/>
        <w:autoSpaceDE w:val="0"/>
        <w:autoSpaceDN w:val="0"/>
        <w:spacing w:line="240" w:lineRule="auto"/>
        <w:ind w:right="115"/>
        <w:jc w:val="both"/>
        <w:rPr>
          <w:rFonts w:ascii="Arial Narrow" w:hAnsi="Arial Narrow" w:cs="Arial"/>
          <w:i/>
          <w:sz w:val="24"/>
          <w:szCs w:val="24"/>
        </w:rPr>
      </w:pPr>
      <w:r w:rsidRPr="00323BE6">
        <w:rPr>
          <w:rFonts w:ascii="Arial Narrow" w:hAnsi="Arial Narrow" w:cs="Arial"/>
          <w:b/>
          <w:i/>
          <w:sz w:val="24"/>
          <w:szCs w:val="24"/>
        </w:rPr>
        <w:t>RESPUESTA:</w:t>
      </w:r>
      <w:r w:rsidRPr="00323BE6">
        <w:rPr>
          <w:rFonts w:ascii="Arial Narrow" w:hAnsi="Arial Narrow" w:cs="Arial"/>
          <w:i/>
          <w:sz w:val="24"/>
          <w:szCs w:val="24"/>
        </w:rPr>
        <w:t xml:space="preserve">  </w:t>
      </w:r>
    </w:p>
    <w:p w:rsidR="00323BE6" w:rsidRPr="00323BE6" w:rsidRDefault="00323BE6" w:rsidP="00323BE6">
      <w:pPr>
        <w:pStyle w:val="Prrafodelista"/>
        <w:widowControl w:val="0"/>
        <w:numPr>
          <w:ilvl w:val="0"/>
          <w:numId w:val="5"/>
        </w:numPr>
        <w:autoSpaceDE w:val="0"/>
        <w:autoSpaceDN w:val="0"/>
        <w:spacing w:after="200"/>
        <w:ind w:right="115"/>
        <w:jc w:val="both"/>
        <w:rPr>
          <w:rFonts w:ascii="Arial Narrow" w:hAnsi="Arial Narrow" w:cs="Arial"/>
          <w:i/>
        </w:rPr>
      </w:pPr>
      <w:r w:rsidRPr="00323BE6">
        <w:rPr>
          <w:rFonts w:ascii="Arial Narrow" w:hAnsi="Arial Narrow" w:cs="Arial"/>
          <w:i/>
        </w:rPr>
        <w:t>La funcionaria Deisy Rozo manifiesta que la normatividad contractual reposa en la Dirección Técnica Jurídica de la Contraloría Departamental del Tolima.</w:t>
      </w:r>
    </w:p>
    <w:p w:rsidR="00323BE6" w:rsidRPr="00323BE6" w:rsidRDefault="00323BE6" w:rsidP="00323BE6">
      <w:pPr>
        <w:pStyle w:val="Prrafodelista"/>
        <w:widowControl w:val="0"/>
        <w:autoSpaceDE w:val="0"/>
        <w:autoSpaceDN w:val="0"/>
        <w:ind w:right="115"/>
        <w:jc w:val="both"/>
        <w:rPr>
          <w:rFonts w:ascii="Arial Narrow" w:hAnsi="Arial Narrow" w:cs="Arial"/>
          <w:i/>
        </w:rPr>
      </w:pPr>
    </w:p>
    <w:p w:rsidR="00323BE6" w:rsidRPr="00323BE6" w:rsidRDefault="00323BE6" w:rsidP="00323BE6">
      <w:pPr>
        <w:pStyle w:val="Prrafodelista"/>
        <w:widowControl w:val="0"/>
        <w:numPr>
          <w:ilvl w:val="0"/>
          <w:numId w:val="5"/>
        </w:numPr>
        <w:autoSpaceDE w:val="0"/>
        <w:autoSpaceDN w:val="0"/>
        <w:spacing w:after="200"/>
        <w:ind w:right="115"/>
        <w:jc w:val="both"/>
        <w:rPr>
          <w:rFonts w:ascii="Arial Narrow" w:hAnsi="Arial Narrow" w:cs="Arial"/>
          <w:i/>
        </w:rPr>
      </w:pPr>
      <w:r w:rsidRPr="00323BE6">
        <w:rPr>
          <w:rFonts w:ascii="Arial Narrow" w:hAnsi="Arial Narrow" w:cs="Arial"/>
          <w:i/>
        </w:rPr>
        <w:t xml:space="preserve">Las funcionarias Deisy Rozo y </w:t>
      </w:r>
      <w:proofErr w:type="spellStart"/>
      <w:r w:rsidRPr="00323BE6">
        <w:rPr>
          <w:rFonts w:ascii="Arial Narrow" w:hAnsi="Arial Narrow" w:cs="Arial"/>
          <w:i/>
        </w:rPr>
        <w:t>Dayra</w:t>
      </w:r>
      <w:proofErr w:type="spellEnd"/>
      <w:r w:rsidRPr="00323BE6">
        <w:rPr>
          <w:rFonts w:ascii="Arial Narrow" w:hAnsi="Arial Narrow" w:cs="Arial"/>
          <w:i/>
        </w:rPr>
        <w:t xml:space="preserve"> Rubiano indicaron que desconocían de los funcionarios que adelantaron el proceso contractual de adquisición de pólizas de seguros que amparan bienes muebles, inmuebles e intereses patrimoniales de la Contraloría Departamental del Tolima</w:t>
      </w:r>
    </w:p>
    <w:p w:rsidR="00323BE6" w:rsidRPr="00323BE6" w:rsidRDefault="00323BE6" w:rsidP="00323BE6">
      <w:pPr>
        <w:pStyle w:val="Prrafodelista"/>
        <w:rPr>
          <w:rFonts w:ascii="Arial Narrow" w:hAnsi="Arial Narrow" w:cs="Arial"/>
          <w:i/>
        </w:rPr>
      </w:pPr>
    </w:p>
    <w:p w:rsidR="00323BE6" w:rsidRPr="00323BE6" w:rsidRDefault="00323BE6" w:rsidP="00323BE6">
      <w:pPr>
        <w:pStyle w:val="Prrafodelista"/>
        <w:widowControl w:val="0"/>
        <w:numPr>
          <w:ilvl w:val="0"/>
          <w:numId w:val="5"/>
        </w:numPr>
        <w:autoSpaceDE w:val="0"/>
        <w:autoSpaceDN w:val="0"/>
        <w:spacing w:after="200"/>
        <w:ind w:right="115"/>
        <w:jc w:val="both"/>
        <w:rPr>
          <w:rFonts w:ascii="Arial Narrow" w:hAnsi="Arial Narrow" w:cs="Arial"/>
          <w:i/>
        </w:rPr>
      </w:pPr>
      <w:r w:rsidRPr="00323BE6">
        <w:rPr>
          <w:rFonts w:ascii="Arial Narrow" w:hAnsi="Arial Narrow" w:cs="Arial"/>
          <w:i/>
        </w:rPr>
        <w:lastRenderedPageBreak/>
        <w:t>Las funcionarias mencionaron que los expedientes contractuales reposan en la Dirección Técnica Jurídica, por lo que, sugieren solicitar la documentación a esa dependencia.”</w:t>
      </w:r>
    </w:p>
    <w:p w:rsidR="00323BE6" w:rsidRPr="00323BE6" w:rsidRDefault="00323BE6" w:rsidP="00D26F00">
      <w:pPr>
        <w:spacing w:after="0" w:line="240" w:lineRule="auto"/>
        <w:jc w:val="center"/>
        <w:rPr>
          <w:rFonts w:ascii="Arial Narrow" w:hAnsi="Arial Narrow" w:cs="Arial"/>
          <w:b/>
          <w:sz w:val="24"/>
          <w:szCs w:val="24"/>
        </w:rPr>
      </w:pPr>
    </w:p>
    <w:p w:rsidR="00D26F00" w:rsidRPr="00323BE6" w:rsidRDefault="00D26F00" w:rsidP="00D26F00">
      <w:pPr>
        <w:spacing w:after="0" w:line="240" w:lineRule="auto"/>
        <w:jc w:val="center"/>
        <w:rPr>
          <w:rFonts w:ascii="Arial Narrow" w:hAnsi="Arial Narrow" w:cs="Arial"/>
          <w:b/>
          <w:sz w:val="24"/>
          <w:szCs w:val="24"/>
        </w:rPr>
      </w:pPr>
      <w:r w:rsidRPr="00323BE6">
        <w:rPr>
          <w:rFonts w:ascii="Arial Narrow" w:hAnsi="Arial Narrow" w:cs="Arial"/>
          <w:b/>
          <w:sz w:val="24"/>
          <w:szCs w:val="24"/>
        </w:rPr>
        <w:t>III. CONSIDERACIONES DEL DESPACHO</w:t>
      </w:r>
    </w:p>
    <w:p w:rsidR="00D26F00" w:rsidRPr="00323BE6" w:rsidRDefault="00D26F00" w:rsidP="00D26F00">
      <w:pPr>
        <w:pStyle w:val="Textonotapie"/>
        <w:jc w:val="both"/>
        <w:rPr>
          <w:rFonts w:ascii="Arial Narrow" w:hAnsi="Arial Narrow" w:cs="Arial"/>
          <w:sz w:val="24"/>
          <w:szCs w:val="24"/>
        </w:rPr>
      </w:pPr>
    </w:p>
    <w:p w:rsidR="00323BE6" w:rsidRPr="00323BE6" w:rsidRDefault="00323BE6" w:rsidP="00D26F00">
      <w:pPr>
        <w:pStyle w:val="Textonotapie"/>
        <w:jc w:val="both"/>
        <w:rPr>
          <w:rFonts w:ascii="Arial Narrow" w:hAnsi="Arial Narrow" w:cs="Arial"/>
          <w:sz w:val="24"/>
          <w:szCs w:val="24"/>
        </w:rPr>
      </w:pPr>
    </w:p>
    <w:p w:rsidR="00323BE6" w:rsidRPr="00323BE6" w:rsidRDefault="00323BE6" w:rsidP="00323BE6">
      <w:pPr>
        <w:spacing w:after="0" w:line="276" w:lineRule="auto"/>
        <w:jc w:val="both"/>
        <w:rPr>
          <w:rFonts w:ascii="Arial Narrow" w:eastAsia="Times New Roman" w:hAnsi="Arial Narrow" w:cs="Arial"/>
          <w:sz w:val="24"/>
          <w:szCs w:val="24"/>
          <w:lang w:eastAsia="es-CO"/>
        </w:rPr>
      </w:pPr>
      <w:r w:rsidRPr="00323BE6">
        <w:rPr>
          <w:rFonts w:ascii="Arial Narrow" w:eastAsia="Times New Roman" w:hAnsi="Arial Narrow" w:cs="Arial"/>
          <w:sz w:val="24"/>
          <w:szCs w:val="24"/>
          <w:lang w:eastAsia="es-CO"/>
        </w:rPr>
        <w:t xml:space="preserve">En desarrollo de las presentes diligencias disciplinarias, toda providencia deberá fundamentarse en prueba legal, regular y oportunamente allegada a la actuación procesal, atendiendo los preceptos de los  artículos 147, 148 y 149  de la Ley 1952 de 2019, </w:t>
      </w:r>
    </w:p>
    <w:p w:rsidR="00323BE6" w:rsidRPr="00323BE6" w:rsidRDefault="00323BE6" w:rsidP="00323BE6">
      <w:pPr>
        <w:spacing w:after="0" w:line="276" w:lineRule="auto"/>
        <w:jc w:val="both"/>
        <w:rPr>
          <w:rFonts w:ascii="Arial Narrow" w:eastAsia="Times New Roman" w:hAnsi="Arial Narrow" w:cs="Arial"/>
          <w:sz w:val="24"/>
          <w:szCs w:val="24"/>
          <w:lang w:eastAsia="es-CO"/>
        </w:rPr>
      </w:pPr>
    </w:p>
    <w:p w:rsidR="00323BE6" w:rsidRPr="00323BE6" w:rsidRDefault="00323BE6" w:rsidP="00323BE6">
      <w:pPr>
        <w:shd w:val="clear" w:color="auto" w:fill="FFFFFF"/>
        <w:spacing w:after="100" w:afterAutospacing="1" w:line="240" w:lineRule="auto"/>
        <w:jc w:val="both"/>
        <w:rPr>
          <w:rFonts w:ascii="Arial Narrow" w:eastAsia="Times New Roman" w:hAnsi="Arial Narrow" w:cs="Arial"/>
          <w:i/>
          <w:color w:val="000000" w:themeColor="text1"/>
          <w:sz w:val="24"/>
          <w:szCs w:val="24"/>
          <w:lang w:eastAsia="es-CO"/>
        </w:rPr>
      </w:pPr>
      <w:r w:rsidRPr="00323BE6">
        <w:rPr>
          <w:rFonts w:ascii="Arial Narrow" w:eastAsia="Times New Roman" w:hAnsi="Arial Narrow" w:cs="Arial"/>
          <w:b/>
          <w:bCs/>
          <w:i/>
          <w:color w:val="000000" w:themeColor="text1"/>
          <w:sz w:val="24"/>
          <w:szCs w:val="24"/>
          <w:lang w:eastAsia="es-CO"/>
        </w:rPr>
        <w:t>ARTICULO 149.</w:t>
      </w:r>
      <w:r w:rsidRPr="00323BE6">
        <w:rPr>
          <w:rFonts w:ascii="Arial Narrow" w:eastAsia="Times New Roman" w:hAnsi="Arial Narrow" w:cs="Arial"/>
          <w:i/>
          <w:color w:val="000000" w:themeColor="text1"/>
          <w:sz w:val="24"/>
          <w:szCs w:val="24"/>
          <w:lang w:eastAsia="es-CO"/>
        </w:rPr>
        <w:t> Medios de prueba. Son medios de prueba la confesión, el testimonio, la peritación, la inspección disciplinaria y los documentos, los cuales se practicaran de acuerdo con las reglas previstas en este código.</w:t>
      </w:r>
    </w:p>
    <w:p w:rsidR="00323BE6" w:rsidRPr="00323BE6" w:rsidRDefault="00323BE6" w:rsidP="00323BE6">
      <w:pPr>
        <w:shd w:val="clear" w:color="auto" w:fill="FFFFFF"/>
        <w:spacing w:after="100" w:afterAutospacing="1" w:line="240" w:lineRule="auto"/>
        <w:jc w:val="both"/>
        <w:rPr>
          <w:rFonts w:ascii="Arial Narrow" w:eastAsia="Times New Roman" w:hAnsi="Arial Narrow" w:cs="Arial"/>
          <w:i/>
          <w:color w:val="000000" w:themeColor="text1"/>
          <w:sz w:val="24"/>
          <w:szCs w:val="24"/>
          <w:lang w:eastAsia="es-CO"/>
        </w:rPr>
      </w:pPr>
      <w:r w:rsidRPr="00323BE6">
        <w:rPr>
          <w:rFonts w:ascii="Arial Narrow" w:eastAsia="Times New Roman" w:hAnsi="Arial Narrow" w:cs="Arial"/>
          <w:i/>
          <w:color w:val="000000" w:themeColor="text1"/>
          <w:sz w:val="24"/>
          <w:szCs w:val="24"/>
          <w:lang w:eastAsia="es-CO"/>
        </w:rPr>
        <w:t>Los indicios se tendrán en cuenta en el momento de apreciar las pruebas, siguiendo los principios de la sana critica.</w:t>
      </w:r>
    </w:p>
    <w:p w:rsidR="00323BE6" w:rsidRPr="00323BE6" w:rsidRDefault="00323BE6" w:rsidP="00323BE6">
      <w:pPr>
        <w:shd w:val="clear" w:color="auto" w:fill="FFFFFF"/>
        <w:spacing w:after="100" w:afterAutospacing="1" w:line="240" w:lineRule="auto"/>
        <w:jc w:val="both"/>
        <w:rPr>
          <w:rFonts w:ascii="Arial Narrow" w:eastAsia="Times New Roman" w:hAnsi="Arial Narrow" w:cs="Arial"/>
          <w:i/>
          <w:color w:val="000000" w:themeColor="text1"/>
          <w:sz w:val="24"/>
          <w:szCs w:val="24"/>
          <w:lang w:eastAsia="es-CO"/>
        </w:rPr>
      </w:pPr>
      <w:r w:rsidRPr="00323BE6">
        <w:rPr>
          <w:rFonts w:ascii="Arial Narrow" w:eastAsia="Times New Roman" w:hAnsi="Arial Narrow" w:cs="Arial"/>
          <w:i/>
          <w:color w:val="000000" w:themeColor="text1"/>
          <w:sz w:val="24"/>
          <w:szCs w:val="24"/>
          <w:lang w:eastAsia="es-CO"/>
        </w:rPr>
        <w:t>Los medios de prueba no previstos en esta ley se practicaran de acuerdo con las disposiciones que los regulen, respetando siempre los derechos fundamentales.</w:t>
      </w:r>
    </w:p>
    <w:p w:rsidR="00323BE6" w:rsidRDefault="00323BE6" w:rsidP="00323BE6">
      <w:pPr>
        <w:spacing w:after="0" w:line="240" w:lineRule="auto"/>
        <w:contextualSpacing/>
        <w:jc w:val="both"/>
        <w:rPr>
          <w:rFonts w:ascii="Arial Narrow" w:hAnsi="Arial Narrow" w:cs="Arial"/>
          <w:kern w:val="36"/>
          <w:sz w:val="24"/>
          <w:szCs w:val="24"/>
          <w:lang w:val="es-ES_tradnl" w:eastAsia="es-ES_tradnl"/>
        </w:rPr>
      </w:pPr>
      <w:r w:rsidRPr="00323BE6">
        <w:rPr>
          <w:rFonts w:ascii="Arial Narrow" w:hAnsi="Arial Narrow" w:cs="Arial"/>
          <w:sz w:val="24"/>
          <w:szCs w:val="24"/>
        </w:rPr>
        <w:t xml:space="preserve">En este orden, encuentra el Despacho la necesidad, pertinencia y utilidad de decretar la práctica de una prueba que permita recopilar la información </w:t>
      </w:r>
      <w:r w:rsidR="00F24453">
        <w:rPr>
          <w:rFonts w:ascii="Arial Narrow" w:hAnsi="Arial Narrow" w:cs="Arial"/>
          <w:sz w:val="24"/>
          <w:szCs w:val="24"/>
        </w:rPr>
        <w:t>requerida</w:t>
      </w:r>
      <w:r w:rsidRPr="00323BE6">
        <w:rPr>
          <w:rFonts w:ascii="Arial Narrow" w:hAnsi="Arial Narrow" w:cs="Arial"/>
          <w:sz w:val="24"/>
          <w:szCs w:val="24"/>
        </w:rPr>
        <w:t xml:space="preserve">, esto con miras esclarecer los hechos materia de investigación, por ello, se ordenará </w:t>
      </w:r>
      <w:r w:rsidR="00F24453">
        <w:rPr>
          <w:rFonts w:ascii="Arial Narrow" w:hAnsi="Arial Narrow" w:cs="Arial"/>
          <w:sz w:val="24"/>
          <w:szCs w:val="24"/>
        </w:rPr>
        <w:t xml:space="preserve">oficiar a la </w:t>
      </w:r>
      <w:r w:rsidR="00F24453" w:rsidRPr="00F24453">
        <w:rPr>
          <w:rFonts w:ascii="Arial Narrow" w:hAnsi="Arial Narrow" w:cs="Arial"/>
          <w:sz w:val="24"/>
          <w:szCs w:val="24"/>
        </w:rPr>
        <w:t>Dirección Técnica Jurídica de la Contraloría Departamental del Tolima</w:t>
      </w:r>
      <w:r w:rsidRPr="00323BE6">
        <w:rPr>
          <w:rFonts w:ascii="Arial Narrow" w:hAnsi="Arial Narrow" w:cs="Arial"/>
          <w:kern w:val="36"/>
          <w:sz w:val="24"/>
          <w:szCs w:val="24"/>
          <w:lang w:val="es-ES_tradnl" w:eastAsia="es-ES_tradnl"/>
        </w:rPr>
        <w:t>, con el fin de recop</w:t>
      </w:r>
      <w:r w:rsidR="00F24453">
        <w:rPr>
          <w:rFonts w:ascii="Arial Narrow" w:hAnsi="Arial Narrow" w:cs="Arial"/>
          <w:kern w:val="36"/>
          <w:sz w:val="24"/>
          <w:szCs w:val="24"/>
          <w:lang w:val="es-ES_tradnl" w:eastAsia="es-ES_tradnl"/>
        </w:rPr>
        <w:t>ilar de manera completa y clara, la siguiente documentación e información:</w:t>
      </w:r>
    </w:p>
    <w:p w:rsidR="00F24453" w:rsidRDefault="00F24453" w:rsidP="00323BE6">
      <w:pPr>
        <w:spacing w:after="0" w:line="240" w:lineRule="auto"/>
        <w:contextualSpacing/>
        <w:jc w:val="both"/>
        <w:rPr>
          <w:rFonts w:ascii="Arial Narrow" w:hAnsi="Arial Narrow" w:cs="Arial"/>
          <w:kern w:val="36"/>
          <w:sz w:val="24"/>
          <w:szCs w:val="24"/>
          <w:lang w:val="es-ES_tradnl" w:eastAsia="es-ES_tradnl"/>
        </w:rPr>
      </w:pPr>
    </w:p>
    <w:p w:rsidR="00F24453" w:rsidRPr="00F24453" w:rsidRDefault="00F24453" w:rsidP="00F24453">
      <w:pPr>
        <w:pStyle w:val="Prrafodelista"/>
        <w:widowControl w:val="0"/>
        <w:numPr>
          <w:ilvl w:val="0"/>
          <w:numId w:val="7"/>
        </w:numPr>
        <w:autoSpaceDE w:val="0"/>
        <w:autoSpaceDN w:val="0"/>
        <w:ind w:right="115"/>
        <w:jc w:val="both"/>
        <w:rPr>
          <w:rFonts w:ascii="Arial Narrow" w:hAnsi="Arial Narrow" w:cs="Arial"/>
        </w:rPr>
      </w:pPr>
      <w:r>
        <w:rPr>
          <w:rFonts w:ascii="Arial Narrow" w:hAnsi="Arial Narrow" w:cs="Arial"/>
        </w:rPr>
        <w:t>E</w:t>
      </w:r>
      <w:r w:rsidRPr="00F24453">
        <w:rPr>
          <w:rFonts w:ascii="Arial Narrow" w:hAnsi="Arial Narrow" w:cs="Arial"/>
        </w:rPr>
        <w:t xml:space="preserve">l manual de contratación adoptado por la </w:t>
      </w:r>
      <w:r w:rsidRPr="00F24453">
        <w:rPr>
          <w:rFonts w:ascii="Arial Narrow" w:hAnsi="Arial Narrow" w:cs="Arial"/>
          <w:b/>
        </w:rPr>
        <w:t xml:space="preserve">CONTRALORIA DEPARTAMENTAL DEL TOLIMA, </w:t>
      </w:r>
      <w:r w:rsidRPr="00F24453">
        <w:rPr>
          <w:rFonts w:ascii="Arial Narrow" w:hAnsi="Arial Narrow" w:cs="Arial"/>
        </w:rPr>
        <w:t xml:space="preserve">para la vigencias 2022, 2023 y 2024. </w:t>
      </w:r>
    </w:p>
    <w:p w:rsidR="00F24453" w:rsidRPr="00F24453" w:rsidRDefault="00F24453" w:rsidP="00F24453">
      <w:pPr>
        <w:pStyle w:val="Textoindependiente"/>
        <w:autoSpaceDN w:val="0"/>
        <w:spacing w:after="0" w:line="240" w:lineRule="auto"/>
        <w:ind w:left="720" w:right="115"/>
        <w:jc w:val="both"/>
        <w:rPr>
          <w:rFonts w:ascii="Arial Narrow" w:hAnsi="Arial Narrow" w:cs="Arial"/>
          <w:sz w:val="24"/>
          <w:szCs w:val="24"/>
          <w:lang w:val="es-MX"/>
        </w:rPr>
      </w:pPr>
    </w:p>
    <w:p w:rsidR="00F24453" w:rsidRPr="00F24453" w:rsidRDefault="00F24453" w:rsidP="00F24453">
      <w:pPr>
        <w:pStyle w:val="Textoindependiente"/>
        <w:numPr>
          <w:ilvl w:val="0"/>
          <w:numId w:val="7"/>
        </w:numPr>
        <w:autoSpaceDN w:val="0"/>
        <w:spacing w:after="0" w:line="240" w:lineRule="auto"/>
        <w:ind w:right="115"/>
        <w:jc w:val="both"/>
        <w:rPr>
          <w:rFonts w:ascii="Arial Narrow" w:hAnsi="Arial Narrow" w:cs="Arial"/>
          <w:sz w:val="24"/>
          <w:szCs w:val="24"/>
          <w:lang w:val="es-MX"/>
        </w:rPr>
      </w:pPr>
      <w:r>
        <w:rPr>
          <w:rFonts w:ascii="Arial Narrow" w:hAnsi="Arial Narrow" w:cs="Arial"/>
          <w:sz w:val="24"/>
          <w:szCs w:val="24"/>
          <w:lang w:val="es-MX"/>
        </w:rPr>
        <w:t xml:space="preserve">Relación de los funcionarios </w:t>
      </w:r>
      <w:r w:rsidRPr="00F24453">
        <w:rPr>
          <w:rFonts w:ascii="Arial Narrow" w:hAnsi="Arial Narrow" w:cs="Arial"/>
          <w:sz w:val="24"/>
          <w:szCs w:val="24"/>
          <w:lang w:val="es-MX"/>
        </w:rPr>
        <w:t xml:space="preserve">a cargo de planear, estructurar, montar los procesos contractuales adelantados por la </w:t>
      </w:r>
      <w:r w:rsidRPr="00F24453">
        <w:rPr>
          <w:rFonts w:ascii="Arial Narrow" w:hAnsi="Arial Narrow" w:cs="Arial"/>
          <w:b/>
        </w:rPr>
        <w:t>CONTRALORIA DEPARTAMENTAL DEL TOLIMA</w:t>
      </w:r>
      <w:r w:rsidRPr="00F24453">
        <w:rPr>
          <w:rFonts w:ascii="Arial Narrow" w:hAnsi="Arial Narrow" w:cs="Arial"/>
          <w:sz w:val="24"/>
          <w:szCs w:val="24"/>
          <w:lang w:val="es-MX"/>
        </w:rPr>
        <w:t xml:space="preserve"> que tuvieron por objeto la adquisición </w:t>
      </w:r>
      <w:r w:rsidRPr="00F24453">
        <w:rPr>
          <w:rFonts w:ascii="Arial Narrow" w:hAnsi="Arial Narrow"/>
          <w:sz w:val="24"/>
          <w:szCs w:val="24"/>
        </w:rPr>
        <w:t xml:space="preserve">de pólizas de seguros que amparan los bienes muebles, inmuebles e intereses patrimoniales de la contraloría departamental del </w:t>
      </w:r>
      <w:proofErr w:type="spellStart"/>
      <w:r w:rsidRPr="00F24453">
        <w:rPr>
          <w:rFonts w:ascii="Arial Narrow" w:hAnsi="Arial Narrow"/>
          <w:sz w:val="24"/>
          <w:szCs w:val="24"/>
        </w:rPr>
        <w:t>tolima</w:t>
      </w:r>
      <w:proofErr w:type="spellEnd"/>
      <w:r w:rsidRPr="00F24453">
        <w:rPr>
          <w:rFonts w:ascii="Arial Narrow" w:hAnsi="Arial Narrow"/>
          <w:sz w:val="24"/>
          <w:szCs w:val="24"/>
        </w:rPr>
        <w:t>, para las vigencias 2022 – 2023 y 2023 – 2024</w:t>
      </w:r>
      <w:r>
        <w:rPr>
          <w:rFonts w:ascii="Arial Narrow" w:hAnsi="Arial Narrow"/>
          <w:sz w:val="24"/>
          <w:szCs w:val="24"/>
        </w:rPr>
        <w:t xml:space="preserve">. Indicando nombre completo, número de cédula y cargo que ostentaban parar la fecha en que se desarrollaron las etapas precontractuales, contractuales y </w:t>
      </w:r>
      <w:proofErr w:type="spellStart"/>
      <w:r>
        <w:rPr>
          <w:rFonts w:ascii="Arial Narrow" w:hAnsi="Arial Narrow"/>
          <w:sz w:val="24"/>
          <w:szCs w:val="24"/>
        </w:rPr>
        <w:t>poscontractuales</w:t>
      </w:r>
      <w:proofErr w:type="spellEnd"/>
      <w:r>
        <w:rPr>
          <w:rFonts w:ascii="Arial Narrow" w:hAnsi="Arial Narrow"/>
          <w:sz w:val="24"/>
          <w:szCs w:val="24"/>
        </w:rPr>
        <w:t xml:space="preserve"> de los proceso en mencionó.</w:t>
      </w:r>
    </w:p>
    <w:p w:rsidR="00F24453" w:rsidRPr="00F24453" w:rsidRDefault="00F24453" w:rsidP="00F24453">
      <w:pPr>
        <w:pStyle w:val="Textoindependiente"/>
        <w:spacing w:after="0" w:line="240" w:lineRule="auto"/>
        <w:ind w:left="720" w:right="115"/>
        <w:jc w:val="both"/>
        <w:rPr>
          <w:rFonts w:ascii="Arial Narrow" w:hAnsi="Arial Narrow" w:cs="Arial"/>
          <w:sz w:val="24"/>
          <w:szCs w:val="24"/>
          <w:lang w:val="es-MX"/>
        </w:rPr>
      </w:pPr>
    </w:p>
    <w:p w:rsidR="00F24453" w:rsidRPr="00F24453" w:rsidRDefault="00F24453" w:rsidP="00F24453">
      <w:pPr>
        <w:pStyle w:val="Textoindependiente"/>
        <w:numPr>
          <w:ilvl w:val="0"/>
          <w:numId w:val="7"/>
        </w:numPr>
        <w:autoSpaceDN w:val="0"/>
        <w:spacing w:after="0" w:line="240" w:lineRule="auto"/>
        <w:ind w:right="115"/>
        <w:jc w:val="both"/>
        <w:rPr>
          <w:rFonts w:ascii="Arial Narrow" w:hAnsi="Arial Narrow" w:cs="Arial"/>
          <w:sz w:val="24"/>
          <w:szCs w:val="24"/>
          <w:lang w:val="es-MX"/>
        </w:rPr>
      </w:pPr>
      <w:r>
        <w:rPr>
          <w:rFonts w:ascii="Arial Narrow" w:hAnsi="Arial Narrow"/>
          <w:sz w:val="24"/>
          <w:szCs w:val="24"/>
        </w:rPr>
        <w:t>C</w:t>
      </w:r>
      <w:r w:rsidRPr="00F24453">
        <w:rPr>
          <w:rFonts w:ascii="Arial Narrow" w:hAnsi="Arial Narrow"/>
          <w:sz w:val="24"/>
          <w:szCs w:val="24"/>
        </w:rPr>
        <w:t xml:space="preserve">opia íntegra de los expedientes contractuales  </w:t>
      </w:r>
      <w:r w:rsidRPr="00F24453">
        <w:rPr>
          <w:rFonts w:ascii="Arial Narrow" w:hAnsi="Arial Narrow" w:cs="Arial"/>
          <w:sz w:val="24"/>
          <w:szCs w:val="24"/>
          <w:lang w:val="es-MX"/>
        </w:rPr>
        <w:t xml:space="preserve">que tuvieron por objeto la adquisición </w:t>
      </w:r>
      <w:r w:rsidRPr="00F24453">
        <w:rPr>
          <w:rFonts w:ascii="Arial Narrow" w:hAnsi="Arial Narrow"/>
          <w:sz w:val="24"/>
          <w:szCs w:val="24"/>
        </w:rPr>
        <w:t>de pólizas de seguros que amparan los bienes muebles, inmuebles e intereses patrimoniales de la Contraloría Departamental del Tolima, para las vigencias 2022 – 2023 y 2023 – 2024.</w:t>
      </w:r>
    </w:p>
    <w:p w:rsidR="00F24453" w:rsidRPr="00323BE6" w:rsidRDefault="00F24453" w:rsidP="00323BE6">
      <w:pPr>
        <w:spacing w:after="0" w:line="240" w:lineRule="auto"/>
        <w:contextualSpacing/>
        <w:jc w:val="both"/>
        <w:rPr>
          <w:rFonts w:ascii="Arial Narrow" w:hAnsi="Arial Narrow" w:cs="Arial"/>
          <w:sz w:val="24"/>
          <w:szCs w:val="24"/>
          <w:lang w:val="es-MX"/>
        </w:rPr>
      </w:pPr>
    </w:p>
    <w:p w:rsidR="00F24453" w:rsidRPr="00D44484" w:rsidRDefault="00F24453" w:rsidP="00F24453">
      <w:pPr>
        <w:spacing w:after="0" w:line="240" w:lineRule="auto"/>
        <w:jc w:val="both"/>
        <w:rPr>
          <w:rFonts w:ascii="Arial Narrow" w:eastAsia="Times New Roman" w:hAnsi="Arial Narrow" w:cs="Arial"/>
          <w:b/>
          <w:bCs/>
          <w:kern w:val="36"/>
          <w:sz w:val="24"/>
          <w:szCs w:val="24"/>
          <w:lang w:val="es-ES_tradnl" w:eastAsia="es-ES_tradnl"/>
        </w:rPr>
      </w:pPr>
      <w:r w:rsidRPr="00D44484">
        <w:rPr>
          <w:rFonts w:ascii="Arial Narrow" w:eastAsia="Calibri" w:hAnsi="Arial Narrow" w:cs="Arial"/>
          <w:bCs/>
          <w:sz w:val="24"/>
          <w:szCs w:val="24"/>
          <w:lang w:eastAsia="es-ES_tradnl"/>
        </w:rPr>
        <w:lastRenderedPageBreak/>
        <w:t xml:space="preserve">En mérito de lo expuesto, </w:t>
      </w:r>
      <w:r>
        <w:rPr>
          <w:rFonts w:ascii="Arial Narrow" w:eastAsia="Calibri" w:hAnsi="Arial Narrow" w:cs="Arial"/>
          <w:bCs/>
          <w:sz w:val="24"/>
          <w:szCs w:val="24"/>
          <w:lang w:eastAsia="es-ES_tradnl"/>
        </w:rPr>
        <w:t>la Secretaria General de la Contraloría Departamental del Tolima</w:t>
      </w:r>
      <w:r w:rsidRPr="00D44484">
        <w:rPr>
          <w:rFonts w:ascii="Arial Narrow" w:eastAsia="Calibri" w:hAnsi="Arial Narrow" w:cs="Arial"/>
          <w:bCs/>
          <w:sz w:val="24"/>
          <w:szCs w:val="24"/>
          <w:lang w:eastAsia="es-ES_tradnl"/>
        </w:rPr>
        <w:t xml:space="preserve">, en uso de sus facultades legales, en especial, las conferidas </w:t>
      </w:r>
      <w:r>
        <w:rPr>
          <w:rFonts w:ascii="Arial Narrow" w:hAnsi="Arial Narrow" w:cs="Arial"/>
          <w:color w:val="000000"/>
          <w:sz w:val="24"/>
          <w:szCs w:val="24"/>
        </w:rPr>
        <w:t xml:space="preserve">en la resolución 511 del 9 de noviembre de 2022, </w:t>
      </w:r>
      <w:r w:rsidRPr="009E00B8">
        <w:rPr>
          <w:rFonts w:ascii="Arial Narrow" w:hAnsi="Arial Narrow" w:cs="Arial"/>
          <w:color w:val="000000"/>
          <w:sz w:val="24"/>
          <w:szCs w:val="24"/>
        </w:rPr>
        <w:t>de conformidad con lo previsto en el artículo 208 de la Ley 1952 de 2019</w:t>
      </w:r>
      <w:r w:rsidRPr="00D44484">
        <w:rPr>
          <w:rFonts w:ascii="Arial Narrow" w:eastAsia="Calibri" w:hAnsi="Arial Narrow" w:cs="Arial"/>
          <w:bCs/>
          <w:sz w:val="24"/>
          <w:szCs w:val="24"/>
          <w:lang w:eastAsia="es-ES_tradnl"/>
        </w:rPr>
        <w:t xml:space="preserve">, </w:t>
      </w:r>
      <w:r w:rsidRPr="00D44484">
        <w:rPr>
          <w:rFonts w:ascii="Arial Narrow" w:eastAsia="Times New Roman" w:hAnsi="Arial Narrow" w:cs="Arial"/>
          <w:b/>
          <w:bCs/>
          <w:kern w:val="36"/>
          <w:sz w:val="24"/>
          <w:szCs w:val="24"/>
          <w:lang w:eastAsia="es-ES_tradnl"/>
        </w:rPr>
        <w:t xml:space="preserve"> </w:t>
      </w:r>
    </w:p>
    <w:p w:rsidR="00F24453" w:rsidRDefault="00F24453" w:rsidP="00323BE6">
      <w:pPr>
        <w:spacing w:after="0" w:line="276" w:lineRule="auto"/>
        <w:jc w:val="center"/>
        <w:rPr>
          <w:rFonts w:ascii="Arial Narrow" w:eastAsia="Times New Roman" w:hAnsi="Arial Narrow" w:cs="Arial"/>
          <w:b/>
          <w:bCs/>
          <w:sz w:val="24"/>
          <w:szCs w:val="24"/>
          <w:lang w:eastAsia="es-CO"/>
        </w:rPr>
      </w:pPr>
    </w:p>
    <w:p w:rsidR="00323BE6" w:rsidRPr="00323BE6" w:rsidRDefault="00323BE6" w:rsidP="00323BE6">
      <w:pPr>
        <w:spacing w:after="0" w:line="276" w:lineRule="auto"/>
        <w:jc w:val="center"/>
        <w:rPr>
          <w:rFonts w:ascii="Arial Narrow" w:eastAsia="Times New Roman" w:hAnsi="Arial Narrow" w:cs="Arial"/>
          <w:b/>
          <w:bCs/>
          <w:sz w:val="24"/>
          <w:szCs w:val="24"/>
          <w:lang w:eastAsia="es-CO"/>
        </w:rPr>
      </w:pPr>
      <w:r w:rsidRPr="00323BE6">
        <w:rPr>
          <w:rFonts w:ascii="Arial Narrow" w:eastAsia="Times New Roman" w:hAnsi="Arial Narrow" w:cs="Arial"/>
          <w:b/>
          <w:bCs/>
          <w:sz w:val="24"/>
          <w:szCs w:val="24"/>
          <w:lang w:eastAsia="es-CO"/>
        </w:rPr>
        <w:t xml:space="preserve">RESUELVE: </w:t>
      </w:r>
    </w:p>
    <w:p w:rsidR="00323BE6" w:rsidRPr="00323BE6" w:rsidRDefault="00323BE6" w:rsidP="00323BE6">
      <w:pPr>
        <w:spacing w:after="0" w:line="276" w:lineRule="auto"/>
        <w:jc w:val="center"/>
        <w:rPr>
          <w:rFonts w:ascii="Arial Narrow" w:eastAsia="Times New Roman" w:hAnsi="Arial Narrow" w:cs="Arial"/>
          <w:b/>
          <w:bCs/>
          <w:sz w:val="24"/>
          <w:szCs w:val="24"/>
          <w:lang w:eastAsia="es-CO"/>
        </w:rPr>
      </w:pPr>
    </w:p>
    <w:p w:rsidR="00F24453" w:rsidRDefault="00323BE6" w:rsidP="00323BE6">
      <w:pPr>
        <w:ind w:left="15"/>
        <w:jc w:val="both"/>
        <w:rPr>
          <w:rFonts w:ascii="Arial Narrow" w:hAnsi="Arial Narrow" w:cs="Arial"/>
          <w:bCs/>
          <w:sz w:val="24"/>
          <w:szCs w:val="24"/>
        </w:rPr>
      </w:pPr>
      <w:r w:rsidRPr="00323BE6">
        <w:rPr>
          <w:rFonts w:ascii="Arial Narrow" w:hAnsi="Arial Narrow" w:cs="Arial"/>
          <w:b/>
          <w:bCs/>
          <w:sz w:val="24"/>
          <w:szCs w:val="24"/>
        </w:rPr>
        <w:t xml:space="preserve">ARTÍCULO PRIMERO: </w:t>
      </w:r>
      <w:r w:rsidRPr="00323BE6">
        <w:rPr>
          <w:rFonts w:ascii="Arial Narrow" w:hAnsi="Arial Narrow" w:cs="Arial"/>
          <w:bCs/>
          <w:sz w:val="24"/>
          <w:szCs w:val="24"/>
        </w:rPr>
        <w:t>Decretar la siguiente prueba de oficio</w:t>
      </w:r>
      <w:r w:rsidR="00F24453">
        <w:rPr>
          <w:rFonts w:ascii="Arial Narrow" w:hAnsi="Arial Narrow" w:cs="Arial"/>
          <w:bCs/>
          <w:sz w:val="24"/>
          <w:szCs w:val="24"/>
        </w:rPr>
        <w:t>, la siguiente</w:t>
      </w:r>
      <w:r w:rsidRPr="00323BE6">
        <w:rPr>
          <w:rFonts w:ascii="Arial Narrow" w:hAnsi="Arial Narrow" w:cs="Arial"/>
          <w:bCs/>
          <w:sz w:val="24"/>
          <w:szCs w:val="24"/>
        </w:rPr>
        <w:t>:</w:t>
      </w:r>
    </w:p>
    <w:p w:rsidR="00F24453" w:rsidRDefault="00F24453" w:rsidP="00F24453">
      <w:pPr>
        <w:spacing w:after="0" w:line="240" w:lineRule="auto"/>
        <w:contextualSpacing/>
        <w:jc w:val="both"/>
        <w:rPr>
          <w:rFonts w:ascii="Arial Narrow" w:hAnsi="Arial Narrow" w:cs="Arial"/>
          <w:kern w:val="36"/>
          <w:sz w:val="24"/>
          <w:szCs w:val="24"/>
          <w:lang w:val="es-ES_tradnl" w:eastAsia="es-ES_tradnl"/>
        </w:rPr>
      </w:pPr>
      <w:r w:rsidRPr="00F24453">
        <w:rPr>
          <w:rFonts w:ascii="Arial Narrow" w:hAnsi="Arial Narrow" w:cs="Arial"/>
          <w:bCs/>
        </w:rPr>
        <w:t xml:space="preserve">Oficiar </w:t>
      </w:r>
      <w:r w:rsidRPr="00F24453">
        <w:rPr>
          <w:rFonts w:ascii="Arial Narrow" w:hAnsi="Arial Narrow" w:cs="Arial"/>
          <w:sz w:val="24"/>
          <w:szCs w:val="24"/>
        </w:rPr>
        <w:t>Dirección Técnica Jurídica de la Contraloría Departamental del Tolima</w:t>
      </w:r>
      <w:r w:rsidRPr="00323BE6">
        <w:rPr>
          <w:rFonts w:ascii="Arial Narrow" w:hAnsi="Arial Narrow" w:cs="Arial"/>
          <w:kern w:val="36"/>
          <w:sz w:val="24"/>
          <w:szCs w:val="24"/>
          <w:lang w:val="es-ES_tradnl" w:eastAsia="es-ES_tradnl"/>
        </w:rPr>
        <w:t>, con el fin de recop</w:t>
      </w:r>
      <w:r>
        <w:rPr>
          <w:rFonts w:ascii="Arial Narrow" w:hAnsi="Arial Narrow" w:cs="Arial"/>
          <w:kern w:val="36"/>
          <w:sz w:val="24"/>
          <w:szCs w:val="24"/>
          <w:lang w:val="es-ES_tradnl" w:eastAsia="es-ES_tradnl"/>
        </w:rPr>
        <w:t>ilar de manera completa y clara, la siguiente documentación e información:</w:t>
      </w:r>
    </w:p>
    <w:p w:rsidR="00F24453" w:rsidRDefault="00F24453" w:rsidP="00F24453">
      <w:pPr>
        <w:spacing w:after="0" w:line="240" w:lineRule="auto"/>
        <w:contextualSpacing/>
        <w:jc w:val="both"/>
        <w:rPr>
          <w:rFonts w:ascii="Arial Narrow" w:hAnsi="Arial Narrow" w:cs="Arial"/>
          <w:kern w:val="36"/>
          <w:sz w:val="24"/>
          <w:szCs w:val="24"/>
          <w:lang w:val="es-ES_tradnl" w:eastAsia="es-ES_tradnl"/>
        </w:rPr>
      </w:pPr>
    </w:p>
    <w:p w:rsidR="00F24453" w:rsidRPr="00F24453" w:rsidRDefault="00F24453" w:rsidP="00F24453">
      <w:pPr>
        <w:pStyle w:val="Prrafodelista"/>
        <w:widowControl w:val="0"/>
        <w:numPr>
          <w:ilvl w:val="0"/>
          <w:numId w:val="7"/>
        </w:numPr>
        <w:autoSpaceDE w:val="0"/>
        <w:autoSpaceDN w:val="0"/>
        <w:ind w:right="115"/>
        <w:jc w:val="both"/>
        <w:rPr>
          <w:rFonts w:ascii="Arial Narrow" w:hAnsi="Arial Narrow" w:cs="Arial"/>
        </w:rPr>
      </w:pPr>
      <w:r>
        <w:rPr>
          <w:rFonts w:ascii="Arial Narrow" w:hAnsi="Arial Narrow" w:cs="Arial"/>
        </w:rPr>
        <w:t>E</w:t>
      </w:r>
      <w:r w:rsidRPr="00F24453">
        <w:rPr>
          <w:rFonts w:ascii="Arial Narrow" w:hAnsi="Arial Narrow" w:cs="Arial"/>
        </w:rPr>
        <w:t xml:space="preserve">l manual de contratación adoptado por la </w:t>
      </w:r>
      <w:r w:rsidRPr="00F24453">
        <w:rPr>
          <w:rFonts w:ascii="Arial Narrow" w:hAnsi="Arial Narrow" w:cs="Arial"/>
          <w:b/>
        </w:rPr>
        <w:t xml:space="preserve">CONTRALORIA DEPARTAMENTAL DEL TOLIMA, </w:t>
      </w:r>
      <w:r w:rsidRPr="00F24453">
        <w:rPr>
          <w:rFonts w:ascii="Arial Narrow" w:hAnsi="Arial Narrow" w:cs="Arial"/>
        </w:rPr>
        <w:t xml:space="preserve">para la vigencias 2022, 2023 y 2024. </w:t>
      </w:r>
    </w:p>
    <w:p w:rsidR="00F24453" w:rsidRPr="00F24453" w:rsidRDefault="00F24453" w:rsidP="00F24453">
      <w:pPr>
        <w:pStyle w:val="Textoindependiente"/>
        <w:autoSpaceDN w:val="0"/>
        <w:spacing w:after="0" w:line="240" w:lineRule="auto"/>
        <w:ind w:left="720" w:right="115"/>
        <w:jc w:val="both"/>
        <w:rPr>
          <w:rFonts w:ascii="Arial Narrow" w:hAnsi="Arial Narrow" w:cs="Arial"/>
          <w:sz w:val="24"/>
          <w:szCs w:val="24"/>
          <w:lang w:val="es-MX"/>
        </w:rPr>
      </w:pPr>
    </w:p>
    <w:p w:rsidR="00F24453" w:rsidRPr="00F24453" w:rsidRDefault="00F24453" w:rsidP="00F24453">
      <w:pPr>
        <w:pStyle w:val="Textoindependiente"/>
        <w:numPr>
          <w:ilvl w:val="0"/>
          <w:numId w:val="7"/>
        </w:numPr>
        <w:autoSpaceDN w:val="0"/>
        <w:spacing w:after="0" w:line="240" w:lineRule="auto"/>
        <w:ind w:right="115"/>
        <w:jc w:val="both"/>
        <w:rPr>
          <w:rFonts w:ascii="Arial Narrow" w:hAnsi="Arial Narrow" w:cs="Arial"/>
          <w:sz w:val="24"/>
          <w:szCs w:val="24"/>
          <w:lang w:val="es-MX"/>
        </w:rPr>
      </w:pPr>
      <w:r>
        <w:rPr>
          <w:rFonts w:ascii="Arial Narrow" w:hAnsi="Arial Narrow" w:cs="Arial"/>
          <w:sz w:val="24"/>
          <w:szCs w:val="24"/>
          <w:lang w:val="es-MX"/>
        </w:rPr>
        <w:t xml:space="preserve">Relación de los funcionarios </w:t>
      </w:r>
      <w:r w:rsidRPr="00F24453">
        <w:rPr>
          <w:rFonts w:ascii="Arial Narrow" w:hAnsi="Arial Narrow" w:cs="Arial"/>
          <w:sz w:val="24"/>
          <w:szCs w:val="24"/>
          <w:lang w:val="es-MX"/>
        </w:rPr>
        <w:t xml:space="preserve">a cargo de planear, estructurar, montar los procesos contractuales adelantados por la </w:t>
      </w:r>
      <w:r w:rsidRPr="00F24453">
        <w:rPr>
          <w:rFonts w:ascii="Arial Narrow" w:hAnsi="Arial Narrow" w:cs="Arial"/>
          <w:b/>
        </w:rPr>
        <w:t>CONTRALORIA DEPARTAMENTAL DEL TOLIMA</w:t>
      </w:r>
      <w:r w:rsidRPr="00F24453">
        <w:rPr>
          <w:rFonts w:ascii="Arial Narrow" w:hAnsi="Arial Narrow" w:cs="Arial"/>
          <w:sz w:val="24"/>
          <w:szCs w:val="24"/>
          <w:lang w:val="es-MX"/>
        </w:rPr>
        <w:t xml:space="preserve"> que tuvieron por objeto la adquisición </w:t>
      </w:r>
      <w:r w:rsidRPr="00F24453">
        <w:rPr>
          <w:rFonts w:ascii="Arial Narrow" w:hAnsi="Arial Narrow"/>
          <w:sz w:val="24"/>
          <w:szCs w:val="24"/>
        </w:rPr>
        <w:t xml:space="preserve">de pólizas de seguros que amparan los bienes muebles, inmuebles e intereses patrimoniales de la contraloría departamental del </w:t>
      </w:r>
      <w:proofErr w:type="spellStart"/>
      <w:r w:rsidRPr="00F24453">
        <w:rPr>
          <w:rFonts w:ascii="Arial Narrow" w:hAnsi="Arial Narrow"/>
          <w:sz w:val="24"/>
          <w:szCs w:val="24"/>
        </w:rPr>
        <w:t>tolima</w:t>
      </w:r>
      <w:proofErr w:type="spellEnd"/>
      <w:r w:rsidRPr="00F24453">
        <w:rPr>
          <w:rFonts w:ascii="Arial Narrow" w:hAnsi="Arial Narrow"/>
          <w:sz w:val="24"/>
          <w:szCs w:val="24"/>
        </w:rPr>
        <w:t>, para las vigencias 2022 – 2023 y 2023 – 2024</w:t>
      </w:r>
      <w:r>
        <w:rPr>
          <w:rFonts w:ascii="Arial Narrow" w:hAnsi="Arial Narrow"/>
          <w:sz w:val="24"/>
          <w:szCs w:val="24"/>
        </w:rPr>
        <w:t xml:space="preserve">. Indicando nombre completo, número de cédula y cargo que ostentaban parar la fecha en que se desarrollaron las etapas precontractuales, contractuales y </w:t>
      </w:r>
      <w:proofErr w:type="spellStart"/>
      <w:r>
        <w:rPr>
          <w:rFonts w:ascii="Arial Narrow" w:hAnsi="Arial Narrow"/>
          <w:sz w:val="24"/>
          <w:szCs w:val="24"/>
        </w:rPr>
        <w:t>poscontractuales</w:t>
      </w:r>
      <w:proofErr w:type="spellEnd"/>
      <w:r>
        <w:rPr>
          <w:rFonts w:ascii="Arial Narrow" w:hAnsi="Arial Narrow"/>
          <w:sz w:val="24"/>
          <w:szCs w:val="24"/>
        </w:rPr>
        <w:t xml:space="preserve"> de los proceso en mencionó.</w:t>
      </w:r>
    </w:p>
    <w:p w:rsidR="00F24453" w:rsidRPr="00F24453" w:rsidRDefault="00F24453" w:rsidP="00F24453">
      <w:pPr>
        <w:pStyle w:val="Textoindependiente"/>
        <w:spacing w:after="0" w:line="240" w:lineRule="auto"/>
        <w:ind w:left="720" w:right="115"/>
        <w:jc w:val="both"/>
        <w:rPr>
          <w:rFonts w:ascii="Arial Narrow" w:hAnsi="Arial Narrow" w:cs="Arial"/>
          <w:sz w:val="24"/>
          <w:szCs w:val="24"/>
          <w:lang w:val="es-MX"/>
        </w:rPr>
      </w:pPr>
    </w:p>
    <w:p w:rsidR="00F24453" w:rsidRPr="00F24453" w:rsidRDefault="00F24453" w:rsidP="00F24453">
      <w:pPr>
        <w:pStyle w:val="Textoindependiente"/>
        <w:numPr>
          <w:ilvl w:val="0"/>
          <w:numId w:val="7"/>
        </w:numPr>
        <w:autoSpaceDN w:val="0"/>
        <w:spacing w:after="0" w:line="240" w:lineRule="auto"/>
        <w:ind w:right="115"/>
        <w:jc w:val="both"/>
        <w:rPr>
          <w:rFonts w:ascii="Arial Narrow" w:hAnsi="Arial Narrow" w:cs="Arial"/>
          <w:sz w:val="24"/>
          <w:szCs w:val="24"/>
          <w:lang w:val="es-MX"/>
        </w:rPr>
      </w:pPr>
      <w:r>
        <w:rPr>
          <w:rFonts w:ascii="Arial Narrow" w:hAnsi="Arial Narrow"/>
          <w:sz w:val="24"/>
          <w:szCs w:val="24"/>
        </w:rPr>
        <w:t>C</w:t>
      </w:r>
      <w:r w:rsidRPr="00F24453">
        <w:rPr>
          <w:rFonts w:ascii="Arial Narrow" w:hAnsi="Arial Narrow"/>
          <w:sz w:val="24"/>
          <w:szCs w:val="24"/>
        </w:rPr>
        <w:t xml:space="preserve">opia íntegra de los expedientes contractuales  </w:t>
      </w:r>
      <w:r w:rsidRPr="00F24453">
        <w:rPr>
          <w:rFonts w:ascii="Arial Narrow" w:hAnsi="Arial Narrow" w:cs="Arial"/>
          <w:sz w:val="24"/>
          <w:szCs w:val="24"/>
          <w:lang w:val="es-MX"/>
        </w:rPr>
        <w:t xml:space="preserve">que tuvieron por objeto la adquisición </w:t>
      </w:r>
      <w:r w:rsidRPr="00F24453">
        <w:rPr>
          <w:rFonts w:ascii="Arial Narrow" w:hAnsi="Arial Narrow"/>
          <w:sz w:val="24"/>
          <w:szCs w:val="24"/>
        </w:rPr>
        <w:t>de pólizas de seguros que amparan los bienes muebles, inmuebles e intereses patrimoniales de la Contraloría Departamental del Tolima, para las vigencias 2022 – 2023 y 2023 – 2024.</w:t>
      </w:r>
    </w:p>
    <w:p w:rsidR="00F24453" w:rsidRPr="00323BE6" w:rsidRDefault="00F24453" w:rsidP="00F24453">
      <w:pPr>
        <w:spacing w:after="0" w:line="240" w:lineRule="auto"/>
        <w:contextualSpacing/>
        <w:jc w:val="both"/>
        <w:rPr>
          <w:rFonts w:ascii="Arial Narrow" w:hAnsi="Arial Narrow" w:cs="Arial"/>
          <w:sz w:val="24"/>
          <w:szCs w:val="24"/>
          <w:lang w:val="es-MX"/>
        </w:rPr>
      </w:pPr>
    </w:p>
    <w:p w:rsidR="00F24453" w:rsidRPr="00D44484" w:rsidRDefault="00F24453" w:rsidP="00F24453">
      <w:pPr>
        <w:shd w:val="clear" w:color="auto" w:fill="FFFFFF"/>
        <w:spacing w:after="0" w:line="240" w:lineRule="auto"/>
        <w:jc w:val="both"/>
        <w:rPr>
          <w:rFonts w:ascii="Arial Narrow" w:eastAsia="Calibri" w:hAnsi="Arial Narrow" w:cs="Arial"/>
          <w:sz w:val="24"/>
          <w:szCs w:val="24"/>
          <w:lang w:eastAsia="es"/>
        </w:rPr>
      </w:pPr>
      <w:r>
        <w:rPr>
          <w:rFonts w:ascii="Arial Narrow" w:eastAsia="Times New Roman" w:hAnsi="Arial Narrow" w:cs="Arial"/>
          <w:b/>
          <w:bCs/>
          <w:sz w:val="24"/>
          <w:szCs w:val="24"/>
          <w:lang w:eastAsia="es-CO"/>
        </w:rPr>
        <w:t>SEGUNDO</w:t>
      </w:r>
      <w:r w:rsidRPr="00D44484">
        <w:rPr>
          <w:rFonts w:ascii="Arial Narrow" w:eastAsia="Times New Roman" w:hAnsi="Arial Narrow" w:cs="Arial"/>
          <w:b/>
          <w:bCs/>
          <w:sz w:val="24"/>
          <w:szCs w:val="24"/>
          <w:lang w:eastAsia="es-CO"/>
        </w:rPr>
        <w:t xml:space="preserve">: </w:t>
      </w:r>
      <w:r w:rsidRPr="00D44484">
        <w:rPr>
          <w:rFonts w:ascii="Arial Narrow" w:eastAsia="Calibri" w:hAnsi="Arial Narrow" w:cs="Arial"/>
          <w:sz w:val="24"/>
          <w:szCs w:val="24"/>
          <w:lang w:eastAsia="es"/>
        </w:rPr>
        <w:t>Contra la presente determinación no procede recurso alguno, de conformidad con lo dispuesto en el artículo 133 y 134  del CGD.</w:t>
      </w:r>
    </w:p>
    <w:p w:rsidR="00F24453" w:rsidRPr="00D44484" w:rsidRDefault="00F24453" w:rsidP="00F24453">
      <w:pPr>
        <w:suppressAutoHyphens/>
        <w:autoSpaceDN w:val="0"/>
        <w:spacing w:after="0" w:line="240" w:lineRule="auto"/>
        <w:jc w:val="both"/>
        <w:textAlignment w:val="baseline"/>
        <w:rPr>
          <w:rFonts w:ascii="Arial Narrow" w:eastAsia="Calibri" w:hAnsi="Arial Narrow" w:cs="Arial"/>
          <w:b/>
          <w:sz w:val="24"/>
          <w:szCs w:val="24"/>
          <w:lang w:eastAsia="es"/>
        </w:rPr>
      </w:pPr>
    </w:p>
    <w:p w:rsidR="00F24453" w:rsidRPr="00EE4878" w:rsidRDefault="00F24453" w:rsidP="00F24453">
      <w:pPr>
        <w:suppressAutoHyphens/>
        <w:autoSpaceDN w:val="0"/>
        <w:spacing w:after="0" w:line="240" w:lineRule="auto"/>
        <w:jc w:val="both"/>
        <w:textAlignment w:val="baseline"/>
        <w:rPr>
          <w:rFonts w:ascii="Arial Narrow" w:hAnsi="Arial Narrow" w:cs="Arial"/>
          <w:sz w:val="24"/>
          <w:szCs w:val="24"/>
        </w:rPr>
      </w:pPr>
      <w:r>
        <w:rPr>
          <w:rFonts w:ascii="Arial Narrow" w:eastAsia="Calibri" w:hAnsi="Arial Narrow" w:cs="Arial"/>
          <w:b/>
          <w:sz w:val="24"/>
          <w:szCs w:val="24"/>
          <w:lang w:eastAsia="es"/>
        </w:rPr>
        <w:t xml:space="preserve">TERCERO: </w:t>
      </w:r>
      <w:r w:rsidRPr="00EE4878">
        <w:rPr>
          <w:rFonts w:ascii="Arial Narrow" w:hAnsi="Arial Narrow" w:cs="Arial"/>
          <w:sz w:val="24"/>
          <w:szCs w:val="24"/>
        </w:rPr>
        <w:t xml:space="preserve">Por Secretaria, efectúense </w:t>
      </w:r>
      <w:r>
        <w:rPr>
          <w:rFonts w:ascii="Arial Narrow" w:hAnsi="Arial Narrow" w:cs="Arial"/>
          <w:sz w:val="24"/>
          <w:szCs w:val="24"/>
        </w:rPr>
        <w:t xml:space="preserve">las constancias </w:t>
      </w:r>
      <w:r w:rsidRPr="00EE4878">
        <w:rPr>
          <w:rFonts w:ascii="Arial Narrow" w:hAnsi="Arial Narrow" w:cs="Arial"/>
          <w:sz w:val="24"/>
          <w:szCs w:val="24"/>
        </w:rPr>
        <w:t>y anotaciones correspondientes.</w:t>
      </w:r>
    </w:p>
    <w:p w:rsidR="00F24453" w:rsidRDefault="00F24453" w:rsidP="00323BE6">
      <w:pPr>
        <w:spacing w:line="276" w:lineRule="auto"/>
        <w:jc w:val="center"/>
        <w:rPr>
          <w:rFonts w:ascii="Arial Narrow" w:hAnsi="Arial Narrow" w:cs="Arial"/>
          <w:b/>
          <w:sz w:val="26"/>
          <w:szCs w:val="26"/>
        </w:rPr>
      </w:pPr>
    </w:p>
    <w:p w:rsidR="00323BE6" w:rsidRPr="00323BE6" w:rsidRDefault="00323BE6" w:rsidP="00323BE6">
      <w:pPr>
        <w:spacing w:line="276" w:lineRule="auto"/>
        <w:jc w:val="center"/>
        <w:rPr>
          <w:rFonts w:ascii="Arial Narrow" w:hAnsi="Arial Narrow" w:cs="Arial"/>
          <w:b/>
          <w:sz w:val="26"/>
          <w:szCs w:val="26"/>
        </w:rPr>
      </w:pPr>
      <w:r w:rsidRPr="00323BE6">
        <w:rPr>
          <w:rFonts w:ascii="Arial Narrow" w:hAnsi="Arial Narrow" w:cs="Arial"/>
          <w:b/>
          <w:sz w:val="26"/>
          <w:szCs w:val="26"/>
        </w:rPr>
        <w:t>COMUNÍQUESE Y CÚMPLASE,</w:t>
      </w:r>
    </w:p>
    <w:p w:rsidR="00323BE6" w:rsidRDefault="00323BE6" w:rsidP="00D26F00">
      <w:pPr>
        <w:pStyle w:val="Textonotapie"/>
        <w:jc w:val="both"/>
        <w:rPr>
          <w:rFonts w:ascii="Arial Narrow" w:hAnsi="Arial Narrow" w:cs="Arial"/>
          <w:sz w:val="24"/>
          <w:szCs w:val="24"/>
        </w:rPr>
      </w:pPr>
    </w:p>
    <w:p w:rsidR="00F24453" w:rsidRDefault="00F24453" w:rsidP="00D26F00">
      <w:pPr>
        <w:pStyle w:val="Textonotapie"/>
        <w:jc w:val="both"/>
        <w:rPr>
          <w:rFonts w:ascii="Arial Narrow" w:hAnsi="Arial Narrow" w:cs="Arial"/>
          <w:sz w:val="24"/>
          <w:szCs w:val="24"/>
        </w:rPr>
      </w:pPr>
    </w:p>
    <w:p w:rsidR="00D26F00" w:rsidRPr="000053AE" w:rsidRDefault="000053AE" w:rsidP="00D26F00">
      <w:pPr>
        <w:tabs>
          <w:tab w:val="left" w:pos="2250"/>
        </w:tabs>
        <w:spacing w:after="0" w:line="240" w:lineRule="auto"/>
        <w:jc w:val="center"/>
        <w:rPr>
          <w:rFonts w:ascii="Arial Narrow" w:hAnsi="Arial Narrow" w:cs="Arial"/>
          <w:b/>
          <w:sz w:val="24"/>
          <w:szCs w:val="24"/>
        </w:rPr>
      </w:pPr>
      <w:r w:rsidRPr="000053AE">
        <w:rPr>
          <w:rFonts w:ascii="Arial Narrow" w:hAnsi="Arial Narrow" w:cs="Arial"/>
          <w:b/>
          <w:sz w:val="24"/>
          <w:szCs w:val="24"/>
        </w:rPr>
        <w:t>JAIRO ESTEBAN ROBAYO</w:t>
      </w:r>
    </w:p>
    <w:p w:rsidR="000053AE" w:rsidRDefault="000053AE" w:rsidP="00D26F00">
      <w:pPr>
        <w:tabs>
          <w:tab w:val="left" w:pos="2250"/>
        </w:tabs>
        <w:spacing w:after="0" w:line="240" w:lineRule="auto"/>
        <w:jc w:val="center"/>
        <w:rPr>
          <w:rFonts w:ascii="Arial Narrow" w:hAnsi="Arial Narrow" w:cs="Arial"/>
          <w:sz w:val="24"/>
          <w:szCs w:val="24"/>
        </w:rPr>
      </w:pPr>
      <w:r>
        <w:rPr>
          <w:rFonts w:ascii="Arial Narrow" w:hAnsi="Arial Narrow" w:cs="Arial"/>
          <w:sz w:val="24"/>
          <w:szCs w:val="24"/>
        </w:rPr>
        <w:t>Secretario General Contraloría Departamental del Tolima</w:t>
      </w:r>
    </w:p>
    <w:p w:rsidR="00D26F00" w:rsidRDefault="000053AE" w:rsidP="00F24453">
      <w:pPr>
        <w:tabs>
          <w:tab w:val="left" w:pos="2250"/>
        </w:tabs>
        <w:spacing w:after="0" w:line="240" w:lineRule="auto"/>
        <w:jc w:val="center"/>
      </w:pPr>
      <w:r>
        <w:rPr>
          <w:rFonts w:ascii="Arial Narrow" w:hAnsi="Arial Narrow" w:cs="Arial"/>
          <w:sz w:val="24"/>
          <w:szCs w:val="24"/>
        </w:rPr>
        <w:t xml:space="preserve">Con funciones de Instrucción de primera Instancia. </w:t>
      </w:r>
    </w:p>
    <w:sectPr w:rsidR="00D26F00" w:rsidSect="00366649">
      <w:headerReference w:type="default" r:id="rId7"/>
      <w:footerReference w:type="default" r:id="rId8"/>
      <w:pgSz w:w="12185" w:h="17861" w:code="345"/>
      <w:pgMar w:top="1701" w:right="1701" w:bottom="1701" w:left="1701" w:header="709" w:footer="18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7DA" w:rsidRDefault="007237DA">
      <w:pPr>
        <w:spacing w:after="0" w:line="240" w:lineRule="auto"/>
      </w:pPr>
      <w:r>
        <w:separator/>
      </w:r>
    </w:p>
  </w:endnote>
  <w:endnote w:type="continuationSeparator" w:id="0">
    <w:p w:rsidR="007237DA" w:rsidRDefault="00723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9040656"/>
      <w:docPartObj>
        <w:docPartGallery w:val="Page Numbers (Bottom of Page)"/>
        <w:docPartUnique/>
      </w:docPartObj>
    </w:sdtPr>
    <w:sdtEndPr/>
    <w:sdtContent>
      <w:sdt>
        <w:sdtPr>
          <w:id w:val="-1443066665"/>
          <w:docPartObj>
            <w:docPartGallery w:val="Page Numbers (Top of Page)"/>
            <w:docPartUnique/>
          </w:docPartObj>
        </w:sdtPr>
        <w:sdtEndPr/>
        <w:sdtContent>
          <w:p w:rsidR="007716A4" w:rsidRPr="00AB5825" w:rsidRDefault="000053AE">
            <w:pPr>
              <w:pStyle w:val="Piedepgina"/>
              <w:jc w:val="right"/>
            </w:pPr>
            <w:r w:rsidRPr="00AB5825">
              <w:rPr>
                <w:sz w:val="16"/>
                <w:szCs w:val="16"/>
                <w:lang w:val="es-ES"/>
              </w:rPr>
              <w:t xml:space="preserve">Página </w:t>
            </w:r>
            <w:r w:rsidRPr="00AB5825">
              <w:rPr>
                <w:b/>
                <w:bCs/>
                <w:sz w:val="16"/>
                <w:szCs w:val="16"/>
              </w:rPr>
              <w:fldChar w:fldCharType="begin"/>
            </w:r>
            <w:r w:rsidRPr="00AB5825">
              <w:rPr>
                <w:b/>
                <w:bCs/>
                <w:sz w:val="16"/>
                <w:szCs w:val="16"/>
              </w:rPr>
              <w:instrText>PAGE</w:instrText>
            </w:r>
            <w:r w:rsidRPr="00AB5825">
              <w:rPr>
                <w:b/>
                <w:bCs/>
                <w:sz w:val="16"/>
                <w:szCs w:val="16"/>
              </w:rPr>
              <w:fldChar w:fldCharType="separate"/>
            </w:r>
            <w:r w:rsidR="00572CC9">
              <w:rPr>
                <w:b/>
                <w:bCs/>
                <w:noProof/>
                <w:sz w:val="16"/>
                <w:szCs w:val="16"/>
              </w:rPr>
              <w:t>4</w:t>
            </w:r>
            <w:r w:rsidRPr="00AB5825">
              <w:rPr>
                <w:b/>
                <w:bCs/>
                <w:sz w:val="16"/>
                <w:szCs w:val="16"/>
              </w:rPr>
              <w:fldChar w:fldCharType="end"/>
            </w:r>
            <w:r w:rsidRPr="00AB5825">
              <w:rPr>
                <w:sz w:val="16"/>
                <w:szCs w:val="16"/>
                <w:lang w:val="es-ES"/>
              </w:rPr>
              <w:t xml:space="preserve"> de </w:t>
            </w:r>
            <w:r w:rsidRPr="00AB5825">
              <w:rPr>
                <w:b/>
                <w:bCs/>
                <w:sz w:val="16"/>
                <w:szCs w:val="16"/>
              </w:rPr>
              <w:fldChar w:fldCharType="begin"/>
            </w:r>
            <w:r w:rsidRPr="00AB5825">
              <w:rPr>
                <w:b/>
                <w:bCs/>
                <w:sz w:val="16"/>
                <w:szCs w:val="16"/>
              </w:rPr>
              <w:instrText>NUMPAGES</w:instrText>
            </w:r>
            <w:r w:rsidRPr="00AB5825">
              <w:rPr>
                <w:b/>
                <w:bCs/>
                <w:sz w:val="16"/>
                <w:szCs w:val="16"/>
              </w:rPr>
              <w:fldChar w:fldCharType="separate"/>
            </w:r>
            <w:r w:rsidR="00572CC9">
              <w:rPr>
                <w:b/>
                <w:bCs/>
                <w:noProof/>
                <w:sz w:val="16"/>
                <w:szCs w:val="16"/>
              </w:rPr>
              <w:t>4</w:t>
            </w:r>
            <w:r w:rsidRPr="00AB5825">
              <w:rPr>
                <w:b/>
                <w:bCs/>
                <w:sz w:val="16"/>
                <w:szCs w:val="16"/>
              </w:rPr>
              <w:fldChar w:fldCharType="end"/>
            </w:r>
          </w:p>
        </w:sdtContent>
      </w:sdt>
    </w:sdtContent>
  </w:sdt>
  <w:p w:rsidR="00366649" w:rsidRDefault="00366649" w:rsidP="00366649">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rsidR="00366649" w:rsidRPr="00153F44" w:rsidRDefault="00366649" w:rsidP="00366649">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rsidR="007716A4" w:rsidRPr="00AB5825" w:rsidRDefault="00572CC9" w:rsidP="00366649">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7DA" w:rsidRDefault="007237DA">
      <w:pPr>
        <w:spacing w:after="0" w:line="240" w:lineRule="auto"/>
      </w:pPr>
      <w:r>
        <w:separator/>
      </w:r>
    </w:p>
  </w:footnote>
  <w:footnote w:type="continuationSeparator" w:id="0">
    <w:p w:rsidR="007237DA" w:rsidRDefault="00723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2724"/>
      <w:gridCol w:w="2620"/>
      <w:gridCol w:w="1800"/>
    </w:tblGrid>
    <w:tr w:rsidR="00366649" w:rsidRPr="00366649" w:rsidTr="00366649">
      <w:trPr>
        <w:trHeight w:val="520"/>
        <w:jc w:val="center"/>
      </w:trPr>
      <w:tc>
        <w:tcPr>
          <w:tcW w:w="1986" w:type="dxa"/>
          <w:vMerge w:val="restart"/>
          <w:vAlign w:val="center"/>
        </w:tcPr>
        <w:p w:rsidR="00366649" w:rsidRPr="00366649" w:rsidRDefault="00366649" w:rsidP="00366649">
          <w:pPr>
            <w:pStyle w:val="Encabezado"/>
            <w:jc w:val="center"/>
            <w:rPr>
              <w:color w:val="008000"/>
              <w:sz w:val="20"/>
              <w:szCs w:val="20"/>
            </w:rPr>
          </w:pPr>
          <w:r w:rsidRPr="00366649">
            <w:rPr>
              <w:noProof/>
              <w:color w:val="008000"/>
              <w:sz w:val="20"/>
              <w:szCs w:val="20"/>
              <w:lang w:eastAsia="es-CO"/>
            </w:rPr>
            <w:drawing>
              <wp:inline distT="0" distB="0" distL="0" distR="0" wp14:anchorId="2AA86A78" wp14:editId="1A093A5D">
                <wp:extent cx="1123950" cy="942975"/>
                <wp:effectExtent l="0" t="0" r="0" b="9525"/>
                <wp:docPr id="23" name="Imagen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168412" cy="98027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144" w:type="dxa"/>
          <w:gridSpan w:val="3"/>
          <w:vAlign w:val="center"/>
        </w:tcPr>
        <w:p w:rsidR="00AF50BB" w:rsidRDefault="00366649" w:rsidP="00AF50BB">
          <w:pPr>
            <w:tabs>
              <w:tab w:val="center" w:pos="4252"/>
              <w:tab w:val="right" w:pos="8504"/>
            </w:tabs>
            <w:jc w:val="center"/>
            <w:rPr>
              <w:rFonts w:ascii="Tahoma" w:hAnsi="Tahoma" w:cs="Tahoma"/>
              <w:b/>
              <w:bCs/>
              <w:sz w:val="20"/>
              <w:szCs w:val="20"/>
            </w:rPr>
          </w:pPr>
          <w:r w:rsidRPr="00366649">
            <w:rPr>
              <w:rFonts w:ascii="Tahoma" w:hAnsi="Tahoma" w:cs="Tahoma"/>
              <w:b/>
              <w:bCs/>
              <w:sz w:val="20"/>
              <w:szCs w:val="20"/>
            </w:rPr>
            <w:t>SECRETARIA GENERAL</w:t>
          </w:r>
        </w:p>
        <w:p w:rsidR="00366649" w:rsidRPr="00366649" w:rsidRDefault="00366649" w:rsidP="00AF50BB">
          <w:pPr>
            <w:tabs>
              <w:tab w:val="center" w:pos="4252"/>
              <w:tab w:val="right" w:pos="8504"/>
            </w:tabs>
            <w:jc w:val="center"/>
            <w:rPr>
              <w:rFonts w:ascii="Tahoma" w:hAnsi="Tahoma" w:cs="Tahoma"/>
              <w:b/>
              <w:bCs/>
              <w:sz w:val="20"/>
              <w:szCs w:val="20"/>
            </w:rPr>
          </w:pPr>
          <w:r w:rsidRPr="00366649">
            <w:rPr>
              <w:rFonts w:ascii="Tahoma" w:hAnsi="Tahoma" w:cs="Tahoma"/>
              <w:b/>
              <w:bCs/>
              <w:sz w:val="20"/>
              <w:szCs w:val="20"/>
            </w:rPr>
            <w:t>PROCESO: GESTIÓN DE ENLACE</w:t>
          </w:r>
          <w:r w:rsidRPr="00366649">
            <w:rPr>
              <w:rFonts w:ascii="Tahoma" w:hAnsi="Tahoma" w:cs="Tahoma"/>
              <w:b/>
              <w:sz w:val="20"/>
              <w:szCs w:val="20"/>
            </w:rPr>
            <w:t>-GE</w:t>
          </w:r>
        </w:p>
      </w:tc>
    </w:tr>
    <w:tr w:rsidR="00366649" w:rsidRPr="00366649" w:rsidTr="00366649">
      <w:trPr>
        <w:trHeight w:val="691"/>
        <w:jc w:val="center"/>
      </w:trPr>
      <w:tc>
        <w:tcPr>
          <w:tcW w:w="1986" w:type="dxa"/>
          <w:vMerge/>
        </w:tcPr>
        <w:p w:rsidR="00366649" w:rsidRPr="00366649" w:rsidRDefault="00366649" w:rsidP="00366649">
          <w:pPr>
            <w:pStyle w:val="Encabezado"/>
            <w:rPr>
              <w:color w:val="008000"/>
              <w:sz w:val="20"/>
              <w:szCs w:val="20"/>
            </w:rPr>
          </w:pPr>
        </w:p>
      </w:tc>
      <w:tc>
        <w:tcPr>
          <w:tcW w:w="2724" w:type="dxa"/>
          <w:vAlign w:val="center"/>
        </w:tcPr>
        <w:p w:rsidR="00366649" w:rsidRPr="00366649" w:rsidRDefault="00B11604" w:rsidP="00366649">
          <w:pPr>
            <w:jc w:val="center"/>
            <w:rPr>
              <w:rFonts w:ascii="Tahoma" w:hAnsi="Tahoma" w:cs="Tahoma"/>
              <w:b/>
              <w:bCs/>
              <w:sz w:val="20"/>
              <w:szCs w:val="20"/>
            </w:rPr>
          </w:pPr>
          <w:r>
            <w:rPr>
              <w:rFonts w:ascii="Tahoma" w:hAnsi="Tahoma" w:cs="Tahoma"/>
              <w:b/>
              <w:bCs/>
              <w:sz w:val="20"/>
              <w:szCs w:val="20"/>
            </w:rPr>
            <w:t>AUTO QUE ORDENA PRUEBAS DE OFICIO</w:t>
          </w:r>
        </w:p>
      </w:tc>
      <w:tc>
        <w:tcPr>
          <w:tcW w:w="2620" w:type="dxa"/>
          <w:vAlign w:val="center"/>
        </w:tcPr>
        <w:p w:rsidR="00366649" w:rsidRPr="00366649" w:rsidRDefault="00366649" w:rsidP="00572CC9">
          <w:pPr>
            <w:tabs>
              <w:tab w:val="center" w:pos="4252"/>
              <w:tab w:val="right" w:pos="8504"/>
            </w:tabs>
            <w:jc w:val="center"/>
            <w:rPr>
              <w:rFonts w:ascii="Tahoma" w:hAnsi="Tahoma" w:cs="Tahoma"/>
              <w:bCs/>
              <w:sz w:val="20"/>
              <w:szCs w:val="20"/>
            </w:rPr>
          </w:pPr>
          <w:r w:rsidRPr="00366649">
            <w:rPr>
              <w:rFonts w:ascii="Tahoma" w:hAnsi="Tahoma" w:cs="Tahoma"/>
              <w:b/>
              <w:sz w:val="20"/>
              <w:szCs w:val="20"/>
            </w:rPr>
            <w:t>CÓDIGO:F</w:t>
          </w:r>
          <w:r w:rsidR="00572CC9">
            <w:rPr>
              <w:rFonts w:ascii="Tahoma" w:hAnsi="Tahoma" w:cs="Tahoma"/>
              <w:b/>
              <w:sz w:val="20"/>
              <w:szCs w:val="20"/>
            </w:rPr>
            <w:t>82</w:t>
          </w:r>
          <w:r>
            <w:rPr>
              <w:rFonts w:ascii="Tahoma" w:hAnsi="Tahoma" w:cs="Tahoma"/>
              <w:b/>
              <w:sz w:val="20"/>
              <w:szCs w:val="20"/>
            </w:rPr>
            <w:t>-PA-GE-01</w:t>
          </w:r>
        </w:p>
      </w:tc>
      <w:tc>
        <w:tcPr>
          <w:tcW w:w="1800" w:type="dxa"/>
          <w:vAlign w:val="center"/>
        </w:tcPr>
        <w:p w:rsidR="00366649" w:rsidRPr="00366649" w:rsidRDefault="00366649" w:rsidP="00B11604">
          <w:pPr>
            <w:jc w:val="center"/>
            <w:rPr>
              <w:rFonts w:ascii="Tahoma" w:hAnsi="Tahoma" w:cs="Tahoma"/>
              <w:bCs/>
              <w:sz w:val="20"/>
              <w:szCs w:val="20"/>
            </w:rPr>
          </w:pPr>
          <w:r w:rsidRPr="00366649">
            <w:rPr>
              <w:rFonts w:ascii="Tahoma" w:hAnsi="Tahoma" w:cs="Tahoma"/>
              <w:b/>
              <w:sz w:val="20"/>
              <w:szCs w:val="20"/>
            </w:rPr>
            <w:t xml:space="preserve">FECHA APROBACIÓN: </w:t>
          </w:r>
          <w:r w:rsidR="00B11604">
            <w:rPr>
              <w:rFonts w:ascii="Tahoma" w:hAnsi="Tahoma" w:cs="Tahoma"/>
              <w:b/>
              <w:sz w:val="20"/>
              <w:szCs w:val="20"/>
            </w:rPr>
            <w:t>30</w:t>
          </w:r>
          <w:r>
            <w:rPr>
              <w:rFonts w:ascii="Tahoma" w:hAnsi="Tahoma" w:cs="Tahoma"/>
              <w:b/>
              <w:sz w:val="20"/>
              <w:szCs w:val="20"/>
            </w:rPr>
            <w:t>-</w:t>
          </w:r>
          <w:r w:rsidRPr="00366649">
            <w:rPr>
              <w:rFonts w:ascii="Tahoma" w:hAnsi="Tahoma" w:cs="Tahoma"/>
              <w:b/>
              <w:sz w:val="20"/>
              <w:szCs w:val="20"/>
            </w:rPr>
            <w:t>0</w:t>
          </w:r>
          <w:r>
            <w:rPr>
              <w:rFonts w:ascii="Tahoma" w:hAnsi="Tahoma" w:cs="Tahoma"/>
              <w:b/>
              <w:sz w:val="20"/>
              <w:szCs w:val="20"/>
            </w:rPr>
            <w:t>4-2024</w:t>
          </w:r>
        </w:p>
      </w:tc>
    </w:tr>
  </w:tbl>
  <w:p w:rsidR="00366649" w:rsidRDefault="00366649">
    <w:pPr>
      <w:pStyle w:val="Encabezado"/>
    </w:pPr>
  </w:p>
  <w:p w:rsidR="007716A4" w:rsidRDefault="00572CC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46C04"/>
    <w:multiLevelType w:val="hybridMultilevel"/>
    <w:tmpl w:val="5F34B59A"/>
    <w:lvl w:ilvl="0" w:tplc="A7C25AB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BF2613E"/>
    <w:multiLevelType w:val="hybridMultilevel"/>
    <w:tmpl w:val="B942B9C8"/>
    <w:lvl w:ilvl="0" w:tplc="240A000F">
      <w:start w:val="1"/>
      <w:numFmt w:val="decimal"/>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4515FB0"/>
    <w:multiLevelType w:val="hybridMultilevel"/>
    <w:tmpl w:val="69BA7F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52B08E3"/>
    <w:multiLevelType w:val="hybridMultilevel"/>
    <w:tmpl w:val="F664FF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AB90275"/>
    <w:multiLevelType w:val="hybridMultilevel"/>
    <w:tmpl w:val="B942B9C8"/>
    <w:lvl w:ilvl="0" w:tplc="240A000F">
      <w:start w:val="1"/>
      <w:numFmt w:val="decimal"/>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FA42596"/>
    <w:multiLevelType w:val="multilevel"/>
    <w:tmpl w:val="359AD138"/>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6" w15:restartNumberingAfterBreak="0">
    <w:nsid w:val="71EB0CA8"/>
    <w:multiLevelType w:val="hybridMultilevel"/>
    <w:tmpl w:val="06CAC69E"/>
    <w:lvl w:ilvl="0" w:tplc="164CB792">
      <w:start w:val="3"/>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72B718F5"/>
    <w:multiLevelType w:val="hybridMultilevel"/>
    <w:tmpl w:val="8A9AB60E"/>
    <w:lvl w:ilvl="0" w:tplc="AF806DD2">
      <w:start w:val="1"/>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1"/>
  </w:num>
  <w:num w:numId="5">
    <w:abstractNumId w:val="3"/>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F00"/>
    <w:rsid w:val="000053AE"/>
    <w:rsid w:val="000A4F69"/>
    <w:rsid w:val="00123C16"/>
    <w:rsid w:val="00214373"/>
    <w:rsid w:val="00272937"/>
    <w:rsid w:val="002B4879"/>
    <w:rsid w:val="00323BE6"/>
    <w:rsid w:val="00366649"/>
    <w:rsid w:val="003748FC"/>
    <w:rsid w:val="0040348D"/>
    <w:rsid w:val="004C10ED"/>
    <w:rsid w:val="00506F92"/>
    <w:rsid w:val="00572CC9"/>
    <w:rsid w:val="00626EE3"/>
    <w:rsid w:val="007237DA"/>
    <w:rsid w:val="0094499E"/>
    <w:rsid w:val="00AF50BB"/>
    <w:rsid w:val="00B11604"/>
    <w:rsid w:val="00B87FC0"/>
    <w:rsid w:val="00C565B2"/>
    <w:rsid w:val="00D26F00"/>
    <w:rsid w:val="00F24453"/>
    <w:rsid w:val="00F45861"/>
    <w:rsid w:val="00F47B7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0E1C43B-CA42-4E36-9D4D-5CAE47513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F00"/>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26F0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26F00"/>
  </w:style>
  <w:style w:type="paragraph" w:styleId="Piedepgina">
    <w:name w:val="footer"/>
    <w:basedOn w:val="Normal"/>
    <w:link w:val="PiedepginaCar"/>
    <w:unhideWhenUsed/>
    <w:rsid w:val="00D26F00"/>
    <w:pPr>
      <w:tabs>
        <w:tab w:val="center" w:pos="4419"/>
        <w:tab w:val="right" w:pos="8838"/>
      </w:tabs>
      <w:spacing w:after="0" w:line="240" w:lineRule="auto"/>
    </w:pPr>
  </w:style>
  <w:style w:type="character" w:customStyle="1" w:styleId="PiedepginaCar">
    <w:name w:val="Pie de página Car"/>
    <w:basedOn w:val="Fuentedeprrafopredeter"/>
    <w:link w:val="Piedepgina"/>
    <w:rsid w:val="00D26F00"/>
  </w:style>
  <w:style w:type="paragraph" w:styleId="Sinespaciado">
    <w:name w:val="No Spacing"/>
    <w:link w:val="SinespaciadoCar"/>
    <w:uiPriority w:val="1"/>
    <w:qFormat/>
    <w:rsid w:val="00D26F00"/>
    <w:pPr>
      <w:suppressAutoHyphens/>
      <w:autoSpaceDN w:val="0"/>
      <w:spacing w:after="0" w:line="240" w:lineRule="auto"/>
    </w:pPr>
    <w:rPr>
      <w:rFonts w:ascii="Calibri" w:eastAsia="Calibri" w:hAnsi="Calibri" w:cs="Times New Roman"/>
    </w:rPr>
  </w:style>
  <w:style w:type="paragraph" w:styleId="Prrafodelista">
    <w:name w:val="List Paragraph"/>
    <w:aliases w:val="Flor,LISTA,Lista HD,Bulletr List Paragraph,Foot,列出段落,List Paragraph,Llista Nivell1,HOJA,Bolita,Párrafo de lista4,BOLADEF,Párrafo de lista3,Párrafo de lista21,BOLA,Nivel 1 OS,Colorful List Accent 1,Colorful List - Accent 11,TITULO 1,lp1"/>
    <w:basedOn w:val="Normal"/>
    <w:link w:val="PrrafodelistaCar"/>
    <w:uiPriority w:val="34"/>
    <w:qFormat/>
    <w:rsid w:val="00D26F00"/>
    <w:pPr>
      <w:spacing w:after="0" w:line="240" w:lineRule="auto"/>
      <w:ind w:left="720"/>
      <w:contextualSpacing/>
    </w:pPr>
    <w:rPr>
      <w:rFonts w:ascii="Times New Roman" w:eastAsia="Times New Roman" w:hAnsi="Times New Roman" w:cs="Times New Roman"/>
      <w:sz w:val="24"/>
      <w:szCs w:val="24"/>
      <w:lang w:val="es-ES" w:eastAsia="es-ES"/>
    </w:rPr>
  </w:style>
  <w:style w:type="character" w:customStyle="1" w:styleId="TextonotapieCar">
    <w:name w:val="Texto nota pie Car"/>
    <w:aliases w:val="Footnote Text Char Char Char Char Char Car,Footnote Text Char Char Char Char Car,Footnote reference Car,FA Fu Car1,Footnote Text Char Char Char Car,FA Fu Car Car,texto de nota al pie Car,ft Car,Footnote Text Cha Car,C Car,fn Car"/>
    <w:basedOn w:val="Fuentedeprrafopredeter"/>
    <w:link w:val="Textonotapie"/>
    <w:locked/>
    <w:rsid w:val="00D26F00"/>
    <w:rPr>
      <w:sz w:val="20"/>
      <w:szCs w:val="20"/>
    </w:rPr>
  </w:style>
  <w:style w:type="paragraph" w:styleId="Textonotapie">
    <w:name w:val="footnote text"/>
    <w:aliases w:val="Footnote Text Char Char Char Char Char,Footnote Text Char Char Char Char,Footnote reference,FA Fu,Footnote Text Char Char Char,FA Fu Car,texto de nota al pie,Footnote Text Char Char Char Char Char Char Char Char,ft,Footnote Text Cha,C,fn"/>
    <w:basedOn w:val="Normal"/>
    <w:link w:val="TextonotapieCar"/>
    <w:unhideWhenUsed/>
    <w:qFormat/>
    <w:rsid w:val="00D26F00"/>
    <w:pPr>
      <w:spacing w:after="0" w:line="240" w:lineRule="auto"/>
    </w:pPr>
    <w:rPr>
      <w:sz w:val="20"/>
      <w:szCs w:val="20"/>
    </w:rPr>
  </w:style>
  <w:style w:type="character" w:customStyle="1" w:styleId="TextonotapieCar1">
    <w:name w:val="Texto nota pie Car1"/>
    <w:basedOn w:val="Fuentedeprrafopredeter"/>
    <w:uiPriority w:val="99"/>
    <w:semiHidden/>
    <w:rsid w:val="00D26F00"/>
    <w:rPr>
      <w:sz w:val="20"/>
      <w:szCs w:val="20"/>
    </w:rPr>
  </w:style>
  <w:style w:type="character" w:customStyle="1" w:styleId="SinespaciadoCar">
    <w:name w:val="Sin espaciado Car"/>
    <w:link w:val="Sinespaciado"/>
    <w:uiPriority w:val="1"/>
    <w:locked/>
    <w:rsid w:val="00D26F00"/>
    <w:rPr>
      <w:rFonts w:ascii="Calibri" w:eastAsia="Calibri" w:hAnsi="Calibri" w:cs="Times New Roman"/>
    </w:rPr>
  </w:style>
  <w:style w:type="character" w:customStyle="1" w:styleId="NormalWebCar">
    <w:name w:val="Normal (Web) Car"/>
    <w:link w:val="NormalWeb"/>
    <w:uiPriority w:val="99"/>
    <w:locked/>
    <w:rsid w:val="00D26F00"/>
    <w:rPr>
      <w:rFonts w:ascii="Times New Roman" w:eastAsia="Times New Roman" w:hAnsi="Times New Roman" w:cs="Times New Roman"/>
      <w:sz w:val="24"/>
      <w:szCs w:val="24"/>
      <w:lang w:eastAsia="es-CO"/>
    </w:rPr>
  </w:style>
  <w:style w:type="paragraph" w:styleId="NormalWeb">
    <w:name w:val="Normal (Web)"/>
    <w:basedOn w:val="Normal"/>
    <w:link w:val="NormalWebCar"/>
    <w:uiPriority w:val="99"/>
    <w:unhideWhenUsed/>
    <w:rsid w:val="00D26F0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4C10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10ED"/>
    <w:rPr>
      <w:rFonts w:ascii="Tahoma" w:hAnsi="Tahoma" w:cs="Tahoma"/>
      <w:sz w:val="16"/>
      <w:szCs w:val="16"/>
    </w:rPr>
  </w:style>
  <w:style w:type="paragraph" w:styleId="Textoindependiente">
    <w:name w:val="Body Text"/>
    <w:basedOn w:val="Normal"/>
    <w:link w:val="TextoindependienteCar"/>
    <w:uiPriority w:val="99"/>
    <w:unhideWhenUsed/>
    <w:rsid w:val="00123C16"/>
    <w:pPr>
      <w:spacing w:after="120"/>
    </w:pPr>
  </w:style>
  <w:style w:type="character" w:customStyle="1" w:styleId="TextoindependienteCar">
    <w:name w:val="Texto independiente Car"/>
    <w:basedOn w:val="Fuentedeprrafopredeter"/>
    <w:link w:val="Textoindependiente"/>
    <w:uiPriority w:val="99"/>
    <w:rsid w:val="00123C16"/>
  </w:style>
  <w:style w:type="character" w:customStyle="1" w:styleId="PrrafodelistaCar">
    <w:name w:val="Párrafo de lista Car"/>
    <w:aliases w:val="Flor Car,LISTA Car,Lista HD Car,Bulletr List Paragraph Car,Foot Car,列出段落 Car,List Paragraph Car,Llista Nivell1 Car,HOJA Car,Bolita Car,Párrafo de lista4 Car,BOLADEF Car,Párrafo de lista3 Car,Párrafo de lista21 Car,BOLA Car,lp1 Car"/>
    <w:link w:val="Prrafodelista"/>
    <w:uiPriority w:val="34"/>
    <w:locked/>
    <w:rsid w:val="00323BE6"/>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1342</Words>
  <Characters>7385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Fernando</cp:lastModifiedBy>
  <cp:revision>3</cp:revision>
  <cp:lastPrinted>2024-04-09T22:14:00Z</cp:lastPrinted>
  <dcterms:created xsi:type="dcterms:W3CDTF">2024-04-30T16:15:00Z</dcterms:created>
  <dcterms:modified xsi:type="dcterms:W3CDTF">2024-05-28T20:19:00Z</dcterms:modified>
</cp:coreProperties>
</file>