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704B4E" w14:textId="77777777" w:rsidR="002F4EB4" w:rsidRDefault="00E33E28" w:rsidP="00AD0BF1">
      <w:pPr>
        <w:pStyle w:val="Prrafodelista"/>
        <w:numPr>
          <w:ilvl w:val="0"/>
          <w:numId w:val="10"/>
        </w:numPr>
        <w:rPr>
          <w:rFonts w:ascii="Tahoma" w:hAnsi="Tahoma" w:cs="Tahoma"/>
          <w:b/>
          <w:bCs/>
          <w:color w:val="000000" w:themeColor="text1"/>
          <w:sz w:val="22"/>
          <w:szCs w:val="22"/>
        </w:rPr>
      </w:pPr>
      <w:r w:rsidRPr="00EE2B8C">
        <w:rPr>
          <w:rFonts w:ascii="Tahoma" w:hAnsi="Tahoma" w:cs="Tahoma"/>
          <w:b/>
          <w:bCs/>
          <w:color w:val="000000" w:themeColor="text1"/>
          <w:sz w:val="22"/>
          <w:szCs w:val="22"/>
        </w:rPr>
        <w:t xml:space="preserve">PROPÓSITO </w:t>
      </w:r>
    </w:p>
    <w:p w14:paraId="4181FD16" w14:textId="77777777" w:rsidR="002F4EB4" w:rsidRDefault="002F4EB4" w:rsidP="002F4EB4">
      <w:pPr>
        <w:pStyle w:val="Prrafodelista"/>
        <w:ind w:left="644"/>
        <w:rPr>
          <w:rFonts w:ascii="Tahoma" w:hAnsi="Tahoma" w:cs="Tahoma"/>
          <w:b/>
          <w:bCs/>
          <w:color w:val="000000" w:themeColor="text1"/>
          <w:sz w:val="22"/>
          <w:szCs w:val="22"/>
        </w:rPr>
      </w:pPr>
    </w:p>
    <w:p w14:paraId="458DD5FC" w14:textId="6E5CAC60" w:rsidR="00F928DF" w:rsidRPr="00B401D8" w:rsidRDefault="00B401D8" w:rsidP="002F4EB4">
      <w:pPr>
        <w:pStyle w:val="Prrafodelista"/>
        <w:ind w:left="644"/>
        <w:rPr>
          <w:rFonts w:ascii="Tahoma" w:hAnsi="Tahoma" w:cs="Tahoma"/>
          <w:bCs/>
          <w:color w:val="000000" w:themeColor="text1"/>
          <w:sz w:val="22"/>
          <w:szCs w:val="22"/>
        </w:rPr>
      </w:pPr>
      <w:r w:rsidRPr="00B401D8">
        <w:rPr>
          <w:rFonts w:ascii="Tahoma" w:hAnsi="Tahoma" w:cs="Tahoma"/>
          <w:bCs/>
          <w:color w:val="000000" w:themeColor="text1"/>
          <w:sz w:val="22"/>
          <w:szCs w:val="22"/>
        </w:rPr>
        <w:t>Establecer las actividades para determinar la cuota auditaje</w:t>
      </w:r>
      <w:r>
        <w:rPr>
          <w:rFonts w:ascii="Tahoma" w:hAnsi="Tahoma" w:cs="Tahoma"/>
          <w:bCs/>
          <w:color w:val="000000" w:themeColor="text1"/>
          <w:sz w:val="22"/>
          <w:szCs w:val="22"/>
        </w:rPr>
        <w:t xml:space="preserve"> o fiscalización,</w:t>
      </w:r>
      <w:r w:rsidRPr="00B401D8">
        <w:rPr>
          <w:rFonts w:ascii="Tahoma" w:hAnsi="Tahoma" w:cs="Tahoma"/>
          <w:bCs/>
          <w:color w:val="000000" w:themeColor="text1"/>
          <w:sz w:val="22"/>
          <w:szCs w:val="22"/>
        </w:rPr>
        <w:t xml:space="preserve"> su respectiva liquidación, trámite administrativo, y el procedimiento del cobro persuasivo de las cuotas de fiscalización debidamente ejecutoriadas, hasta el momento que se remite a la oficina de Contraloría Auxiliar de la Contraloría Departamental del Tolima, para iniciar las actividades encaminadas el cobro coactivo de las mismas. </w:t>
      </w:r>
      <w:r w:rsidR="00E43BCB" w:rsidRPr="00EE2B8C">
        <w:rPr>
          <w:rFonts w:ascii="Tahoma" w:hAnsi="Tahoma" w:cs="Tahoma"/>
          <w:bCs/>
          <w:color w:val="000000" w:themeColor="text1"/>
          <w:sz w:val="22"/>
          <w:szCs w:val="22"/>
        </w:rPr>
        <w:t xml:space="preserve"> </w:t>
      </w:r>
      <w:r>
        <w:rPr>
          <w:rFonts w:ascii="Tahoma" w:hAnsi="Tahoma" w:cs="Tahoma"/>
          <w:bCs/>
          <w:color w:val="000000" w:themeColor="text1"/>
          <w:sz w:val="22"/>
          <w:szCs w:val="22"/>
        </w:rPr>
        <w:t>Hasta el</w:t>
      </w:r>
      <w:r w:rsidR="00F928DF" w:rsidRPr="00EE2B8C">
        <w:rPr>
          <w:rFonts w:ascii="Tahoma" w:hAnsi="Tahoma" w:cs="Tahoma"/>
          <w:bCs/>
          <w:color w:val="000000" w:themeColor="text1"/>
          <w:sz w:val="22"/>
          <w:szCs w:val="22"/>
        </w:rPr>
        <w:t xml:space="preserve"> proceso de </w:t>
      </w:r>
      <w:r w:rsidR="00754E2E">
        <w:rPr>
          <w:rFonts w:ascii="Tahoma" w:hAnsi="Tahoma" w:cs="Tahoma"/>
          <w:bCs/>
          <w:color w:val="000000" w:themeColor="text1"/>
          <w:sz w:val="22"/>
          <w:szCs w:val="22"/>
        </w:rPr>
        <w:t xml:space="preserve">traslado </w:t>
      </w:r>
      <w:r w:rsidR="00F928DF" w:rsidRPr="00EE2B8C">
        <w:rPr>
          <w:rFonts w:ascii="Tahoma" w:hAnsi="Tahoma" w:cs="Tahoma"/>
          <w:bCs/>
          <w:color w:val="000000" w:themeColor="text1"/>
          <w:sz w:val="22"/>
          <w:szCs w:val="22"/>
        </w:rPr>
        <w:t xml:space="preserve">de las </w:t>
      </w:r>
      <w:r w:rsidR="002A4DC6">
        <w:rPr>
          <w:rFonts w:ascii="Tahoma" w:hAnsi="Tahoma" w:cs="Tahoma"/>
          <w:bCs/>
          <w:color w:val="000000" w:themeColor="text1"/>
          <w:sz w:val="22"/>
          <w:szCs w:val="22"/>
        </w:rPr>
        <w:t xml:space="preserve">cuotas de Auditaje o Fiscalización </w:t>
      </w:r>
      <w:r w:rsidR="00F928DF" w:rsidRPr="00EE2B8C">
        <w:rPr>
          <w:rFonts w:ascii="Tahoma" w:hAnsi="Tahoma" w:cs="Tahoma"/>
          <w:bCs/>
          <w:color w:val="000000" w:themeColor="text1"/>
          <w:sz w:val="22"/>
          <w:szCs w:val="22"/>
        </w:rPr>
        <w:t xml:space="preserve"> de la actual vigencia. </w:t>
      </w:r>
    </w:p>
    <w:p w14:paraId="6D2A513B" w14:textId="77777777" w:rsidR="00E33E28" w:rsidRPr="00EE2B8C" w:rsidRDefault="00E33E28" w:rsidP="00E33E28">
      <w:pPr>
        <w:rPr>
          <w:rFonts w:ascii="Tahoma" w:hAnsi="Tahoma" w:cs="Tahoma"/>
          <w:b/>
          <w:bCs/>
          <w:color w:val="000000" w:themeColor="text1"/>
          <w:sz w:val="22"/>
          <w:szCs w:val="22"/>
        </w:rPr>
      </w:pPr>
      <w:bookmarkStart w:id="0" w:name="_GoBack"/>
      <w:bookmarkEnd w:id="0"/>
    </w:p>
    <w:p w14:paraId="1F7C4F97" w14:textId="77777777" w:rsidR="002F4EB4" w:rsidRDefault="00E33E28" w:rsidP="00F928DF">
      <w:pPr>
        <w:pStyle w:val="Prrafodelista"/>
        <w:numPr>
          <w:ilvl w:val="0"/>
          <w:numId w:val="10"/>
        </w:numPr>
        <w:rPr>
          <w:rFonts w:ascii="Tahoma" w:hAnsi="Tahoma" w:cs="Tahoma"/>
          <w:b/>
          <w:bCs/>
          <w:color w:val="000000" w:themeColor="text1"/>
          <w:sz w:val="22"/>
          <w:szCs w:val="22"/>
        </w:rPr>
      </w:pPr>
      <w:r w:rsidRPr="00EE2B8C">
        <w:rPr>
          <w:rFonts w:ascii="Tahoma" w:hAnsi="Tahoma" w:cs="Tahoma"/>
          <w:b/>
          <w:bCs/>
          <w:color w:val="000000" w:themeColor="text1"/>
          <w:sz w:val="22"/>
          <w:szCs w:val="22"/>
        </w:rPr>
        <w:t xml:space="preserve">ALCANCE </w:t>
      </w:r>
    </w:p>
    <w:p w14:paraId="281179FF" w14:textId="77777777" w:rsidR="002F4EB4" w:rsidRPr="00B401D8" w:rsidRDefault="002F4EB4" w:rsidP="002F4EB4">
      <w:pPr>
        <w:pStyle w:val="Prrafodelista"/>
        <w:ind w:left="644"/>
        <w:rPr>
          <w:rFonts w:ascii="Tahoma" w:hAnsi="Tahoma" w:cs="Tahoma"/>
          <w:bCs/>
          <w:color w:val="000000" w:themeColor="text1"/>
          <w:sz w:val="22"/>
          <w:szCs w:val="22"/>
        </w:rPr>
      </w:pPr>
    </w:p>
    <w:p w14:paraId="71405F4B" w14:textId="26A88427" w:rsidR="00B401D8" w:rsidRPr="00B401D8" w:rsidRDefault="00B401D8" w:rsidP="00B401D8">
      <w:pPr>
        <w:pStyle w:val="Prrafodelista"/>
        <w:ind w:left="644"/>
        <w:rPr>
          <w:rFonts w:ascii="Tahoma" w:hAnsi="Tahoma" w:cs="Tahoma"/>
          <w:bCs/>
          <w:color w:val="000000" w:themeColor="text1"/>
          <w:sz w:val="22"/>
          <w:szCs w:val="22"/>
        </w:rPr>
      </w:pPr>
      <w:r w:rsidRPr="00B401D8">
        <w:rPr>
          <w:rFonts w:ascii="Tahoma" w:hAnsi="Tahoma" w:cs="Tahoma"/>
          <w:bCs/>
          <w:color w:val="000000" w:themeColor="text1"/>
          <w:sz w:val="22"/>
          <w:szCs w:val="22"/>
        </w:rPr>
        <w:t>Proporcionar una herramienta procedimental general que permita establecer los parámetros para liquidar la cuota de fiscalización, la comunicación, notificación, ejecutoria del acto administrativo y seguimiento a los sujetos de control hasta dar traslado de los documentos (Resolución de fijación de cuota de auditaje, notificación de la misma, acto administrativo de incumplimiento,   copia de la cedula del representante legal) mediante memorando interno al proceso  Coactivo a la oficina de cobro coactivo de la Contraloría Auxiliar de la Contraloría Departamental del Tolima.</w:t>
      </w:r>
    </w:p>
    <w:p w14:paraId="4D94B98E" w14:textId="77777777" w:rsidR="00B401D8" w:rsidRDefault="00B401D8" w:rsidP="00B401D8">
      <w:pPr>
        <w:rPr>
          <w:rFonts w:cs="Arial"/>
        </w:rPr>
      </w:pPr>
    </w:p>
    <w:p w14:paraId="54E54883" w14:textId="77777777" w:rsidR="00FB1F2D" w:rsidRPr="00EE2B8C" w:rsidRDefault="00FB1F2D" w:rsidP="00FB1F2D">
      <w:pPr>
        <w:pStyle w:val="Prrafodelista"/>
        <w:ind w:left="644"/>
        <w:rPr>
          <w:rFonts w:ascii="Tahoma" w:hAnsi="Tahoma" w:cs="Tahoma"/>
          <w:b/>
          <w:bCs/>
          <w:color w:val="000000" w:themeColor="text1"/>
          <w:sz w:val="22"/>
          <w:szCs w:val="22"/>
        </w:rPr>
      </w:pPr>
    </w:p>
    <w:p w14:paraId="18916AE8" w14:textId="537A7293" w:rsidR="00FF444C" w:rsidRPr="00EE2B8C" w:rsidRDefault="00E33E28" w:rsidP="00FB1F2D">
      <w:pPr>
        <w:pStyle w:val="Prrafodelista"/>
        <w:numPr>
          <w:ilvl w:val="0"/>
          <w:numId w:val="10"/>
        </w:numPr>
        <w:rPr>
          <w:rFonts w:ascii="Tahoma" w:hAnsi="Tahoma" w:cs="Tahoma"/>
          <w:b/>
          <w:bCs/>
          <w:color w:val="000000" w:themeColor="text1"/>
          <w:sz w:val="22"/>
          <w:szCs w:val="22"/>
        </w:rPr>
      </w:pPr>
      <w:r w:rsidRPr="00EE2B8C">
        <w:rPr>
          <w:rFonts w:ascii="Tahoma" w:hAnsi="Tahoma" w:cs="Tahoma"/>
          <w:b/>
          <w:bCs/>
          <w:color w:val="000000" w:themeColor="text1"/>
          <w:sz w:val="22"/>
          <w:szCs w:val="22"/>
        </w:rPr>
        <w:t xml:space="preserve">BASE LEGAL </w:t>
      </w:r>
    </w:p>
    <w:p w14:paraId="24611098" w14:textId="77777777" w:rsidR="00A65B62" w:rsidRPr="00EE2B8C" w:rsidRDefault="00A65B62" w:rsidP="00A65B62">
      <w:pPr>
        <w:pStyle w:val="Prrafodelista"/>
        <w:rPr>
          <w:rFonts w:ascii="Tahoma" w:hAnsi="Tahoma" w:cs="Tahoma"/>
          <w:bCs/>
          <w:sz w:val="22"/>
          <w:szCs w:val="22"/>
        </w:rPr>
      </w:pPr>
    </w:p>
    <w:p w14:paraId="09A8FAF1" w14:textId="51A7498D" w:rsidR="003617DC" w:rsidRPr="00EE2B8C" w:rsidRDefault="003617DC" w:rsidP="00FF444C">
      <w:pPr>
        <w:pStyle w:val="Prrafodelista"/>
        <w:numPr>
          <w:ilvl w:val="0"/>
          <w:numId w:val="12"/>
        </w:numPr>
        <w:rPr>
          <w:rFonts w:ascii="Tahoma" w:hAnsi="Tahoma" w:cs="Tahoma"/>
          <w:bCs/>
          <w:color w:val="000000" w:themeColor="text1"/>
          <w:sz w:val="22"/>
          <w:szCs w:val="22"/>
        </w:rPr>
      </w:pPr>
      <w:r w:rsidRPr="00EE2B8C">
        <w:rPr>
          <w:rFonts w:ascii="Tahoma" w:hAnsi="Tahoma" w:cs="Tahoma"/>
          <w:bCs/>
          <w:color w:val="000000" w:themeColor="text1"/>
          <w:sz w:val="22"/>
          <w:szCs w:val="22"/>
        </w:rPr>
        <w:t>Constitución  política artículos 113-117-119- 267- 268 - 272</w:t>
      </w:r>
    </w:p>
    <w:p w14:paraId="1A5BDFF7" w14:textId="36E7354C" w:rsidR="000F4C8D" w:rsidRPr="00EE2B8C" w:rsidRDefault="00FF444C" w:rsidP="00FF444C">
      <w:pPr>
        <w:pStyle w:val="Prrafodelista"/>
        <w:numPr>
          <w:ilvl w:val="0"/>
          <w:numId w:val="12"/>
        </w:numPr>
        <w:rPr>
          <w:rFonts w:ascii="Tahoma" w:hAnsi="Tahoma" w:cs="Tahoma"/>
          <w:b/>
          <w:bCs/>
          <w:color w:val="000000" w:themeColor="text1"/>
          <w:sz w:val="22"/>
          <w:szCs w:val="22"/>
        </w:rPr>
      </w:pPr>
      <w:r w:rsidRPr="00EE2B8C">
        <w:rPr>
          <w:rFonts w:ascii="Tahoma" w:hAnsi="Tahoma" w:cs="Tahoma"/>
          <w:bCs/>
          <w:color w:val="000000" w:themeColor="text1"/>
          <w:sz w:val="22"/>
          <w:szCs w:val="22"/>
        </w:rPr>
        <w:t>Ley 42 de 1992</w:t>
      </w:r>
    </w:p>
    <w:p w14:paraId="5EF46A37" w14:textId="469F3BA7" w:rsidR="00FF444C" w:rsidRPr="00EE2B8C" w:rsidRDefault="00FF444C" w:rsidP="00FF444C">
      <w:pPr>
        <w:pStyle w:val="Prrafodelista"/>
        <w:numPr>
          <w:ilvl w:val="0"/>
          <w:numId w:val="12"/>
        </w:numPr>
        <w:rPr>
          <w:rFonts w:ascii="Tahoma" w:hAnsi="Tahoma" w:cs="Tahoma"/>
          <w:b/>
          <w:bCs/>
          <w:color w:val="000000" w:themeColor="text1"/>
          <w:sz w:val="22"/>
          <w:szCs w:val="22"/>
        </w:rPr>
      </w:pPr>
      <w:r w:rsidRPr="00EE2B8C">
        <w:rPr>
          <w:rFonts w:ascii="Tahoma" w:hAnsi="Tahoma" w:cs="Tahoma"/>
          <w:bCs/>
          <w:color w:val="000000" w:themeColor="text1"/>
          <w:sz w:val="22"/>
          <w:szCs w:val="22"/>
        </w:rPr>
        <w:t>Ley 617 de 200</w:t>
      </w:r>
      <w:r w:rsidR="009E7B74" w:rsidRPr="00EE2B8C">
        <w:rPr>
          <w:rFonts w:ascii="Tahoma" w:hAnsi="Tahoma" w:cs="Tahoma"/>
          <w:bCs/>
          <w:color w:val="000000" w:themeColor="text1"/>
          <w:sz w:val="22"/>
          <w:szCs w:val="22"/>
        </w:rPr>
        <w:t>0</w:t>
      </w:r>
    </w:p>
    <w:p w14:paraId="619BB65E" w14:textId="5609F519" w:rsidR="00FF444C" w:rsidRDefault="00FF444C" w:rsidP="00FF444C">
      <w:pPr>
        <w:pStyle w:val="Prrafodelista"/>
        <w:numPr>
          <w:ilvl w:val="0"/>
          <w:numId w:val="12"/>
        </w:numPr>
        <w:rPr>
          <w:rFonts w:ascii="Tahoma" w:hAnsi="Tahoma" w:cs="Tahoma"/>
          <w:bCs/>
          <w:color w:val="000000" w:themeColor="text1"/>
          <w:sz w:val="22"/>
          <w:szCs w:val="22"/>
        </w:rPr>
      </w:pPr>
      <w:r w:rsidRPr="00EE2B8C">
        <w:rPr>
          <w:rFonts w:ascii="Tahoma" w:hAnsi="Tahoma" w:cs="Tahoma"/>
          <w:bCs/>
          <w:color w:val="000000" w:themeColor="text1"/>
          <w:sz w:val="22"/>
          <w:szCs w:val="22"/>
        </w:rPr>
        <w:t>Ley 1416 de 2010</w:t>
      </w:r>
    </w:p>
    <w:p w14:paraId="56AD1C00" w14:textId="531B4711" w:rsidR="00283B83" w:rsidRPr="00754E2E" w:rsidRDefault="00283B83" w:rsidP="00FF444C">
      <w:pPr>
        <w:pStyle w:val="Prrafodelista"/>
        <w:numPr>
          <w:ilvl w:val="0"/>
          <w:numId w:val="12"/>
        </w:numPr>
        <w:rPr>
          <w:rFonts w:ascii="Tahoma" w:hAnsi="Tahoma" w:cs="Tahoma"/>
          <w:bCs/>
          <w:color w:val="000000" w:themeColor="text1"/>
          <w:sz w:val="22"/>
          <w:szCs w:val="22"/>
        </w:rPr>
      </w:pPr>
      <w:r w:rsidRPr="00754E2E">
        <w:rPr>
          <w:rFonts w:ascii="Tahoma" w:hAnsi="Tahoma" w:cs="Tahoma"/>
          <w:bCs/>
          <w:color w:val="000000" w:themeColor="text1"/>
          <w:sz w:val="22"/>
          <w:szCs w:val="22"/>
        </w:rPr>
        <w:t>Ley 1437 de 2011</w:t>
      </w:r>
    </w:p>
    <w:p w14:paraId="4F06629A" w14:textId="563DF03E" w:rsidR="00AD0BF1" w:rsidRPr="00EE2B8C" w:rsidRDefault="00AD0BF1" w:rsidP="00AD0BF1">
      <w:pPr>
        <w:pStyle w:val="Prrafodelista"/>
        <w:numPr>
          <w:ilvl w:val="0"/>
          <w:numId w:val="12"/>
        </w:numPr>
        <w:rPr>
          <w:rFonts w:ascii="Tahoma" w:hAnsi="Tahoma" w:cs="Tahoma"/>
          <w:bCs/>
          <w:color w:val="000000" w:themeColor="text1"/>
          <w:sz w:val="22"/>
          <w:szCs w:val="22"/>
        </w:rPr>
      </w:pPr>
      <w:r w:rsidRPr="00EE2B8C">
        <w:rPr>
          <w:rFonts w:ascii="Tahoma" w:hAnsi="Tahoma" w:cs="Tahoma"/>
          <w:bCs/>
          <w:color w:val="000000" w:themeColor="text1"/>
          <w:sz w:val="22"/>
          <w:szCs w:val="22"/>
        </w:rPr>
        <w:t>Ordenanzas y Decretos por medio d</w:t>
      </w:r>
      <w:r w:rsidR="00DE1900" w:rsidRPr="00EE2B8C">
        <w:rPr>
          <w:rFonts w:ascii="Tahoma" w:hAnsi="Tahoma" w:cs="Tahoma"/>
          <w:bCs/>
          <w:color w:val="000000" w:themeColor="text1"/>
          <w:sz w:val="22"/>
          <w:szCs w:val="22"/>
        </w:rPr>
        <w:t>icten otras disposiciones</w:t>
      </w:r>
    </w:p>
    <w:p w14:paraId="48BCB64F" w14:textId="1B4C6976" w:rsidR="00DE1900" w:rsidRPr="00EE2B8C" w:rsidRDefault="00AD0BF1" w:rsidP="003F76B4">
      <w:pPr>
        <w:pStyle w:val="Prrafodelista"/>
        <w:numPr>
          <w:ilvl w:val="0"/>
          <w:numId w:val="12"/>
        </w:numPr>
        <w:rPr>
          <w:rFonts w:ascii="Tahoma" w:hAnsi="Tahoma" w:cs="Tahoma"/>
          <w:bCs/>
          <w:color w:val="000000" w:themeColor="text1"/>
          <w:sz w:val="22"/>
          <w:szCs w:val="22"/>
        </w:rPr>
      </w:pPr>
      <w:r w:rsidRPr="00EE2B8C">
        <w:rPr>
          <w:rFonts w:ascii="Tahoma" w:hAnsi="Tahoma" w:cs="Tahoma"/>
          <w:bCs/>
          <w:color w:val="000000" w:themeColor="text1"/>
          <w:sz w:val="22"/>
          <w:szCs w:val="22"/>
        </w:rPr>
        <w:t>Resolución anual expedida por la Contraloría Departamental del Tolima por medio</w:t>
      </w:r>
      <w:r w:rsidR="00CE4D18">
        <w:rPr>
          <w:rFonts w:ascii="Tahoma" w:hAnsi="Tahoma" w:cs="Tahoma"/>
          <w:bCs/>
          <w:color w:val="000000" w:themeColor="text1"/>
          <w:sz w:val="22"/>
          <w:szCs w:val="22"/>
        </w:rPr>
        <w:t xml:space="preserve"> de la cual se fija cuota de auditaje o fiscalización.</w:t>
      </w:r>
    </w:p>
    <w:p w14:paraId="605C6274" w14:textId="77777777" w:rsidR="00110ECF" w:rsidRPr="00EE2B8C" w:rsidRDefault="00110ECF" w:rsidP="00DF3F0F">
      <w:pPr>
        <w:pStyle w:val="Prrafodelista"/>
        <w:ind w:left="1576"/>
        <w:rPr>
          <w:rFonts w:ascii="Tahoma" w:hAnsi="Tahoma" w:cs="Tahoma"/>
          <w:bCs/>
          <w:color w:val="FF0000"/>
          <w:sz w:val="22"/>
          <w:szCs w:val="22"/>
        </w:rPr>
      </w:pPr>
    </w:p>
    <w:p w14:paraId="25E2B9A9" w14:textId="4A127406" w:rsidR="00FB1F2D" w:rsidRPr="00EE2B8C" w:rsidRDefault="00FB1F2D" w:rsidP="00FB1F2D">
      <w:pPr>
        <w:pStyle w:val="Prrafodelista"/>
        <w:numPr>
          <w:ilvl w:val="0"/>
          <w:numId w:val="10"/>
        </w:numPr>
        <w:rPr>
          <w:rFonts w:ascii="Tahoma" w:hAnsi="Tahoma" w:cs="Tahoma"/>
          <w:b/>
          <w:bCs/>
          <w:sz w:val="22"/>
          <w:szCs w:val="22"/>
        </w:rPr>
      </w:pPr>
      <w:r w:rsidRPr="00EE2B8C">
        <w:rPr>
          <w:rFonts w:ascii="Tahoma" w:hAnsi="Tahoma" w:cs="Tahoma"/>
          <w:b/>
          <w:bCs/>
          <w:color w:val="000000" w:themeColor="text1"/>
          <w:sz w:val="22"/>
          <w:szCs w:val="22"/>
        </w:rPr>
        <w:t>DEFINICIONES</w:t>
      </w:r>
      <w:r w:rsidRPr="00EE2B8C">
        <w:rPr>
          <w:rFonts w:ascii="Tahoma" w:hAnsi="Tahoma" w:cs="Tahoma"/>
          <w:b/>
          <w:bCs/>
          <w:sz w:val="22"/>
          <w:szCs w:val="22"/>
        </w:rPr>
        <w:t xml:space="preserve"> </w:t>
      </w:r>
    </w:p>
    <w:p w14:paraId="7DC374F5" w14:textId="77777777" w:rsidR="00AD0BF1" w:rsidRPr="00EE2B8C" w:rsidRDefault="00AD0BF1" w:rsidP="00AD0BF1">
      <w:pPr>
        <w:ind w:left="360"/>
        <w:rPr>
          <w:rFonts w:ascii="Tahoma" w:hAnsi="Tahoma" w:cs="Tahoma"/>
          <w:b/>
          <w:bCs/>
          <w:sz w:val="22"/>
          <w:szCs w:val="22"/>
        </w:rPr>
      </w:pPr>
    </w:p>
    <w:p w14:paraId="001CD3C0" w14:textId="4221089E" w:rsidR="006B2062" w:rsidRDefault="00FB2D49" w:rsidP="006B62CB">
      <w:pPr>
        <w:pStyle w:val="Prrafodelista"/>
        <w:numPr>
          <w:ilvl w:val="0"/>
          <w:numId w:val="19"/>
        </w:numPr>
        <w:rPr>
          <w:rFonts w:ascii="Tahoma" w:hAnsi="Tahoma" w:cs="Tahoma"/>
          <w:b/>
          <w:bCs/>
          <w:color w:val="000000" w:themeColor="text1"/>
          <w:sz w:val="22"/>
          <w:szCs w:val="22"/>
        </w:rPr>
      </w:pPr>
      <w:r>
        <w:rPr>
          <w:rFonts w:ascii="Tahoma" w:hAnsi="Tahoma" w:cs="Tahoma"/>
          <w:b/>
          <w:bCs/>
          <w:color w:val="000000" w:themeColor="text1"/>
          <w:sz w:val="22"/>
          <w:szCs w:val="22"/>
        </w:rPr>
        <w:t xml:space="preserve">Cuotas de Auditaje o Fiscalización </w:t>
      </w:r>
      <w:r w:rsidR="006B62CB">
        <w:rPr>
          <w:rFonts w:ascii="Tahoma" w:hAnsi="Tahoma" w:cs="Tahoma"/>
          <w:b/>
          <w:bCs/>
          <w:color w:val="000000" w:themeColor="text1"/>
          <w:sz w:val="22"/>
          <w:szCs w:val="22"/>
        </w:rPr>
        <w:t>o A</w:t>
      </w:r>
      <w:r w:rsidR="002F4EB4" w:rsidRPr="00EE2B8C">
        <w:rPr>
          <w:rFonts w:ascii="Tahoma" w:hAnsi="Tahoma" w:cs="Tahoma"/>
          <w:b/>
          <w:bCs/>
          <w:color w:val="000000" w:themeColor="text1"/>
          <w:sz w:val="22"/>
          <w:szCs w:val="22"/>
        </w:rPr>
        <w:t>uditaje</w:t>
      </w:r>
      <w:r w:rsidR="00EE2B8C" w:rsidRPr="00EE2B8C">
        <w:rPr>
          <w:rFonts w:ascii="Tahoma" w:hAnsi="Tahoma" w:cs="Tahoma"/>
          <w:b/>
          <w:bCs/>
          <w:color w:val="000000" w:themeColor="text1"/>
          <w:sz w:val="22"/>
          <w:szCs w:val="22"/>
        </w:rPr>
        <w:t xml:space="preserve">: </w:t>
      </w:r>
      <w:r w:rsidR="006B62CB" w:rsidRPr="00754E2E">
        <w:rPr>
          <w:rFonts w:ascii="Tahoma" w:hAnsi="Tahoma" w:cs="Tahoma"/>
          <w:bCs/>
          <w:color w:val="000000" w:themeColor="text1"/>
          <w:sz w:val="22"/>
          <w:szCs w:val="22"/>
        </w:rPr>
        <w:t>E</w:t>
      </w:r>
      <w:r w:rsidR="006B62CB" w:rsidRPr="006B62CB">
        <w:rPr>
          <w:rFonts w:ascii="Tahoma" w:hAnsi="Tahoma" w:cs="Tahoma"/>
          <w:bCs/>
          <w:color w:val="000000" w:themeColor="text1"/>
          <w:sz w:val="22"/>
          <w:szCs w:val="22"/>
        </w:rPr>
        <w:t>s un tributo impuesto por el Estado a las entidades públicas o a los particulares que administren o manejen fondos o bienes públicos, a fin de coadyuvar con los recursos para el ejercicio de la función pública de vigilancia y control fiscal por parte del órgano fiscalizador correspondiente como una medida proveniente de la</w:t>
      </w:r>
      <w:r w:rsidR="006B62CB">
        <w:rPr>
          <w:rFonts w:ascii="Tahoma" w:hAnsi="Tahoma" w:cs="Tahoma"/>
          <w:bCs/>
          <w:color w:val="000000" w:themeColor="text1"/>
          <w:sz w:val="22"/>
          <w:szCs w:val="22"/>
        </w:rPr>
        <w:t xml:space="preserve"> autonomía presupuestal de éste</w:t>
      </w:r>
    </w:p>
    <w:p w14:paraId="37B608EB" w14:textId="0BF9921D" w:rsidR="002F4EB4" w:rsidRDefault="002F4EB4" w:rsidP="002F4EB4">
      <w:pPr>
        <w:pStyle w:val="Prrafodelista"/>
        <w:ind w:left="786"/>
        <w:rPr>
          <w:rFonts w:ascii="Tahoma" w:hAnsi="Tahoma" w:cs="Tahoma"/>
          <w:b/>
          <w:bCs/>
          <w:color w:val="000000" w:themeColor="text1"/>
          <w:sz w:val="22"/>
          <w:szCs w:val="22"/>
        </w:rPr>
      </w:pPr>
      <w:r w:rsidRPr="002F4EB4">
        <w:rPr>
          <w:rFonts w:ascii="Tahoma" w:hAnsi="Tahoma" w:cs="Tahoma"/>
          <w:bCs/>
          <w:color w:val="000000" w:themeColor="text1"/>
          <w:sz w:val="22"/>
          <w:szCs w:val="22"/>
        </w:rPr>
        <w:t>Fuente</w:t>
      </w:r>
      <w:r>
        <w:rPr>
          <w:rFonts w:ascii="Tahoma" w:hAnsi="Tahoma" w:cs="Tahoma"/>
          <w:b/>
          <w:bCs/>
          <w:color w:val="000000" w:themeColor="text1"/>
          <w:sz w:val="22"/>
          <w:szCs w:val="22"/>
        </w:rPr>
        <w:t>:</w:t>
      </w:r>
      <w:r w:rsidR="006B62CB">
        <w:rPr>
          <w:rFonts w:ascii="Tahoma" w:hAnsi="Tahoma" w:cs="Tahoma"/>
          <w:b/>
          <w:bCs/>
          <w:color w:val="000000" w:themeColor="text1"/>
          <w:sz w:val="22"/>
          <w:szCs w:val="22"/>
        </w:rPr>
        <w:t xml:space="preserve"> </w:t>
      </w:r>
      <w:r w:rsidR="006B62CB" w:rsidRPr="006B62CB">
        <w:rPr>
          <w:rFonts w:ascii="Tahoma" w:hAnsi="Tahoma" w:cs="Tahoma"/>
          <w:bCs/>
          <w:color w:val="000000" w:themeColor="text1"/>
          <w:sz w:val="22"/>
          <w:szCs w:val="22"/>
        </w:rPr>
        <w:t xml:space="preserve">Auditoria </w:t>
      </w:r>
      <w:r w:rsidR="006B62CB">
        <w:rPr>
          <w:rFonts w:ascii="Tahoma" w:hAnsi="Tahoma" w:cs="Tahoma"/>
          <w:bCs/>
          <w:color w:val="000000" w:themeColor="text1"/>
          <w:sz w:val="22"/>
          <w:szCs w:val="22"/>
        </w:rPr>
        <w:t>Gene</w:t>
      </w:r>
      <w:r w:rsidR="006B62CB" w:rsidRPr="006B62CB">
        <w:rPr>
          <w:rFonts w:ascii="Tahoma" w:hAnsi="Tahoma" w:cs="Tahoma"/>
          <w:bCs/>
          <w:color w:val="000000" w:themeColor="text1"/>
          <w:sz w:val="22"/>
          <w:szCs w:val="22"/>
        </w:rPr>
        <w:t>r</w:t>
      </w:r>
      <w:r w:rsidR="006B62CB">
        <w:rPr>
          <w:rFonts w:ascii="Tahoma" w:hAnsi="Tahoma" w:cs="Tahoma"/>
          <w:bCs/>
          <w:color w:val="000000" w:themeColor="text1"/>
          <w:sz w:val="22"/>
          <w:szCs w:val="22"/>
        </w:rPr>
        <w:t>a</w:t>
      </w:r>
      <w:r w:rsidR="006B62CB" w:rsidRPr="006B62CB">
        <w:rPr>
          <w:rFonts w:ascii="Tahoma" w:hAnsi="Tahoma" w:cs="Tahoma"/>
          <w:bCs/>
          <w:color w:val="000000" w:themeColor="text1"/>
          <w:sz w:val="22"/>
          <w:szCs w:val="22"/>
        </w:rPr>
        <w:t>l de la republica</w:t>
      </w:r>
      <w:r w:rsidR="006B62CB">
        <w:rPr>
          <w:rFonts w:ascii="Tahoma" w:hAnsi="Tahoma" w:cs="Tahoma"/>
          <w:b/>
          <w:bCs/>
          <w:color w:val="000000" w:themeColor="text1"/>
          <w:sz w:val="22"/>
          <w:szCs w:val="22"/>
        </w:rPr>
        <w:t xml:space="preserve"> </w:t>
      </w:r>
    </w:p>
    <w:p w14:paraId="35F6336C" w14:textId="77777777" w:rsidR="00F25803" w:rsidRDefault="00F25803" w:rsidP="002F4EB4">
      <w:pPr>
        <w:pStyle w:val="Prrafodelista"/>
        <w:ind w:left="786"/>
        <w:rPr>
          <w:rFonts w:ascii="Tahoma" w:hAnsi="Tahoma" w:cs="Tahoma"/>
          <w:b/>
          <w:bCs/>
          <w:color w:val="000000" w:themeColor="text1"/>
          <w:sz w:val="22"/>
          <w:szCs w:val="22"/>
        </w:rPr>
      </w:pPr>
    </w:p>
    <w:p w14:paraId="411F7733" w14:textId="77777777" w:rsidR="00F25803" w:rsidRPr="00EE2B8C" w:rsidRDefault="00F25803" w:rsidP="002F4EB4">
      <w:pPr>
        <w:pStyle w:val="Prrafodelista"/>
        <w:ind w:left="786"/>
        <w:rPr>
          <w:rFonts w:ascii="Tahoma" w:hAnsi="Tahoma" w:cs="Tahoma"/>
          <w:b/>
          <w:bCs/>
          <w:color w:val="000000" w:themeColor="text1"/>
          <w:sz w:val="22"/>
          <w:szCs w:val="22"/>
        </w:rPr>
      </w:pPr>
    </w:p>
    <w:p w14:paraId="68373E11" w14:textId="77777777" w:rsidR="00547893" w:rsidRPr="00EE2B8C" w:rsidRDefault="00547893" w:rsidP="00EE2B8C">
      <w:pPr>
        <w:pStyle w:val="Prrafodelista"/>
        <w:ind w:left="644"/>
        <w:rPr>
          <w:rFonts w:ascii="Tahoma" w:hAnsi="Tahoma" w:cs="Tahoma"/>
          <w:b/>
          <w:bCs/>
          <w:color w:val="000000" w:themeColor="text1"/>
          <w:sz w:val="22"/>
          <w:szCs w:val="22"/>
        </w:rPr>
      </w:pPr>
    </w:p>
    <w:p w14:paraId="3CA7F0C6" w14:textId="6190A3F8" w:rsidR="00EE2B8C" w:rsidRDefault="00EE2B8C" w:rsidP="00EE2B8C">
      <w:pPr>
        <w:pStyle w:val="Prrafodelista"/>
        <w:numPr>
          <w:ilvl w:val="0"/>
          <w:numId w:val="19"/>
        </w:numPr>
        <w:rPr>
          <w:rFonts w:ascii="Tahoma" w:hAnsi="Tahoma" w:cs="Tahoma"/>
          <w:bCs/>
          <w:color w:val="000000" w:themeColor="text1"/>
          <w:sz w:val="22"/>
          <w:szCs w:val="22"/>
        </w:rPr>
      </w:pPr>
      <w:r w:rsidRPr="00EE2B8C">
        <w:rPr>
          <w:rFonts w:ascii="Tahoma" w:hAnsi="Tahoma" w:cs="Tahoma"/>
          <w:b/>
          <w:bCs/>
          <w:color w:val="000000" w:themeColor="text1"/>
          <w:sz w:val="22"/>
          <w:szCs w:val="22"/>
        </w:rPr>
        <w:lastRenderedPageBreak/>
        <w:t>T</w:t>
      </w:r>
      <w:r w:rsidR="002F4EB4" w:rsidRPr="00EE2B8C">
        <w:rPr>
          <w:rFonts w:ascii="Tahoma" w:hAnsi="Tahoma" w:cs="Tahoma"/>
          <w:b/>
          <w:bCs/>
          <w:color w:val="000000" w:themeColor="text1"/>
          <w:sz w:val="22"/>
          <w:szCs w:val="22"/>
        </w:rPr>
        <w:t>raslado</w:t>
      </w:r>
      <w:r w:rsidRPr="00EE2B8C">
        <w:rPr>
          <w:rFonts w:ascii="Tahoma" w:hAnsi="Tahoma" w:cs="Tahoma"/>
          <w:b/>
          <w:bCs/>
          <w:color w:val="000000" w:themeColor="text1"/>
          <w:sz w:val="22"/>
          <w:szCs w:val="22"/>
        </w:rPr>
        <w:t xml:space="preserve">: </w:t>
      </w:r>
      <w:r w:rsidR="00AF36CF" w:rsidRPr="00EE2B8C">
        <w:rPr>
          <w:rFonts w:ascii="Tahoma" w:hAnsi="Tahoma" w:cs="Tahoma"/>
          <w:bCs/>
          <w:color w:val="000000" w:themeColor="text1"/>
          <w:sz w:val="22"/>
          <w:szCs w:val="22"/>
        </w:rPr>
        <w:t>Dar lugar inicio formal al proceso administrativo de cobro coactivo</w:t>
      </w:r>
      <w:r w:rsidR="00B37C22" w:rsidRPr="00EE2B8C">
        <w:rPr>
          <w:rFonts w:ascii="Tahoma" w:hAnsi="Tahoma" w:cs="Tahoma"/>
          <w:bCs/>
          <w:color w:val="000000" w:themeColor="text1"/>
          <w:sz w:val="22"/>
          <w:szCs w:val="22"/>
        </w:rPr>
        <w:t>.</w:t>
      </w:r>
    </w:p>
    <w:p w14:paraId="35D3A57F" w14:textId="179EF69D" w:rsidR="002F4EB4" w:rsidRDefault="002F4EB4" w:rsidP="002F4EB4">
      <w:pPr>
        <w:pStyle w:val="Prrafodelista"/>
        <w:ind w:left="786"/>
        <w:rPr>
          <w:rFonts w:ascii="Tahoma" w:hAnsi="Tahoma" w:cs="Tahoma"/>
          <w:bCs/>
          <w:color w:val="000000" w:themeColor="text1"/>
          <w:sz w:val="22"/>
          <w:szCs w:val="22"/>
        </w:rPr>
      </w:pPr>
      <w:r w:rsidRPr="002F4EB4">
        <w:rPr>
          <w:rFonts w:ascii="Tahoma" w:hAnsi="Tahoma" w:cs="Tahoma"/>
          <w:bCs/>
          <w:color w:val="000000" w:themeColor="text1"/>
          <w:sz w:val="22"/>
          <w:szCs w:val="22"/>
        </w:rPr>
        <w:t>Fuente</w:t>
      </w:r>
      <w:r>
        <w:rPr>
          <w:rFonts w:ascii="Tahoma" w:hAnsi="Tahoma" w:cs="Tahoma"/>
          <w:b/>
          <w:bCs/>
          <w:color w:val="000000" w:themeColor="text1"/>
          <w:sz w:val="22"/>
          <w:szCs w:val="22"/>
        </w:rPr>
        <w:t>:</w:t>
      </w:r>
      <w:r w:rsidR="00B401D8">
        <w:rPr>
          <w:rFonts w:ascii="Tahoma" w:hAnsi="Tahoma" w:cs="Tahoma"/>
          <w:b/>
          <w:bCs/>
          <w:color w:val="000000" w:themeColor="text1"/>
          <w:sz w:val="22"/>
          <w:szCs w:val="22"/>
        </w:rPr>
        <w:t xml:space="preserve"> </w:t>
      </w:r>
      <w:r w:rsidR="00B401D8" w:rsidRPr="00B401D8">
        <w:rPr>
          <w:rFonts w:ascii="Tahoma" w:hAnsi="Tahoma" w:cs="Tahoma"/>
          <w:bCs/>
          <w:color w:val="000000" w:themeColor="text1"/>
          <w:sz w:val="22"/>
          <w:szCs w:val="22"/>
        </w:rPr>
        <w:t>Google</w:t>
      </w:r>
    </w:p>
    <w:p w14:paraId="6F2CA582" w14:textId="77777777" w:rsidR="00F25803" w:rsidRPr="00EE2B8C" w:rsidRDefault="00F25803" w:rsidP="002F4EB4">
      <w:pPr>
        <w:pStyle w:val="Prrafodelista"/>
        <w:ind w:left="786"/>
        <w:rPr>
          <w:rFonts w:ascii="Tahoma" w:hAnsi="Tahoma" w:cs="Tahoma"/>
          <w:b/>
          <w:bCs/>
          <w:color w:val="000000" w:themeColor="text1"/>
          <w:sz w:val="22"/>
          <w:szCs w:val="22"/>
        </w:rPr>
      </w:pPr>
    </w:p>
    <w:p w14:paraId="2B90AFF8" w14:textId="6D497FBB" w:rsidR="00326D9B" w:rsidRDefault="00EE2B8C" w:rsidP="00EE2B8C">
      <w:pPr>
        <w:pStyle w:val="Prrafodelista"/>
        <w:numPr>
          <w:ilvl w:val="0"/>
          <w:numId w:val="19"/>
        </w:numPr>
        <w:rPr>
          <w:rFonts w:ascii="Tahoma" w:hAnsi="Tahoma" w:cs="Tahoma"/>
          <w:bCs/>
          <w:color w:val="000000" w:themeColor="text1"/>
          <w:sz w:val="22"/>
          <w:szCs w:val="22"/>
        </w:rPr>
      </w:pPr>
      <w:r w:rsidRPr="00EE2B8C">
        <w:rPr>
          <w:rFonts w:ascii="Tahoma" w:hAnsi="Tahoma" w:cs="Tahoma"/>
          <w:b/>
          <w:bCs/>
          <w:color w:val="000000" w:themeColor="text1"/>
          <w:sz w:val="22"/>
          <w:szCs w:val="22"/>
        </w:rPr>
        <w:t>C</w:t>
      </w:r>
      <w:r w:rsidR="002F4EB4" w:rsidRPr="00EE2B8C">
        <w:rPr>
          <w:rFonts w:ascii="Tahoma" w:hAnsi="Tahoma" w:cs="Tahoma"/>
          <w:b/>
          <w:bCs/>
          <w:color w:val="000000" w:themeColor="text1"/>
          <w:sz w:val="22"/>
          <w:szCs w:val="22"/>
        </w:rPr>
        <w:t>oactivo</w:t>
      </w:r>
      <w:r w:rsidRPr="00EE2B8C">
        <w:rPr>
          <w:rFonts w:ascii="Tahoma" w:hAnsi="Tahoma" w:cs="Tahoma"/>
          <w:b/>
          <w:bCs/>
          <w:color w:val="000000" w:themeColor="text1"/>
          <w:sz w:val="22"/>
          <w:szCs w:val="22"/>
        </w:rPr>
        <w:t xml:space="preserve">: </w:t>
      </w:r>
      <w:r w:rsidR="00C02808" w:rsidRPr="00EE2B8C">
        <w:rPr>
          <w:rFonts w:ascii="Tahoma" w:hAnsi="Tahoma" w:cs="Tahoma"/>
          <w:bCs/>
          <w:color w:val="000000" w:themeColor="text1"/>
          <w:sz w:val="22"/>
          <w:szCs w:val="22"/>
        </w:rPr>
        <w:t>Es un procedimiento especial por medio del cual las Entidades Públicas pueden hacer efectivo el recaudo de las deudas fiscales a su favor, a través de sus propias dependencias, sin que medie intervención judicial, adquiriendo la doble calidad de Juez y parte dentro del proceso.</w:t>
      </w:r>
    </w:p>
    <w:p w14:paraId="516C8402" w14:textId="6B84640E" w:rsidR="002F4EB4" w:rsidRDefault="002F4EB4" w:rsidP="002F4EB4">
      <w:pPr>
        <w:pStyle w:val="Prrafodelista"/>
        <w:ind w:left="786"/>
        <w:rPr>
          <w:rFonts w:ascii="Tahoma" w:hAnsi="Tahoma" w:cs="Tahoma"/>
          <w:b/>
          <w:bCs/>
          <w:color w:val="000000" w:themeColor="text1"/>
          <w:sz w:val="22"/>
          <w:szCs w:val="22"/>
        </w:rPr>
      </w:pPr>
      <w:r w:rsidRPr="002F4EB4">
        <w:rPr>
          <w:rFonts w:ascii="Tahoma" w:hAnsi="Tahoma" w:cs="Tahoma"/>
          <w:bCs/>
          <w:color w:val="000000" w:themeColor="text1"/>
          <w:sz w:val="22"/>
          <w:szCs w:val="22"/>
        </w:rPr>
        <w:t>Fuente</w:t>
      </w:r>
      <w:r>
        <w:rPr>
          <w:rFonts w:ascii="Tahoma" w:hAnsi="Tahoma" w:cs="Tahoma"/>
          <w:b/>
          <w:bCs/>
          <w:color w:val="000000" w:themeColor="text1"/>
          <w:sz w:val="22"/>
          <w:szCs w:val="22"/>
        </w:rPr>
        <w:t>:</w:t>
      </w:r>
      <w:r w:rsidR="00B401D8" w:rsidRPr="00B401D8">
        <w:rPr>
          <w:rFonts w:ascii="Tahoma" w:hAnsi="Tahoma" w:cs="Tahoma"/>
          <w:bCs/>
          <w:color w:val="000000" w:themeColor="text1"/>
          <w:sz w:val="22"/>
          <w:szCs w:val="22"/>
        </w:rPr>
        <w:t xml:space="preserve"> Google</w:t>
      </w:r>
    </w:p>
    <w:p w14:paraId="2EFCA6DF" w14:textId="77777777" w:rsidR="00B401D8" w:rsidRDefault="00B401D8" w:rsidP="002F4EB4">
      <w:pPr>
        <w:pStyle w:val="Prrafodelista"/>
        <w:ind w:left="786"/>
        <w:rPr>
          <w:rFonts w:ascii="Tahoma" w:hAnsi="Tahoma" w:cs="Tahoma"/>
          <w:b/>
          <w:bCs/>
          <w:color w:val="000000" w:themeColor="text1"/>
          <w:sz w:val="22"/>
          <w:szCs w:val="22"/>
        </w:rPr>
      </w:pPr>
    </w:p>
    <w:p w14:paraId="38CA701B" w14:textId="7F76B929" w:rsidR="00B401D8" w:rsidRDefault="00FB2D49" w:rsidP="00B401D8">
      <w:pPr>
        <w:pStyle w:val="Prrafodelista"/>
        <w:numPr>
          <w:ilvl w:val="0"/>
          <w:numId w:val="21"/>
        </w:numPr>
        <w:rPr>
          <w:rFonts w:ascii="Tahoma" w:hAnsi="Tahoma" w:cs="Tahoma"/>
          <w:sz w:val="22"/>
          <w:szCs w:val="22"/>
        </w:rPr>
      </w:pPr>
      <w:r>
        <w:rPr>
          <w:rFonts w:ascii="Tahoma" w:hAnsi="Tahoma" w:cs="Tahoma"/>
          <w:b/>
          <w:sz w:val="22"/>
          <w:szCs w:val="22"/>
        </w:rPr>
        <w:t xml:space="preserve">Cuotas de Auditaje o </w:t>
      </w:r>
      <w:r w:rsidR="00B931AE">
        <w:rPr>
          <w:rFonts w:ascii="Tahoma" w:hAnsi="Tahoma" w:cs="Tahoma"/>
          <w:b/>
          <w:sz w:val="22"/>
          <w:szCs w:val="22"/>
        </w:rPr>
        <w:t>Fiscalización:</w:t>
      </w:r>
      <w:r w:rsidR="00B401D8" w:rsidRPr="00B401D8">
        <w:rPr>
          <w:rFonts w:ascii="Tahoma" w:hAnsi="Tahoma" w:cs="Tahoma"/>
          <w:sz w:val="22"/>
          <w:szCs w:val="22"/>
        </w:rPr>
        <w:t xml:space="preserve"> Es un tributo de carácter especial derivado de la facultad impositiva del Estado, que se constituye en un recurso público</w:t>
      </w:r>
      <w:r w:rsidR="00B401D8">
        <w:rPr>
          <w:rFonts w:ascii="Tahoma" w:hAnsi="Tahoma" w:cs="Tahoma"/>
          <w:sz w:val="22"/>
          <w:szCs w:val="22"/>
        </w:rPr>
        <w:t>.</w:t>
      </w:r>
    </w:p>
    <w:p w14:paraId="1BC4809B" w14:textId="4386ACE9" w:rsidR="00B401D8" w:rsidRPr="00B401D8" w:rsidRDefault="00B401D8" w:rsidP="00B401D8">
      <w:pPr>
        <w:pStyle w:val="Prrafodelista"/>
        <w:rPr>
          <w:rFonts w:ascii="Tahoma" w:hAnsi="Tahoma" w:cs="Tahoma"/>
          <w:sz w:val="22"/>
          <w:szCs w:val="22"/>
        </w:rPr>
      </w:pPr>
      <w:r w:rsidRPr="00B401D8">
        <w:rPr>
          <w:rFonts w:ascii="Tahoma" w:hAnsi="Tahoma" w:cs="Tahoma"/>
          <w:sz w:val="22"/>
          <w:szCs w:val="22"/>
        </w:rPr>
        <w:t xml:space="preserve">Fuente: (Sentencia C1148/01, Magistrado ponente Dr. Alfredo Beltrán Sierra). </w:t>
      </w:r>
    </w:p>
    <w:p w14:paraId="5C867BCB" w14:textId="77777777" w:rsidR="00B401D8" w:rsidRPr="00B401D8" w:rsidRDefault="00B401D8" w:rsidP="00B401D8">
      <w:pPr>
        <w:pStyle w:val="Prrafodelista"/>
        <w:rPr>
          <w:rFonts w:ascii="Tahoma" w:hAnsi="Tahoma" w:cs="Tahoma"/>
          <w:b/>
          <w:sz w:val="22"/>
          <w:szCs w:val="22"/>
        </w:rPr>
      </w:pPr>
    </w:p>
    <w:p w14:paraId="7FD5E14D" w14:textId="75075E34" w:rsidR="00B401D8" w:rsidRDefault="00B401D8" w:rsidP="00B401D8">
      <w:pPr>
        <w:pStyle w:val="Prrafodelista"/>
        <w:numPr>
          <w:ilvl w:val="0"/>
          <w:numId w:val="21"/>
        </w:numPr>
        <w:rPr>
          <w:rFonts w:ascii="Tahoma" w:hAnsi="Tahoma" w:cs="Tahoma"/>
          <w:sz w:val="22"/>
          <w:szCs w:val="22"/>
        </w:rPr>
      </w:pPr>
      <w:r w:rsidRPr="00B401D8">
        <w:rPr>
          <w:rFonts w:ascii="Tahoma" w:hAnsi="Tahoma" w:cs="Tahoma"/>
          <w:b/>
          <w:sz w:val="22"/>
          <w:szCs w:val="22"/>
        </w:rPr>
        <w:t>Periodicidad:</w:t>
      </w:r>
      <w:r w:rsidRPr="00B401D8">
        <w:rPr>
          <w:rFonts w:ascii="Tahoma" w:hAnsi="Tahoma" w:cs="Tahoma"/>
          <w:sz w:val="22"/>
          <w:szCs w:val="22"/>
        </w:rPr>
        <w:t xml:space="preserve"> La Contraloría Departamental del Tolima, liquidara y cobrara anualmente de manera individual la</w:t>
      </w:r>
      <w:r w:rsidR="00B931AE">
        <w:rPr>
          <w:rFonts w:ascii="Tahoma" w:hAnsi="Tahoma" w:cs="Tahoma"/>
          <w:sz w:val="22"/>
          <w:szCs w:val="22"/>
        </w:rPr>
        <w:t>s</w:t>
      </w:r>
      <w:r w:rsidRPr="00B401D8">
        <w:rPr>
          <w:rFonts w:ascii="Tahoma" w:hAnsi="Tahoma" w:cs="Tahoma"/>
          <w:sz w:val="22"/>
          <w:szCs w:val="22"/>
        </w:rPr>
        <w:t xml:space="preserve"> </w:t>
      </w:r>
      <w:r w:rsidR="00FB2D49">
        <w:rPr>
          <w:rFonts w:ascii="Tahoma" w:hAnsi="Tahoma" w:cs="Tahoma"/>
          <w:sz w:val="22"/>
          <w:szCs w:val="22"/>
        </w:rPr>
        <w:t xml:space="preserve">cuotas de Auditaje o Fiscalización </w:t>
      </w:r>
      <w:r w:rsidRPr="00B401D8">
        <w:rPr>
          <w:rFonts w:ascii="Tahoma" w:hAnsi="Tahoma" w:cs="Tahoma"/>
          <w:sz w:val="22"/>
          <w:szCs w:val="22"/>
        </w:rPr>
        <w:t xml:space="preserve"> a cada sujeto de control, mediante acto admi</w:t>
      </w:r>
      <w:r>
        <w:rPr>
          <w:rFonts w:ascii="Tahoma" w:hAnsi="Tahoma" w:cs="Tahoma"/>
          <w:sz w:val="22"/>
          <w:szCs w:val="22"/>
        </w:rPr>
        <w:t>nistrativo debidamente motivado.</w:t>
      </w:r>
    </w:p>
    <w:p w14:paraId="166A9F3A" w14:textId="77777777" w:rsidR="009155CB" w:rsidRDefault="00B401D8" w:rsidP="00B401D8">
      <w:pPr>
        <w:pStyle w:val="Prrafodelista"/>
        <w:rPr>
          <w:rFonts w:ascii="Tahoma" w:hAnsi="Tahoma" w:cs="Tahoma"/>
          <w:sz w:val="22"/>
          <w:szCs w:val="22"/>
        </w:rPr>
      </w:pPr>
      <w:r w:rsidRPr="00B401D8">
        <w:rPr>
          <w:rFonts w:ascii="Tahoma" w:hAnsi="Tahoma" w:cs="Tahoma"/>
          <w:sz w:val="22"/>
          <w:szCs w:val="22"/>
        </w:rPr>
        <w:t xml:space="preserve">Fuente: </w:t>
      </w:r>
      <w:r>
        <w:rPr>
          <w:rFonts w:ascii="Tahoma" w:hAnsi="Tahoma" w:cs="Tahoma"/>
          <w:sz w:val="22"/>
          <w:szCs w:val="22"/>
        </w:rPr>
        <w:t>A</w:t>
      </w:r>
      <w:r w:rsidRPr="00B401D8">
        <w:rPr>
          <w:rFonts w:ascii="Tahoma" w:hAnsi="Tahoma" w:cs="Tahoma"/>
          <w:sz w:val="22"/>
          <w:szCs w:val="22"/>
        </w:rPr>
        <w:t>rtículos 267, 268 y 272 de la Constitución Política, modificados por el Acto Legislativo 4 de 2019.</w:t>
      </w:r>
    </w:p>
    <w:p w14:paraId="1DD47E3F" w14:textId="136B2321" w:rsidR="00B401D8" w:rsidRPr="00B401D8" w:rsidRDefault="00B401D8" w:rsidP="00B401D8">
      <w:pPr>
        <w:pStyle w:val="Prrafodelista"/>
        <w:rPr>
          <w:rFonts w:ascii="Tahoma" w:hAnsi="Tahoma" w:cs="Tahoma"/>
          <w:sz w:val="22"/>
          <w:szCs w:val="22"/>
        </w:rPr>
      </w:pPr>
      <w:r w:rsidRPr="00B401D8">
        <w:rPr>
          <w:rFonts w:ascii="Tahoma" w:hAnsi="Tahoma" w:cs="Tahoma"/>
          <w:sz w:val="22"/>
          <w:szCs w:val="22"/>
        </w:rPr>
        <w:t xml:space="preserve"> </w:t>
      </w:r>
    </w:p>
    <w:p w14:paraId="7BDF1EA1" w14:textId="28D21921" w:rsidR="00B401D8" w:rsidRDefault="00B401D8" w:rsidP="00B401D8">
      <w:pPr>
        <w:pStyle w:val="Prrafodelista"/>
        <w:numPr>
          <w:ilvl w:val="0"/>
          <w:numId w:val="22"/>
        </w:numPr>
        <w:rPr>
          <w:rFonts w:ascii="Tahoma" w:hAnsi="Tahoma" w:cs="Tahoma"/>
          <w:sz w:val="22"/>
          <w:szCs w:val="22"/>
        </w:rPr>
      </w:pPr>
      <w:r w:rsidRPr="00B401D8">
        <w:rPr>
          <w:rFonts w:ascii="Tahoma" w:hAnsi="Tahoma" w:cs="Tahoma"/>
          <w:b/>
          <w:sz w:val="22"/>
          <w:szCs w:val="22"/>
        </w:rPr>
        <w:t>Sujeto Pasivo:</w:t>
      </w:r>
      <w:r w:rsidRPr="00B401D8">
        <w:rPr>
          <w:rFonts w:ascii="Tahoma" w:hAnsi="Tahoma" w:cs="Tahoma"/>
          <w:sz w:val="22"/>
          <w:szCs w:val="22"/>
        </w:rPr>
        <w:t xml:space="preserve"> La Contraloría Departamental del Tolima, tendrá como sujetos de cobro de </w:t>
      </w:r>
      <w:r w:rsidR="00FB2D49">
        <w:rPr>
          <w:rFonts w:ascii="Tahoma" w:hAnsi="Tahoma" w:cs="Tahoma"/>
          <w:sz w:val="22"/>
          <w:szCs w:val="22"/>
        </w:rPr>
        <w:t xml:space="preserve">cuotas de Auditaje o Fiscalización </w:t>
      </w:r>
      <w:r w:rsidRPr="00B401D8">
        <w:rPr>
          <w:rFonts w:ascii="Tahoma" w:hAnsi="Tahoma" w:cs="Tahoma"/>
          <w:sz w:val="22"/>
          <w:szCs w:val="22"/>
        </w:rPr>
        <w:t xml:space="preserve"> a las Entidades descentralizadas del </w:t>
      </w:r>
      <w:r>
        <w:rPr>
          <w:rFonts w:ascii="Tahoma" w:hAnsi="Tahoma" w:cs="Tahoma"/>
          <w:sz w:val="22"/>
          <w:szCs w:val="22"/>
        </w:rPr>
        <w:t>orden Departamental y Municipal.</w:t>
      </w:r>
    </w:p>
    <w:p w14:paraId="48C013BE" w14:textId="76CBD1BD" w:rsidR="00B401D8" w:rsidRDefault="00B401D8" w:rsidP="00B401D8">
      <w:pPr>
        <w:pStyle w:val="Prrafodelista"/>
        <w:rPr>
          <w:rFonts w:ascii="Tahoma" w:hAnsi="Tahoma" w:cs="Tahoma"/>
          <w:sz w:val="22"/>
          <w:szCs w:val="22"/>
        </w:rPr>
      </w:pPr>
      <w:r w:rsidRPr="00B401D8">
        <w:rPr>
          <w:rFonts w:ascii="Tahoma" w:hAnsi="Tahoma" w:cs="Tahoma"/>
          <w:sz w:val="22"/>
          <w:szCs w:val="22"/>
        </w:rPr>
        <w:t>Fuente:</w:t>
      </w:r>
      <w:r>
        <w:rPr>
          <w:rFonts w:ascii="Tahoma" w:hAnsi="Tahoma" w:cs="Tahoma"/>
          <w:sz w:val="22"/>
          <w:szCs w:val="22"/>
        </w:rPr>
        <w:t xml:space="preserve"> A</w:t>
      </w:r>
      <w:r w:rsidRPr="00B401D8">
        <w:rPr>
          <w:rFonts w:ascii="Tahoma" w:hAnsi="Tahoma" w:cs="Tahoma"/>
          <w:sz w:val="22"/>
          <w:szCs w:val="22"/>
        </w:rPr>
        <w:t xml:space="preserve">rtículo 68 y el parágrafo del artículo 49 de la Ley 489 de 1998. </w:t>
      </w:r>
    </w:p>
    <w:p w14:paraId="6569DEC6" w14:textId="77777777" w:rsidR="00762B23" w:rsidRDefault="00762B23" w:rsidP="00B401D8">
      <w:pPr>
        <w:pStyle w:val="Prrafodelista"/>
        <w:rPr>
          <w:rFonts w:ascii="Tahoma" w:hAnsi="Tahoma" w:cs="Tahoma"/>
          <w:sz w:val="22"/>
          <w:szCs w:val="22"/>
        </w:rPr>
      </w:pPr>
    </w:p>
    <w:p w14:paraId="0BC22D81" w14:textId="386F8846" w:rsidR="00B401D8" w:rsidRPr="00762B23" w:rsidRDefault="00762B23" w:rsidP="00B401D8">
      <w:pPr>
        <w:pStyle w:val="Prrafodelista"/>
        <w:numPr>
          <w:ilvl w:val="0"/>
          <w:numId w:val="22"/>
        </w:numPr>
        <w:rPr>
          <w:rFonts w:cs="Arial"/>
        </w:rPr>
      </w:pPr>
      <w:r w:rsidRPr="00762B23">
        <w:rPr>
          <w:rFonts w:ascii="Tahoma" w:hAnsi="Tahoma" w:cs="Tahoma"/>
          <w:b/>
          <w:sz w:val="22"/>
          <w:szCs w:val="22"/>
        </w:rPr>
        <w:t>S.A.F</w:t>
      </w:r>
      <w:r w:rsidRPr="00762B23">
        <w:rPr>
          <w:rFonts w:ascii="Tahoma" w:hAnsi="Tahoma" w:cs="Tahoma"/>
          <w:sz w:val="22"/>
          <w:szCs w:val="22"/>
        </w:rPr>
        <w:t>: Secretaria Administrativa y Financiera</w:t>
      </w:r>
    </w:p>
    <w:p w14:paraId="2D9A83F1" w14:textId="77777777" w:rsidR="00B401D8" w:rsidRPr="00EE2B8C" w:rsidRDefault="00B401D8" w:rsidP="002F4EB4">
      <w:pPr>
        <w:pStyle w:val="Prrafodelista"/>
        <w:ind w:left="786"/>
        <w:rPr>
          <w:rFonts w:ascii="Tahoma" w:hAnsi="Tahoma" w:cs="Tahoma"/>
          <w:b/>
          <w:bCs/>
          <w:color w:val="000000" w:themeColor="text1"/>
          <w:sz w:val="22"/>
          <w:szCs w:val="22"/>
        </w:rPr>
      </w:pPr>
    </w:p>
    <w:p w14:paraId="6DCE7B86" w14:textId="1CD0E69E" w:rsidR="00E33E28" w:rsidRPr="00EE2B8C" w:rsidRDefault="00E33E28" w:rsidP="00E33E28">
      <w:pPr>
        <w:pStyle w:val="Prrafodelista"/>
        <w:numPr>
          <w:ilvl w:val="0"/>
          <w:numId w:val="10"/>
        </w:numPr>
        <w:rPr>
          <w:rFonts w:ascii="Tahoma" w:hAnsi="Tahoma" w:cs="Tahoma"/>
          <w:b/>
          <w:bCs/>
          <w:sz w:val="22"/>
          <w:szCs w:val="22"/>
        </w:rPr>
      </w:pPr>
      <w:r w:rsidRPr="00EE2B8C">
        <w:rPr>
          <w:rFonts w:ascii="Tahoma" w:hAnsi="Tahoma" w:cs="Tahoma"/>
          <w:b/>
          <w:bCs/>
          <w:sz w:val="22"/>
          <w:szCs w:val="22"/>
        </w:rPr>
        <w:t>CONDICIONES GENERALES Y/O REQUISITOS</w:t>
      </w:r>
    </w:p>
    <w:p w14:paraId="50BA2195" w14:textId="77777777" w:rsidR="00E33E28" w:rsidRPr="00EE2B8C" w:rsidRDefault="00E33E28" w:rsidP="00E33E28">
      <w:pPr>
        <w:pStyle w:val="Prrafodelista"/>
        <w:rPr>
          <w:rFonts w:ascii="Tahoma" w:hAnsi="Tahoma" w:cs="Tahoma"/>
          <w:b/>
          <w:bCs/>
          <w:sz w:val="22"/>
          <w:szCs w:val="22"/>
        </w:rPr>
      </w:pPr>
    </w:p>
    <w:p w14:paraId="152BE9EF" w14:textId="68A13982" w:rsidR="00E33E28" w:rsidRPr="00CE4D18" w:rsidRDefault="00E3589E" w:rsidP="00E33E28">
      <w:pPr>
        <w:pStyle w:val="Prrafodelista"/>
        <w:numPr>
          <w:ilvl w:val="1"/>
          <w:numId w:val="10"/>
        </w:numPr>
        <w:rPr>
          <w:rFonts w:ascii="Tahoma" w:hAnsi="Tahoma" w:cs="Tahoma"/>
          <w:sz w:val="22"/>
          <w:szCs w:val="22"/>
        </w:rPr>
      </w:pPr>
      <w:r>
        <w:rPr>
          <w:rFonts w:ascii="Tahoma" w:hAnsi="Tahoma" w:cs="Tahoma"/>
          <w:b/>
          <w:bCs/>
          <w:sz w:val="22"/>
          <w:szCs w:val="22"/>
        </w:rPr>
        <w:t xml:space="preserve"> </w:t>
      </w:r>
      <w:r w:rsidR="00E33E28" w:rsidRPr="00EE2B8C">
        <w:rPr>
          <w:rFonts w:ascii="Tahoma" w:hAnsi="Tahoma" w:cs="Tahoma"/>
          <w:b/>
          <w:bCs/>
          <w:sz w:val="22"/>
          <w:szCs w:val="22"/>
        </w:rPr>
        <w:t xml:space="preserve">LEGALES </w:t>
      </w:r>
    </w:p>
    <w:p w14:paraId="23785B6B" w14:textId="77777777" w:rsidR="00CE4D18" w:rsidRPr="00CE4D18" w:rsidRDefault="00CE4D18" w:rsidP="00CE4D18">
      <w:pPr>
        <w:pStyle w:val="Prrafodelista"/>
        <w:ind w:left="644"/>
        <w:rPr>
          <w:rFonts w:ascii="Tahoma" w:hAnsi="Tahoma" w:cs="Tahoma"/>
          <w:sz w:val="22"/>
          <w:szCs w:val="22"/>
        </w:rPr>
      </w:pPr>
    </w:p>
    <w:p w14:paraId="5D76A1A4" w14:textId="41D64B96" w:rsidR="00CE4D18" w:rsidRPr="005920A5" w:rsidRDefault="005920A5" w:rsidP="005920A5">
      <w:pPr>
        <w:pStyle w:val="Prrafodelista"/>
        <w:numPr>
          <w:ilvl w:val="2"/>
          <w:numId w:val="10"/>
        </w:numPr>
        <w:rPr>
          <w:rFonts w:ascii="Tahoma" w:hAnsi="Tahoma" w:cs="Tahoma"/>
          <w:b/>
          <w:bCs/>
          <w:sz w:val="22"/>
          <w:szCs w:val="22"/>
        </w:rPr>
      </w:pPr>
      <w:r w:rsidRPr="005920A5">
        <w:rPr>
          <w:rFonts w:ascii="Tahoma" w:hAnsi="Tahoma" w:cs="Tahoma"/>
          <w:b/>
          <w:bCs/>
          <w:sz w:val="22"/>
          <w:szCs w:val="22"/>
        </w:rPr>
        <w:t xml:space="preserve">Documentos Legales </w:t>
      </w:r>
    </w:p>
    <w:p w14:paraId="7F4CA13E" w14:textId="77777777" w:rsidR="00FB1F2D" w:rsidRPr="00EE2B8C" w:rsidRDefault="00FB1F2D" w:rsidP="00FB1F2D">
      <w:pPr>
        <w:pStyle w:val="Prrafodelista"/>
        <w:ind w:left="1080"/>
        <w:rPr>
          <w:rFonts w:ascii="Tahoma" w:hAnsi="Tahoma" w:cs="Tahoma"/>
          <w:sz w:val="22"/>
          <w:szCs w:val="22"/>
        </w:rPr>
      </w:pPr>
    </w:p>
    <w:p w14:paraId="306C2621" w14:textId="642935A8" w:rsidR="00E33E28" w:rsidRPr="00CE4D18" w:rsidRDefault="00CA7CF9" w:rsidP="00CE4D18">
      <w:pPr>
        <w:pStyle w:val="Prrafodelista"/>
        <w:numPr>
          <w:ilvl w:val="0"/>
          <w:numId w:val="12"/>
        </w:numPr>
        <w:rPr>
          <w:rFonts w:ascii="Tahoma" w:hAnsi="Tahoma" w:cs="Tahoma"/>
          <w:bCs/>
          <w:color w:val="000000" w:themeColor="text1"/>
          <w:sz w:val="22"/>
          <w:szCs w:val="22"/>
        </w:rPr>
      </w:pPr>
      <w:r w:rsidRPr="00CE4D18">
        <w:rPr>
          <w:rFonts w:ascii="Tahoma" w:hAnsi="Tahoma" w:cs="Tahoma"/>
          <w:bCs/>
          <w:color w:val="000000" w:themeColor="text1"/>
          <w:sz w:val="22"/>
          <w:szCs w:val="22"/>
        </w:rPr>
        <w:t>Copias de cedula de los representantes legales de los sujetos de control</w:t>
      </w:r>
    </w:p>
    <w:p w14:paraId="2513042D" w14:textId="5D38C695" w:rsidR="001A68B8" w:rsidRPr="00CE4D18" w:rsidRDefault="0044635D" w:rsidP="00CE4D18">
      <w:pPr>
        <w:pStyle w:val="Prrafodelista"/>
        <w:numPr>
          <w:ilvl w:val="0"/>
          <w:numId w:val="12"/>
        </w:numPr>
        <w:rPr>
          <w:rFonts w:ascii="Tahoma" w:hAnsi="Tahoma" w:cs="Tahoma"/>
          <w:bCs/>
          <w:color w:val="000000" w:themeColor="text1"/>
          <w:sz w:val="22"/>
          <w:szCs w:val="22"/>
        </w:rPr>
      </w:pPr>
      <w:r w:rsidRPr="00CE4D18">
        <w:rPr>
          <w:rFonts w:ascii="Tahoma" w:hAnsi="Tahoma" w:cs="Tahoma"/>
          <w:bCs/>
          <w:color w:val="000000" w:themeColor="text1"/>
          <w:sz w:val="22"/>
          <w:szCs w:val="22"/>
        </w:rPr>
        <w:t xml:space="preserve">Resoluciones de fijación de cuota de </w:t>
      </w:r>
      <w:r w:rsidR="00C63C7E" w:rsidRPr="00CE4D18">
        <w:rPr>
          <w:rFonts w:ascii="Tahoma" w:hAnsi="Tahoma" w:cs="Tahoma"/>
          <w:bCs/>
          <w:color w:val="000000" w:themeColor="text1"/>
          <w:sz w:val="22"/>
          <w:szCs w:val="22"/>
        </w:rPr>
        <w:t xml:space="preserve"> fiscalización y /o </w:t>
      </w:r>
      <w:r w:rsidRPr="00CE4D18">
        <w:rPr>
          <w:rFonts w:ascii="Tahoma" w:hAnsi="Tahoma" w:cs="Tahoma"/>
          <w:bCs/>
          <w:color w:val="000000" w:themeColor="text1"/>
          <w:sz w:val="22"/>
          <w:szCs w:val="22"/>
        </w:rPr>
        <w:t>auditaje de la vigencia</w:t>
      </w:r>
      <w:r w:rsidR="00C63C7E" w:rsidRPr="00CE4D18">
        <w:rPr>
          <w:rFonts w:ascii="Tahoma" w:hAnsi="Tahoma" w:cs="Tahoma"/>
          <w:bCs/>
          <w:color w:val="000000" w:themeColor="text1"/>
          <w:sz w:val="22"/>
          <w:szCs w:val="22"/>
        </w:rPr>
        <w:t xml:space="preserve"> </w:t>
      </w:r>
    </w:p>
    <w:p w14:paraId="67728A4D" w14:textId="510028EE" w:rsidR="00C63C7E" w:rsidRPr="00CE4D18" w:rsidRDefault="00C63C7E" w:rsidP="00CE4D18">
      <w:pPr>
        <w:pStyle w:val="Prrafodelista"/>
        <w:numPr>
          <w:ilvl w:val="0"/>
          <w:numId w:val="12"/>
        </w:numPr>
        <w:rPr>
          <w:rFonts w:ascii="Tahoma" w:hAnsi="Tahoma" w:cs="Tahoma"/>
          <w:bCs/>
          <w:color w:val="000000" w:themeColor="text1"/>
          <w:sz w:val="22"/>
          <w:szCs w:val="22"/>
        </w:rPr>
      </w:pPr>
      <w:r w:rsidRPr="00CE4D18">
        <w:rPr>
          <w:rFonts w:ascii="Tahoma" w:hAnsi="Tahoma" w:cs="Tahoma"/>
          <w:bCs/>
          <w:color w:val="000000" w:themeColor="text1"/>
          <w:sz w:val="22"/>
          <w:szCs w:val="22"/>
        </w:rPr>
        <w:t xml:space="preserve">Oficio del cobro persuasivo </w:t>
      </w:r>
    </w:p>
    <w:p w14:paraId="4AB79775" w14:textId="6627191E" w:rsidR="00E33E28" w:rsidRPr="00CE4D18" w:rsidRDefault="000C1486" w:rsidP="00CE4D18">
      <w:pPr>
        <w:pStyle w:val="Prrafodelista"/>
        <w:numPr>
          <w:ilvl w:val="0"/>
          <w:numId w:val="12"/>
        </w:numPr>
        <w:rPr>
          <w:rFonts w:ascii="Tahoma" w:hAnsi="Tahoma" w:cs="Tahoma"/>
          <w:bCs/>
          <w:color w:val="000000" w:themeColor="text1"/>
          <w:sz w:val="22"/>
          <w:szCs w:val="22"/>
        </w:rPr>
      </w:pPr>
      <w:r w:rsidRPr="00CE4D18">
        <w:rPr>
          <w:rFonts w:ascii="Tahoma" w:hAnsi="Tahoma" w:cs="Tahoma"/>
          <w:bCs/>
          <w:color w:val="000000" w:themeColor="text1"/>
          <w:sz w:val="22"/>
          <w:szCs w:val="22"/>
        </w:rPr>
        <w:t>Soportes de pago de los abonos recibidos</w:t>
      </w:r>
      <w:r w:rsidR="004846CC" w:rsidRPr="00CE4D18">
        <w:rPr>
          <w:rFonts w:ascii="Tahoma" w:hAnsi="Tahoma" w:cs="Tahoma"/>
          <w:bCs/>
          <w:color w:val="000000" w:themeColor="text1"/>
          <w:sz w:val="22"/>
          <w:szCs w:val="22"/>
        </w:rPr>
        <w:t xml:space="preserve"> </w:t>
      </w:r>
    </w:p>
    <w:p w14:paraId="0E2F22B5" w14:textId="0BF3BE84" w:rsidR="00C63C7E" w:rsidRPr="00CE4D18" w:rsidRDefault="00C63C7E" w:rsidP="00CE4D18">
      <w:pPr>
        <w:pStyle w:val="Prrafodelista"/>
        <w:numPr>
          <w:ilvl w:val="0"/>
          <w:numId w:val="12"/>
        </w:numPr>
        <w:rPr>
          <w:rFonts w:ascii="Tahoma" w:hAnsi="Tahoma" w:cs="Tahoma"/>
          <w:bCs/>
          <w:color w:val="000000" w:themeColor="text1"/>
          <w:sz w:val="22"/>
          <w:szCs w:val="22"/>
        </w:rPr>
      </w:pPr>
      <w:r w:rsidRPr="00CE4D18">
        <w:rPr>
          <w:rFonts w:ascii="Tahoma" w:hAnsi="Tahoma" w:cs="Tahoma"/>
          <w:bCs/>
          <w:color w:val="000000" w:themeColor="text1"/>
          <w:sz w:val="22"/>
          <w:szCs w:val="22"/>
        </w:rPr>
        <w:t>Solicitud de los ingresos de la vigencia anterior a los sujetos de control</w:t>
      </w:r>
    </w:p>
    <w:p w14:paraId="20EAB3A7" w14:textId="77777777" w:rsidR="00E3589E" w:rsidRDefault="00E3589E" w:rsidP="00E3589E">
      <w:pPr>
        <w:pStyle w:val="Prrafodelista"/>
        <w:ind w:left="644"/>
        <w:rPr>
          <w:rFonts w:ascii="Tahoma" w:hAnsi="Tahoma" w:cs="Tahoma"/>
          <w:bCs/>
          <w:sz w:val="22"/>
          <w:szCs w:val="22"/>
        </w:rPr>
      </w:pPr>
    </w:p>
    <w:p w14:paraId="1ED65F18" w14:textId="77777777" w:rsidR="00F25803" w:rsidRDefault="00F25803" w:rsidP="00E3589E">
      <w:pPr>
        <w:pStyle w:val="Prrafodelista"/>
        <w:ind w:left="644"/>
        <w:rPr>
          <w:rFonts w:ascii="Tahoma" w:hAnsi="Tahoma" w:cs="Tahoma"/>
          <w:bCs/>
          <w:sz w:val="22"/>
          <w:szCs w:val="22"/>
        </w:rPr>
      </w:pPr>
    </w:p>
    <w:p w14:paraId="210AE0BB" w14:textId="77777777" w:rsidR="00F25803" w:rsidRDefault="00F25803" w:rsidP="00E3589E">
      <w:pPr>
        <w:pStyle w:val="Prrafodelista"/>
        <w:ind w:left="644"/>
        <w:rPr>
          <w:rFonts w:ascii="Tahoma" w:hAnsi="Tahoma" w:cs="Tahoma"/>
          <w:bCs/>
          <w:sz w:val="22"/>
          <w:szCs w:val="22"/>
        </w:rPr>
      </w:pPr>
    </w:p>
    <w:p w14:paraId="395C2493" w14:textId="77777777" w:rsidR="00F25803" w:rsidRDefault="00F25803" w:rsidP="00E3589E">
      <w:pPr>
        <w:pStyle w:val="Prrafodelista"/>
        <w:ind w:left="644"/>
        <w:rPr>
          <w:rFonts w:ascii="Tahoma" w:hAnsi="Tahoma" w:cs="Tahoma"/>
          <w:bCs/>
          <w:sz w:val="22"/>
          <w:szCs w:val="22"/>
        </w:rPr>
      </w:pPr>
    </w:p>
    <w:p w14:paraId="1EF3EF8D" w14:textId="77777777" w:rsidR="00F25803" w:rsidRDefault="00F25803" w:rsidP="00E3589E">
      <w:pPr>
        <w:pStyle w:val="Prrafodelista"/>
        <w:ind w:left="644"/>
        <w:rPr>
          <w:rFonts w:ascii="Tahoma" w:hAnsi="Tahoma" w:cs="Tahoma"/>
          <w:bCs/>
          <w:sz w:val="22"/>
          <w:szCs w:val="22"/>
        </w:rPr>
      </w:pPr>
    </w:p>
    <w:p w14:paraId="6768EFF0" w14:textId="3963E815" w:rsidR="00E3589E" w:rsidRPr="00CE4D18" w:rsidRDefault="00E3589E" w:rsidP="005920A5">
      <w:pPr>
        <w:pStyle w:val="Prrafodelista"/>
        <w:numPr>
          <w:ilvl w:val="2"/>
          <w:numId w:val="10"/>
        </w:numPr>
        <w:rPr>
          <w:rFonts w:ascii="Tahoma" w:hAnsi="Tahoma" w:cs="Tahoma"/>
          <w:b/>
          <w:bCs/>
          <w:sz w:val="22"/>
          <w:szCs w:val="22"/>
        </w:rPr>
      </w:pPr>
      <w:r w:rsidRPr="00CE4D18">
        <w:rPr>
          <w:rFonts w:ascii="Tahoma" w:hAnsi="Tahoma" w:cs="Tahoma"/>
          <w:b/>
          <w:bCs/>
          <w:sz w:val="22"/>
          <w:szCs w:val="22"/>
        </w:rPr>
        <w:lastRenderedPageBreak/>
        <w:t xml:space="preserve"> LIQUIDACION CUOTA DE AUDITAJE</w:t>
      </w:r>
      <w:r w:rsidR="00FB2D49" w:rsidRPr="00CE4D18">
        <w:rPr>
          <w:rFonts w:ascii="Tahoma" w:hAnsi="Tahoma" w:cs="Tahoma"/>
          <w:b/>
          <w:bCs/>
          <w:sz w:val="22"/>
          <w:szCs w:val="22"/>
        </w:rPr>
        <w:t xml:space="preserve"> O FISCALIZACION </w:t>
      </w:r>
      <w:r w:rsidRPr="00CE4D18">
        <w:rPr>
          <w:rFonts w:ascii="Tahoma" w:hAnsi="Tahoma" w:cs="Tahoma"/>
          <w:b/>
          <w:bCs/>
          <w:sz w:val="22"/>
          <w:szCs w:val="22"/>
        </w:rPr>
        <w:t xml:space="preserve"> </w:t>
      </w:r>
    </w:p>
    <w:p w14:paraId="3FC9CAC4" w14:textId="77777777" w:rsidR="00E3589E" w:rsidRPr="00E3589E" w:rsidRDefault="00E3589E" w:rsidP="00E3589E">
      <w:pPr>
        <w:pStyle w:val="Prrafodelista"/>
        <w:ind w:left="644"/>
        <w:rPr>
          <w:rFonts w:ascii="Tahoma" w:hAnsi="Tahoma" w:cs="Tahoma"/>
          <w:bCs/>
          <w:color w:val="000000" w:themeColor="text1"/>
          <w:sz w:val="22"/>
          <w:szCs w:val="22"/>
        </w:rPr>
      </w:pPr>
    </w:p>
    <w:p w14:paraId="01AC5AD9" w14:textId="7F934278" w:rsidR="00E3589E" w:rsidRPr="00CE4D18" w:rsidRDefault="00E3589E" w:rsidP="005920A5">
      <w:pPr>
        <w:pStyle w:val="Prrafodelista"/>
        <w:numPr>
          <w:ilvl w:val="3"/>
          <w:numId w:val="10"/>
        </w:numPr>
        <w:rPr>
          <w:rFonts w:ascii="Tahoma" w:hAnsi="Tahoma" w:cs="Tahoma"/>
          <w:b/>
          <w:bCs/>
          <w:sz w:val="22"/>
          <w:szCs w:val="22"/>
        </w:rPr>
      </w:pPr>
      <w:r w:rsidRPr="00CE4D18">
        <w:rPr>
          <w:rFonts w:ascii="Tahoma" w:hAnsi="Tahoma" w:cs="Tahoma"/>
          <w:b/>
          <w:bCs/>
          <w:sz w:val="22"/>
          <w:szCs w:val="22"/>
        </w:rPr>
        <w:t>Rendición de la Información</w:t>
      </w:r>
    </w:p>
    <w:p w14:paraId="6424FB2F" w14:textId="6272963E" w:rsidR="00E3589E" w:rsidRPr="00E3589E" w:rsidRDefault="00E3589E" w:rsidP="00E3589E">
      <w:pPr>
        <w:pStyle w:val="Prrafodelista"/>
        <w:ind w:left="644"/>
        <w:rPr>
          <w:rFonts w:ascii="Tahoma" w:hAnsi="Tahoma" w:cs="Tahoma"/>
          <w:bCs/>
          <w:color w:val="000000" w:themeColor="text1"/>
          <w:sz w:val="22"/>
          <w:szCs w:val="22"/>
        </w:rPr>
      </w:pPr>
      <w:r w:rsidRPr="00E3589E">
        <w:rPr>
          <w:rFonts w:ascii="Tahoma" w:hAnsi="Tahoma" w:cs="Tahoma"/>
          <w:bCs/>
          <w:color w:val="000000" w:themeColor="text1"/>
          <w:sz w:val="22"/>
          <w:szCs w:val="22"/>
        </w:rPr>
        <w:t xml:space="preserve">Para determinar la </w:t>
      </w:r>
      <w:r w:rsidR="00FB2D49">
        <w:rPr>
          <w:rFonts w:ascii="Tahoma" w:hAnsi="Tahoma" w:cs="Tahoma"/>
          <w:bCs/>
          <w:color w:val="000000" w:themeColor="text1"/>
          <w:sz w:val="22"/>
          <w:szCs w:val="22"/>
        </w:rPr>
        <w:t xml:space="preserve">cuotas de Auditaje o Fiscalización </w:t>
      </w:r>
      <w:r w:rsidRPr="00E3589E">
        <w:rPr>
          <w:rFonts w:ascii="Tahoma" w:hAnsi="Tahoma" w:cs="Tahoma"/>
          <w:bCs/>
          <w:color w:val="000000" w:themeColor="text1"/>
          <w:sz w:val="22"/>
          <w:szCs w:val="22"/>
        </w:rPr>
        <w:t xml:space="preserve">cada uno de los sujetos obligados, deberán remitir la información requerida en los términos y oportunidad establecida por la Contraloría Departamental del Tolima, lo anterior atendiendo a la solicitud de certificación de ingresos, requerida anualmente a todos los sujetos de control que fiscaliza la Contraloría Departamental del Tolima. </w:t>
      </w:r>
    </w:p>
    <w:p w14:paraId="79C5291D" w14:textId="77777777" w:rsidR="00E3589E" w:rsidRPr="00E3589E" w:rsidRDefault="00E3589E" w:rsidP="00E3589E">
      <w:pPr>
        <w:pStyle w:val="Prrafodelista"/>
        <w:ind w:left="644"/>
        <w:rPr>
          <w:rFonts w:ascii="Tahoma" w:hAnsi="Tahoma" w:cs="Tahoma"/>
          <w:bCs/>
          <w:color w:val="000000" w:themeColor="text1"/>
          <w:sz w:val="22"/>
          <w:szCs w:val="22"/>
        </w:rPr>
      </w:pPr>
    </w:p>
    <w:p w14:paraId="1BC74515" w14:textId="3AEA1E93" w:rsidR="00E3589E" w:rsidRPr="00E3589E" w:rsidRDefault="00E3589E" w:rsidP="00E3589E">
      <w:pPr>
        <w:pStyle w:val="Prrafodelista"/>
        <w:ind w:left="644"/>
        <w:rPr>
          <w:rFonts w:ascii="Tahoma" w:hAnsi="Tahoma" w:cs="Tahoma"/>
          <w:bCs/>
          <w:color w:val="000000" w:themeColor="text1"/>
          <w:sz w:val="22"/>
          <w:szCs w:val="22"/>
        </w:rPr>
      </w:pPr>
      <w:r w:rsidRPr="00E3589E">
        <w:rPr>
          <w:rFonts w:ascii="Tahoma" w:hAnsi="Tahoma" w:cs="Tahoma"/>
          <w:bCs/>
          <w:color w:val="000000" w:themeColor="text1"/>
          <w:sz w:val="22"/>
          <w:szCs w:val="22"/>
        </w:rPr>
        <w:t xml:space="preserve">Así como están en la obligación de remitir la información, deben estar en la obligación de reportar los pagos, indicando la obligación, sobre la cual se está realizando el pago </w:t>
      </w:r>
      <w:r>
        <w:rPr>
          <w:rFonts w:ascii="Tahoma" w:hAnsi="Tahoma" w:cs="Tahoma"/>
          <w:bCs/>
          <w:color w:val="000000" w:themeColor="text1"/>
          <w:sz w:val="22"/>
          <w:szCs w:val="22"/>
        </w:rPr>
        <w:t>en</w:t>
      </w:r>
      <w:r w:rsidRPr="00E3589E">
        <w:rPr>
          <w:rFonts w:ascii="Tahoma" w:hAnsi="Tahoma" w:cs="Tahoma"/>
          <w:bCs/>
          <w:color w:val="000000" w:themeColor="text1"/>
          <w:sz w:val="22"/>
          <w:szCs w:val="22"/>
        </w:rPr>
        <w:t xml:space="preserve"> ventanilla única.  </w:t>
      </w:r>
    </w:p>
    <w:p w14:paraId="46B200BC" w14:textId="77777777" w:rsidR="00E3589E" w:rsidRPr="00E3589E" w:rsidRDefault="00E3589E" w:rsidP="00E3589E">
      <w:pPr>
        <w:pStyle w:val="Prrafodelista"/>
        <w:ind w:left="644"/>
        <w:rPr>
          <w:rFonts w:ascii="Tahoma" w:hAnsi="Tahoma" w:cs="Tahoma"/>
          <w:bCs/>
          <w:color w:val="000000" w:themeColor="text1"/>
          <w:sz w:val="22"/>
          <w:szCs w:val="22"/>
        </w:rPr>
      </w:pPr>
    </w:p>
    <w:p w14:paraId="35D2F86D" w14:textId="17530AE1" w:rsidR="00E3589E" w:rsidRPr="00E3589E" w:rsidRDefault="00E3589E" w:rsidP="00E3589E">
      <w:pPr>
        <w:pStyle w:val="Prrafodelista"/>
        <w:ind w:left="644"/>
        <w:rPr>
          <w:rFonts w:ascii="Tahoma" w:hAnsi="Tahoma" w:cs="Tahoma"/>
          <w:bCs/>
          <w:color w:val="000000" w:themeColor="text1"/>
          <w:sz w:val="22"/>
          <w:szCs w:val="22"/>
        </w:rPr>
      </w:pPr>
      <w:r w:rsidRPr="00E3589E">
        <w:rPr>
          <w:rFonts w:ascii="Tahoma" w:hAnsi="Tahoma" w:cs="Tahoma"/>
          <w:bCs/>
          <w:color w:val="000000" w:themeColor="text1"/>
          <w:sz w:val="22"/>
          <w:szCs w:val="22"/>
        </w:rPr>
        <w:t xml:space="preserve">En el evento en que el sujeto de control obligado no cumpla con el deber de rendir la información solicitada, en la oportunidad y tiempo establecido; la Contraloría Departamental del Tolima podrá determinar la base de liquidación y calcular la </w:t>
      </w:r>
      <w:r w:rsidR="00FB2D49">
        <w:rPr>
          <w:rFonts w:ascii="Tahoma" w:hAnsi="Tahoma" w:cs="Tahoma"/>
          <w:bCs/>
          <w:color w:val="000000" w:themeColor="text1"/>
          <w:sz w:val="22"/>
          <w:szCs w:val="22"/>
        </w:rPr>
        <w:t xml:space="preserve">cuotas de Auditaje o Fiscalización </w:t>
      </w:r>
      <w:r w:rsidRPr="00E3589E">
        <w:rPr>
          <w:rFonts w:ascii="Tahoma" w:hAnsi="Tahoma" w:cs="Tahoma"/>
          <w:bCs/>
          <w:color w:val="000000" w:themeColor="text1"/>
          <w:sz w:val="22"/>
          <w:szCs w:val="22"/>
        </w:rPr>
        <w:t xml:space="preserve">, obteniendo la información por cualquier otro medio de verificación que permita su recolección, o en su defecto adelantar las actuaciones de fiscalización necesarias para su recopilación, sin perjuicio de las sanciones a que haya lugar. </w:t>
      </w:r>
    </w:p>
    <w:p w14:paraId="7991360D" w14:textId="77777777" w:rsidR="00E3589E" w:rsidRPr="00E3589E" w:rsidRDefault="00E3589E" w:rsidP="00E3589E">
      <w:pPr>
        <w:pStyle w:val="Prrafodelista"/>
        <w:ind w:left="644"/>
        <w:rPr>
          <w:rFonts w:ascii="Tahoma" w:hAnsi="Tahoma" w:cs="Tahoma"/>
          <w:bCs/>
          <w:color w:val="000000" w:themeColor="text1"/>
          <w:sz w:val="22"/>
          <w:szCs w:val="22"/>
        </w:rPr>
      </w:pPr>
    </w:p>
    <w:p w14:paraId="52D3835D" w14:textId="0D7D2E2A" w:rsidR="00E3589E" w:rsidRPr="00E3589E" w:rsidRDefault="00E3589E" w:rsidP="005920A5">
      <w:pPr>
        <w:pStyle w:val="Prrafodelista"/>
        <w:numPr>
          <w:ilvl w:val="3"/>
          <w:numId w:val="10"/>
        </w:numPr>
        <w:rPr>
          <w:rFonts w:ascii="Tahoma" w:hAnsi="Tahoma" w:cs="Tahoma"/>
          <w:b/>
          <w:bCs/>
          <w:sz w:val="22"/>
          <w:szCs w:val="22"/>
        </w:rPr>
      </w:pPr>
      <w:r w:rsidRPr="00E3589E">
        <w:rPr>
          <w:rFonts w:ascii="Tahoma" w:hAnsi="Tahoma" w:cs="Tahoma"/>
          <w:b/>
          <w:bCs/>
          <w:sz w:val="22"/>
          <w:szCs w:val="22"/>
        </w:rPr>
        <w:t xml:space="preserve"> Base de Liquidación</w:t>
      </w:r>
    </w:p>
    <w:p w14:paraId="5A00317C" w14:textId="336C3B25" w:rsidR="00E3589E" w:rsidRPr="00E3589E" w:rsidRDefault="00E3589E" w:rsidP="00E3589E">
      <w:pPr>
        <w:pStyle w:val="Prrafodelista"/>
        <w:ind w:left="644"/>
        <w:rPr>
          <w:rFonts w:ascii="Tahoma" w:hAnsi="Tahoma" w:cs="Tahoma"/>
          <w:bCs/>
          <w:color w:val="000000" w:themeColor="text1"/>
          <w:sz w:val="22"/>
          <w:szCs w:val="22"/>
        </w:rPr>
      </w:pPr>
      <w:r w:rsidRPr="00E3589E">
        <w:rPr>
          <w:rFonts w:ascii="Tahoma" w:hAnsi="Tahoma" w:cs="Tahoma"/>
          <w:bCs/>
          <w:color w:val="000000" w:themeColor="text1"/>
          <w:sz w:val="22"/>
          <w:szCs w:val="22"/>
        </w:rPr>
        <w:t xml:space="preserve">La Contraloría Departamental del Tolima, calculara y liquidara la </w:t>
      </w:r>
      <w:r w:rsidR="00FB2D49">
        <w:rPr>
          <w:rFonts w:ascii="Tahoma" w:hAnsi="Tahoma" w:cs="Tahoma"/>
          <w:bCs/>
          <w:color w:val="000000" w:themeColor="text1"/>
          <w:sz w:val="22"/>
          <w:szCs w:val="22"/>
        </w:rPr>
        <w:t xml:space="preserve">cuotas de Auditaje o Fiscalización </w:t>
      </w:r>
      <w:r w:rsidRPr="00E3589E">
        <w:rPr>
          <w:rFonts w:ascii="Tahoma" w:hAnsi="Tahoma" w:cs="Tahoma"/>
          <w:bCs/>
          <w:color w:val="000000" w:themeColor="text1"/>
          <w:sz w:val="22"/>
          <w:szCs w:val="22"/>
        </w:rPr>
        <w:t>sobre el monto de los ingresos ejecutados por la respectiva entidad en la vigencia anterior; excluidos, los recursos de crédito; los ingresos por la venta de activos fijos; y los activos, inversiones y rentas titularizados, así como el producto de los procesos de titularización (Ley 617 de 2000), así como los recursos provenie</w:t>
      </w:r>
      <w:r w:rsidR="00FB2D49">
        <w:rPr>
          <w:rFonts w:ascii="Tahoma" w:hAnsi="Tahoma" w:cs="Tahoma"/>
          <w:bCs/>
          <w:color w:val="000000" w:themeColor="text1"/>
          <w:sz w:val="22"/>
          <w:szCs w:val="22"/>
        </w:rPr>
        <w:t>ntes del sistema General de P</w:t>
      </w:r>
      <w:r w:rsidRPr="00E3589E">
        <w:rPr>
          <w:rFonts w:ascii="Tahoma" w:hAnsi="Tahoma" w:cs="Tahoma"/>
          <w:bCs/>
          <w:color w:val="000000" w:themeColor="text1"/>
          <w:sz w:val="22"/>
          <w:szCs w:val="22"/>
        </w:rPr>
        <w:t xml:space="preserve">articipaciones </w:t>
      </w:r>
      <w:r w:rsidR="00FB2D49">
        <w:rPr>
          <w:rFonts w:ascii="Tahoma" w:hAnsi="Tahoma" w:cs="Tahoma"/>
          <w:bCs/>
          <w:color w:val="000000" w:themeColor="text1"/>
          <w:sz w:val="22"/>
          <w:szCs w:val="22"/>
        </w:rPr>
        <w:t xml:space="preserve">  </w:t>
      </w:r>
      <w:r w:rsidRPr="00E3589E">
        <w:rPr>
          <w:rFonts w:ascii="Tahoma" w:hAnsi="Tahoma" w:cs="Tahoma"/>
          <w:bCs/>
          <w:color w:val="000000" w:themeColor="text1"/>
          <w:sz w:val="22"/>
          <w:szCs w:val="22"/>
        </w:rPr>
        <w:t>( Artículo 9</w:t>
      </w:r>
      <w:r w:rsidR="009C615A">
        <w:rPr>
          <w:rFonts w:ascii="Tahoma" w:hAnsi="Tahoma" w:cs="Tahoma"/>
          <w:bCs/>
          <w:color w:val="000000" w:themeColor="text1"/>
          <w:sz w:val="22"/>
          <w:szCs w:val="22"/>
        </w:rPr>
        <w:t>7</w:t>
      </w:r>
      <w:r w:rsidRPr="00E3589E">
        <w:rPr>
          <w:rFonts w:ascii="Tahoma" w:hAnsi="Tahoma" w:cs="Tahoma"/>
          <w:bCs/>
          <w:color w:val="000000" w:themeColor="text1"/>
          <w:sz w:val="22"/>
          <w:szCs w:val="22"/>
        </w:rPr>
        <w:t xml:space="preserve"> de la Ley 715 de 2001), además de las exclusiones determinadas en las Leyes y jurisprudencia vigente. </w:t>
      </w:r>
    </w:p>
    <w:p w14:paraId="5477574F" w14:textId="77777777" w:rsidR="00E3589E" w:rsidRPr="00E3589E" w:rsidRDefault="00E3589E" w:rsidP="00E3589E">
      <w:pPr>
        <w:pStyle w:val="Prrafodelista"/>
        <w:ind w:left="644"/>
        <w:rPr>
          <w:rFonts w:ascii="Tahoma" w:hAnsi="Tahoma" w:cs="Tahoma"/>
          <w:bCs/>
          <w:color w:val="000000" w:themeColor="text1"/>
          <w:sz w:val="22"/>
          <w:szCs w:val="22"/>
        </w:rPr>
      </w:pPr>
    </w:p>
    <w:p w14:paraId="74B18D16" w14:textId="4F01E84A" w:rsidR="00E3589E" w:rsidRPr="00E3589E" w:rsidRDefault="00FB2D49" w:rsidP="005920A5">
      <w:pPr>
        <w:pStyle w:val="Prrafodelista"/>
        <w:numPr>
          <w:ilvl w:val="3"/>
          <w:numId w:val="10"/>
        </w:numPr>
        <w:rPr>
          <w:rFonts w:ascii="Tahoma" w:hAnsi="Tahoma" w:cs="Tahoma"/>
          <w:b/>
          <w:bCs/>
          <w:sz w:val="22"/>
          <w:szCs w:val="22"/>
        </w:rPr>
      </w:pPr>
      <w:r>
        <w:rPr>
          <w:rFonts w:ascii="Tahoma" w:hAnsi="Tahoma" w:cs="Tahoma"/>
          <w:b/>
          <w:bCs/>
          <w:sz w:val="22"/>
          <w:szCs w:val="22"/>
        </w:rPr>
        <w:t>F</w:t>
      </w:r>
      <w:r w:rsidRPr="00E3589E">
        <w:rPr>
          <w:rFonts w:ascii="Tahoma" w:hAnsi="Tahoma" w:cs="Tahoma"/>
          <w:b/>
          <w:bCs/>
          <w:sz w:val="22"/>
          <w:szCs w:val="22"/>
        </w:rPr>
        <w:t>ijación</w:t>
      </w:r>
      <w:r>
        <w:rPr>
          <w:rFonts w:ascii="Tahoma" w:hAnsi="Tahoma" w:cs="Tahoma"/>
          <w:b/>
          <w:bCs/>
          <w:sz w:val="22"/>
          <w:szCs w:val="22"/>
        </w:rPr>
        <w:t xml:space="preserve"> de la Tarifa F</w:t>
      </w:r>
      <w:r w:rsidR="00E3589E" w:rsidRPr="00E3589E">
        <w:rPr>
          <w:rFonts w:ascii="Tahoma" w:hAnsi="Tahoma" w:cs="Tahoma"/>
          <w:b/>
          <w:bCs/>
          <w:sz w:val="22"/>
          <w:szCs w:val="22"/>
        </w:rPr>
        <w:t>iscal</w:t>
      </w:r>
    </w:p>
    <w:p w14:paraId="3E987C9D" w14:textId="2D001E5A" w:rsidR="00E3589E" w:rsidRPr="00E3589E" w:rsidRDefault="00E3589E" w:rsidP="00E3589E">
      <w:pPr>
        <w:pStyle w:val="Prrafodelista"/>
        <w:ind w:left="644"/>
        <w:rPr>
          <w:rFonts w:ascii="Tahoma" w:hAnsi="Tahoma" w:cs="Tahoma"/>
          <w:bCs/>
          <w:color w:val="000000" w:themeColor="text1"/>
          <w:sz w:val="22"/>
          <w:szCs w:val="22"/>
        </w:rPr>
      </w:pPr>
      <w:r w:rsidRPr="00E3589E">
        <w:rPr>
          <w:rFonts w:ascii="Tahoma" w:hAnsi="Tahoma" w:cs="Tahoma"/>
          <w:bCs/>
          <w:color w:val="000000" w:themeColor="text1"/>
          <w:sz w:val="22"/>
          <w:szCs w:val="22"/>
        </w:rPr>
        <w:t xml:space="preserve">Una vez recopilada y consolidada la información requerida, se procederá a liquidar la </w:t>
      </w:r>
      <w:r w:rsidR="00E73410">
        <w:rPr>
          <w:rFonts w:ascii="Tahoma" w:hAnsi="Tahoma" w:cs="Tahoma"/>
          <w:bCs/>
          <w:color w:val="000000" w:themeColor="text1"/>
          <w:sz w:val="22"/>
          <w:szCs w:val="22"/>
        </w:rPr>
        <w:t>cuota</w:t>
      </w:r>
      <w:r w:rsidR="00FB2D49">
        <w:rPr>
          <w:rFonts w:ascii="Tahoma" w:hAnsi="Tahoma" w:cs="Tahoma"/>
          <w:bCs/>
          <w:color w:val="000000" w:themeColor="text1"/>
          <w:sz w:val="22"/>
          <w:szCs w:val="22"/>
        </w:rPr>
        <w:t xml:space="preserve"> de Auditaje o Fiscalización </w:t>
      </w:r>
      <w:r w:rsidRPr="00E3589E">
        <w:rPr>
          <w:rFonts w:ascii="Tahoma" w:hAnsi="Tahoma" w:cs="Tahoma"/>
          <w:bCs/>
          <w:color w:val="000000" w:themeColor="text1"/>
          <w:sz w:val="22"/>
          <w:szCs w:val="22"/>
        </w:rPr>
        <w:t xml:space="preserve">para cada entidad o sujeto de control, la respectiva cuota será adoptada y fijada a través de acto administrativo el cual será susceptible de recurso en sede administrativa. </w:t>
      </w:r>
    </w:p>
    <w:p w14:paraId="1959D204" w14:textId="77777777" w:rsidR="00B931AE" w:rsidRDefault="00B931AE" w:rsidP="00E3589E">
      <w:pPr>
        <w:pStyle w:val="Prrafodelista"/>
        <w:ind w:left="644"/>
        <w:rPr>
          <w:rFonts w:ascii="Tahoma" w:hAnsi="Tahoma" w:cs="Tahoma"/>
          <w:bCs/>
          <w:color w:val="000000" w:themeColor="text1"/>
          <w:sz w:val="22"/>
          <w:szCs w:val="22"/>
        </w:rPr>
      </w:pPr>
    </w:p>
    <w:p w14:paraId="1B15BD1C" w14:textId="38985412" w:rsidR="00E3589E" w:rsidRPr="00323C1F" w:rsidRDefault="00E3589E" w:rsidP="005920A5">
      <w:pPr>
        <w:pStyle w:val="Prrafodelista"/>
        <w:numPr>
          <w:ilvl w:val="2"/>
          <w:numId w:val="10"/>
        </w:numPr>
        <w:rPr>
          <w:rFonts w:ascii="Tahoma" w:hAnsi="Tahoma" w:cs="Tahoma"/>
          <w:b/>
          <w:bCs/>
          <w:sz w:val="22"/>
          <w:szCs w:val="22"/>
        </w:rPr>
      </w:pPr>
      <w:r w:rsidRPr="00323C1F">
        <w:rPr>
          <w:rFonts w:ascii="Tahoma" w:hAnsi="Tahoma" w:cs="Tahoma"/>
          <w:b/>
          <w:bCs/>
          <w:sz w:val="22"/>
          <w:szCs w:val="22"/>
        </w:rPr>
        <w:t>NOTIFICACION Y RECURSOS</w:t>
      </w:r>
    </w:p>
    <w:p w14:paraId="2C049D2F" w14:textId="77777777" w:rsidR="00E3589E" w:rsidRPr="00E3589E" w:rsidRDefault="00E3589E" w:rsidP="00E3589E">
      <w:pPr>
        <w:pStyle w:val="Prrafodelista"/>
        <w:ind w:left="644"/>
        <w:rPr>
          <w:rFonts w:ascii="Tahoma" w:hAnsi="Tahoma" w:cs="Tahoma"/>
          <w:bCs/>
          <w:color w:val="000000" w:themeColor="text1"/>
          <w:sz w:val="22"/>
          <w:szCs w:val="22"/>
        </w:rPr>
      </w:pPr>
    </w:p>
    <w:p w14:paraId="7FEF59FF" w14:textId="3AD7DAB0" w:rsidR="00E3589E" w:rsidRPr="00CE4D18" w:rsidRDefault="00E3589E" w:rsidP="005920A5">
      <w:pPr>
        <w:pStyle w:val="Prrafodelista"/>
        <w:numPr>
          <w:ilvl w:val="3"/>
          <w:numId w:val="10"/>
        </w:numPr>
        <w:rPr>
          <w:rFonts w:ascii="Tahoma" w:hAnsi="Tahoma" w:cs="Tahoma"/>
          <w:b/>
          <w:bCs/>
          <w:sz w:val="22"/>
          <w:szCs w:val="22"/>
        </w:rPr>
      </w:pPr>
      <w:r w:rsidRPr="00CE4D18">
        <w:rPr>
          <w:rFonts w:ascii="Tahoma" w:hAnsi="Tahoma" w:cs="Tahoma"/>
          <w:b/>
          <w:bCs/>
          <w:sz w:val="22"/>
          <w:szCs w:val="22"/>
        </w:rPr>
        <w:t>N</w:t>
      </w:r>
      <w:r w:rsidR="00FB2D49" w:rsidRPr="00CE4D18">
        <w:rPr>
          <w:rFonts w:ascii="Tahoma" w:hAnsi="Tahoma" w:cs="Tahoma"/>
          <w:b/>
          <w:bCs/>
          <w:sz w:val="22"/>
          <w:szCs w:val="22"/>
        </w:rPr>
        <w:t>otificaciones</w:t>
      </w:r>
    </w:p>
    <w:p w14:paraId="2314C3F5" w14:textId="6B0DC505" w:rsidR="00E3589E" w:rsidRPr="00323C1F" w:rsidRDefault="00E3589E" w:rsidP="00323C1F">
      <w:pPr>
        <w:pStyle w:val="Prrafodelista"/>
        <w:ind w:left="644"/>
        <w:rPr>
          <w:rFonts w:ascii="Tahoma" w:hAnsi="Tahoma" w:cs="Tahoma"/>
          <w:bCs/>
          <w:color w:val="000000" w:themeColor="text1"/>
          <w:sz w:val="22"/>
          <w:szCs w:val="22"/>
        </w:rPr>
      </w:pPr>
      <w:r w:rsidRPr="00323C1F">
        <w:rPr>
          <w:rFonts w:ascii="Tahoma" w:hAnsi="Tahoma" w:cs="Tahoma"/>
          <w:bCs/>
          <w:color w:val="000000" w:themeColor="text1"/>
          <w:sz w:val="22"/>
          <w:szCs w:val="22"/>
        </w:rPr>
        <w:t xml:space="preserve">La notificación de los Actos Administrativos mediante los cuales se fija el valor de la </w:t>
      </w:r>
      <w:r w:rsidR="00FB2D49" w:rsidRPr="00323C1F">
        <w:rPr>
          <w:rFonts w:ascii="Tahoma" w:hAnsi="Tahoma" w:cs="Tahoma"/>
          <w:bCs/>
          <w:color w:val="000000" w:themeColor="text1"/>
          <w:sz w:val="22"/>
          <w:szCs w:val="22"/>
        </w:rPr>
        <w:t xml:space="preserve">cuotas de Auditaje o Fiscalización </w:t>
      </w:r>
      <w:r w:rsidR="009C615A">
        <w:rPr>
          <w:rFonts w:ascii="Tahoma" w:hAnsi="Tahoma" w:cs="Tahoma"/>
          <w:bCs/>
          <w:color w:val="000000" w:themeColor="text1"/>
          <w:sz w:val="22"/>
          <w:szCs w:val="22"/>
        </w:rPr>
        <w:t xml:space="preserve"> se realizará</w:t>
      </w:r>
      <w:r w:rsidRPr="00323C1F">
        <w:rPr>
          <w:rFonts w:ascii="Tahoma" w:hAnsi="Tahoma" w:cs="Tahoma"/>
          <w:bCs/>
          <w:color w:val="000000" w:themeColor="text1"/>
          <w:sz w:val="22"/>
          <w:szCs w:val="22"/>
        </w:rPr>
        <w:t xml:space="preserve"> al representante legal de la entidad o quien haga sus veces, a través de la Secretar</w:t>
      </w:r>
      <w:r w:rsidR="009C615A">
        <w:rPr>
          <w:rFonts w:ascii="Tahoma" w:hAnsi="Tahoma" w:cs="Tahoma"/>
          <w:bCs/>
          <w:color w:val="000000" w:themeColor="text1"/>
          <w:sz w:val="22"/>
          <w:szCs w:val="22"/>
        </w:rPr>
        <w:t>í</w:t>
      </w:r>
      <w:r w:rsidRPr="00323C1F">
        <w:rPr>
          <w:rFonts w:ascii="Tahoma" w:hAnsi="Tahoma" w:cs="Tahoma"/>
          <w:bCs/>
          <w:color w:val="000000" w:themeColor="text1"/>
          <w:sz w:val="22"/>
          <w:szCs w:val="22"/>
        </w:rPr>
        <w:t xml:space="preserve">a General de la Contraloría Departamental del Tolima y se </w:t>
      </w:r>
      <w:r w:rsidR="005E6E6B">
        <w:rPr>
          <w:rFonts w:ascii="Tahoma" w:hAnsi="Tahoma" w:cs="Tahoma"/>
          <w:bCs/>
          <w:color w:val="000000" w:themeColor="text1"/>
          <w:sz w:val="22"/>
          <w:szCs w:val="22"/>
        </w:rPr>
        <w:t>efectuará</w:t>
      </w:r>
      <w:r w:rsidRPr="00323C1F">
        <w:rPr>
          <w:rFonts w:ascii="Tahoma" w:hAnsi="Tahoma" w:cs="Tahoma"/>
          <w:bCs/>
          <w:color w:val="000000" w:themeColor="text1"/>
          <w:sz w:val="22"/>
          <w:szCs w:val="22"/>
        </w:rPr>
        <w:t xml:space="preserve"> de conformidad con lo dispuesto en el artículo 4 del Decreto legislativo 491 de 2020, </w:t>
      </w:r>
      <w:r w:rsidRPr="00323C1F">
        <w:rPr>
          <w:rFonts w:ascii="Tahoma" w:hAnsi="Tahoma" w:cs="Tahoma"/>
          <w:bCs/>
          <w:color w:val="000000" w:themeColor="text1"/>
          <w:sz w:val="22"/>
          <w:szCs w:val="22"/>
        </w:rPr>
        <w:lastRenderedPageBreak/>
        <w:t>en el evento en que la notificación o comunicación no pueda hacerse de forma electrónica, se seguirá el procedimiento previsto en los artículos 67 y 68 de la Ley 1437 de 2011.</w:t>
      </w:r>
    </w:p>
    <w:p w14:paraId="6EAE6046" w14:textId="77777777" w:rsidR="00E3589E" w:rsidRPr="00E3589E" w:rsidRDefault="00E3589E" w:rsidP="00E3589E">
      <w:pPr>
        <w:pStyle w:val="Prrafodelista"/>
        <w:ind w:left="644"/>
        <w:rPr>
          <w:rFonts w:ascii="Tahoma" w:hAnsi="Tahoma" w:cs="Tahoma"/>
          <w:bCs/>
          <w:color w:val="000000" w:themeColor="text1"/>
          <w:sz w:val="22"/>
          <w:szCs w:val="22"/>
        </w:rPr>
      </w:pPr>
    </w:p>
    <w:p w14:paraId="32B04834" w14:textId="4AA23F0D" w:rsidR="00E3589E" w:rsidRPr="00FB2D49" w:rsidRDefault="00E3589E" w:rsidP="00E73410">
      <w:pPr>
        <w:pStyle w:val="Prrafodelista"/>
        <w:numPr>
          <w:ilvl w:val="3"/>
          <w:numId w:val="10"/>
        </w:numPr>
        <w:ind w:left="567" w:hanging="425"/>
        <w:rPr>
          <w:rFonts w:ascii="Tahoma" w:hAnsi="Tahoma" w:cs="Tahoma"/>
          <w:b/>
          <w:bCs/>
          <w:sz w:val="22"/>
          <w:szCs w:val="22"/>
        </w:rPr>
      </w:pPr>
      <w:r w:rsidRPr="00FB2D49">
        <w:rPr>
          <w:rFonts w:ascii="Tahoma" w:hAnsi="Tahoma" w:cs="Tahoma"/>
          <w:b/>
          <w:bCs/>
          <w:sz w:val="22"/>
          <w:szCs w:val="22"/>
        </w:rPr>
        <w:t>R</w:t>
      </w:r>
      <w:r w:rsidR="00FB2D49" w:rsidRPr="00FB2D49">
        <w:rPr>
          <w:rFonts w:ascii="Tahoma" w:hAnsi="Tahoma" w:cs="Tahoma"/>
          <w:b/>
          <w:bCs/>
          <w:sz w:val="22"/>
          <w:szCs w:val="22"/>
        </w:rPr>
        <w:t>ecursos</w:t>
      </w:r>
    </w:p>
    <w:p w14:paraId="22075960" w14:textId="77777777" w:rsidR="00E73410" w:rsidRDefault="00E73410" w:rsidP="00E3589E">
      <w:pPr>
        <w:pStyle w:val="Prrafodelista"/>
        <w:ind w:left="644"/>
        <w:rPr>
          <w:rFonts w:ascii="Tahoma" w:hAnsi="Tahoma" w:cs="Tahoma"/>
          <w:bCs/>
          <w:color w:val="000000" w:themeColor="text1"/>
          <w:sz w:val="22"/>
          <w:szCs w:val="22"/>
        </w:rPr>
      </w:pPr>
    </w:p>
    <w:p w14:paraId="2AA53E36" w14:textId="1D236A0E" w:rsidR="00E3589E" w:rsidRPr="00E3589E" w:rsidRDefault="00E3589E" w:rsidP="00E3589E">
      <w:pPr>
        <w:pStyle w:val="Prrafodelista"/>
        <w:ind w:left="644"/>
        <w:rPr>
          <w:rFonts w:ascii="Tahoma" w:hAnsi="Tahoma" w:cs="Tahoma"/>
          <w:bCs/>
          <w:color w:val="000000" w:themeColor="text1"/>
          <w:sz w:val="22"/>
          <w:szCs w:val="22"/>
        </w:rPr>
      </w:pPr>
      <w:r w:rsidRPr="00E3589E">
        <w:rPr>
          <w:rFonts w:ascii="Tahoma" w:hAnsi="Tahoma" w:cs="Tahoma"/>
          <w:bCs/>
          <w:color w:val="000000" w:themeColor="text1"/>
          <w:sz w:val="22"/>
          <w:szCs w:val="22"/>
        </w:rPr>
        <w:t xml:space="preserve">Contra el Acto Administrativo mediante la cual se fija </w:t>
      </w:r>
      <w:r w:rsidR="00FB2D49" w:rsidRPr="00E3589E">
        <w:rPr>
          <w:rFonts w:ascii="Tahoma" w:hAnsi="Tahoma" w:cs="Tahoma"/>
          <w:bCs/>
          <w:color w:val="000000" w:themeColor="text1"/>
          <w:sz w:val="22"/>
          <w:szCs w:val="22"/>
        </w:rPr>
        <w:t>las cuotas</w:t>
      </w:r>
      <w:r w:rsidR="00FB2D49">
        <w:rPr>
          <w:rFonts w:ascii="Tahoma" w:hAnsi="Tahoma" w:cs="Tahoma"/>
          <w:bCs/>
          <w:color w:val="000000" w:themeColor="text1"/>
          <w:sz w:val="22"/>
          <w:szCs w:val="22"/>
        </w:rPr>
        <w:t xml:space="preserve"> de Auditaje o Fiscalización,</w:t>
      </w:r>
      <w:r w:rsidRPr="00E3589E">
        <w:rPr>
          <w:rFonts w:ascii="Tahoma" w:hAnsi="Tahoma" w:cs="Tahoma"/>
          <w:bCs/>
          <w:color w:val="000000" w:themeColor="text1"/>
          <w:sz w:val="22"/>
          <w:szCs w:val="22"/>
        </w:rPr>
        <w:t xml:space="preserve"> procede el recurso de reposición ante el Contralor Departamental del Tolima. </w:t>
      </w:r>
    </w:p>
    <w:p w14:paraId="20506FAA" w14:textId="77777777" w:rsidR="00E3589E" w:rsidRPr="00E3589E" w:rsidRDefault="00E3589E" w:rsidP="00E3589E">
      <w:pPr>
        <w:pStyle w:val="Prrafodelista"/>
        <w:ind w:left="644"/>
        <w:rPr>
          <w:rFonts w:ascii="Tahoma" w:hAnsi="Tahoma" w:cs="Tahoma"/>
          <w:bCs/>
          <w:color w:val="000000" w:themeColor="text1"/>
          <w:sz w:val="22"/>
          <w:szCs w:val="22"/>
        </w:rPr>
      </w:pPr>
    </w:p>
    <w:p w14:paraId="48D8A2A0" w14:textId="214E90A3" w:rsidR="00E3589E" w:rsidRPr="00E3589E" w:rsidRDefault="00E3589E" w:rsidP="00E3589E">
      <w:pPr>
        <w:pStyle w:val="Prrafodelista"/>
        <w:ind w:left="644"/>
        <w:rPr>
          <w:rFonts w:ascii="Tahoma" w:hAnsi="Tahoma" w:cs="Tahoma"/>
          <w:bCs/>
          <w:color w:val="000000" w:themeColor="text1"/>
          <w:sz w:val="22"/>
          <w:szCs w:val="22"/>
        </w:rPr>
      </w:pPr>
      <w:r w:rsidRPr="00E3589E">
        <w:rPr>
          <w:rFonts w:ascii="Tahoma" w:hAnsi="Tahoma" w:cs="Tahoma"/>
          <w:bCs/>
          <w:color w:val="000000" w:themeColor="text1"/>
          <w:sz w:val="22"/>
          <w:szCs w:val="22"/>
        </w:rPr>
        <w:t>Las notificaciones y los recursos se efectuaran y resolverán en los términos previstos en el código del procedimiento Administrativo y de lo Contencioso Administrativo</w:t>
      </w:r>
      <w:r w:rsidR="00FB2D49">
        <w:rPr>
          <w:rFonts w:ascii="Tahoma" w:hAnsi="Tahoma" w:cs="Tahoma"/>
          <w:bCs/>
          <w:color w:val="000000" w:themeColor="text1"/>
          <w:sz w:val="22"/>
          <w:szCs w:val="22"/>
        </w:rPr>
        <w:t xml:space="preserve"> por la dirección técnica jurídica y comunicar el resultado de recurso a la Secretaria Administrativa y </w:t>
      </w:r>
      <w:r w:rsidR="00796B58">
        <w:rPr>
          <w:rFonts w:ascii="Tahoma" w:hAnsi="Tahoma" w:cs="Tahoma"/>
          <w:bCs/>
          <w:color w:val="000000" w:themeColor="text1"/>
          <w:sz w:val="22"/>
          <w:szCs w:val="22"/>
        </w:rPr>
        <w:t>Financiera.</w:t>
      </w:r>
    </w:p>
    <w:p w14:paraId="39E3B41C" w14:textId="77777777" w:rsidR="00E3589E" w:rsidRPr="00FB2D49" w:rsidRDefault="00E3589E" w:rsidP="00FB2D49">
      <w:pPr>
        <w:pStyle w:val="Prrafodelista"/>
        <w:ind w:left="644"/>
        <w:rPr>
          <w:rFonts w:ascii="Tahoma" w:hAnsi="Tahoma" w:cs="Tahoma"/>
          <w:b/>
          <w:bCs/>
          <w:sz w:val="22"/>
          <w:szCs w:val="22"/>
        </w:rPr>
      </w:pPr>
    </w:p>
    <w:p w14:paraId="6F8163CC" w14:textId="60E8EB0E" w:rsidR="00E3589E" w:rsidRPr="00CE4D18" w:rsidRDefault="00E3589E" w:rsidP="005920A5">
      <w:pPr>
        <w:pStyle w:val="Prrafodelista"/>
        <w:numPr>
          <w:ilvl w:val="2"/>
          <w:numId w:val="10"/>
        </w:numPr>
        <w:rPr>
          <w:rFonts w:ascii="Tahoma" w:hAnsi="Tahoma" w:cs="Tahoma"/>
          <w:b/>
          <w:bCs/>
          <w:sz w:val="22"/>
          <w:szCs w:val="22"/>
        </w:rPr>
      </w:pPr>
      <w:r w:rsidRPr="00CE4D18">
        <w:rPr>
          <w:rFonts w:ascii="Tahoma" w:hAnsi="Tahoma" w:cs="Tahoma"/>
          <w:b/>
          <w:bCs/>
          <w:sz w:val="22"/>
          <w:szCs w:val="22"/>
        </w:rPr>
        <w:t xml:space="preserve">PROCEDIMIENTO PARA EL PAGO </w:t>
      </w:r>
    </w:p>
    <w:p w14:paraId="51DE69D7" w14:textId="77777777" w:rsidR="00E3589E" w:rsidRPr="00FB2D49" w:rsidRDefault="00E3589E" w:rsidP="00FB2D49">
      <w:pPr>
        <w:ind w:left="284"/>
        <w:rPr>
          <w:rFonts w:ascii="Tahoma" w:hAnsi="Tahoma" w:cs="Tahoma"/>
          <w:b/>
          <w:bCs/>
          <w:sz w:val="22"/>
          <w:szCs w:val="22"/>
        </w:rPr>
      </w:pPr>
    </w:p>
    <w:p w14:paraId="5C8F4A20" w14:textId="15E46449" w:rsidR="00E3589E" w:rsidRPr="00CE4D18" w:rsidRDefault="00FB2D49" w:rsidP="005920A5">
      <w:pPr>
        <w:pStyle w:val="Prrafodelista"/>
        <w:numPr>
          <w:ilvl w:val="3"/>
          <w:numId w:val="10"/>
        </w:numPr>
        <w:rPr>
          <w:rFonts w:ascii="Tahoma" w:hAnsi="Tahoma" w:cs="Tahoma"/>
          <w:b/>
          <w:bCs/>
          <w:sz w:val="22"/>
          <w:szCs w:val="22"/>
        </w:rPr>
      </w:pPr>
      <w:r w:rsidRPr="00CE4D18">
        <w:rPr>
          <w:rFonts w:ascii="Tahoma" w:hAnsi="Tahoma" w:cs="Tahoma"/>
          <w:b/>
          <w:bCs/>
          <w:sz w:val="22"/>
          <w:szCs w:val="22"/>
        </w:rPr>
        <w:t>El Pago</w:t>
      </w:r>
    </w:p>
    <w:p w14:paraId="68047D6F" w14:textId="77777777" w:rsidR="00E73410" w:rsidRDefault="00E73410" w:rsidP="00E3589E">
      <w:pPr>
        <w:pStyle w:val="Prrafodelista"/>
        <w:ind w:left="644"/>
        <w:rPr>
          <w:rFonts w:ascii="Tahoma" w:hAnsi="Tahoma" w:cs="Tahoma"/>
          <w:bCs/>
          <w:color w:val="000000" w:themeColor="text1"/>
          <w:sz w:val="22"/>
          <w:szCs w:val="22"/>
        </w:rPr>
      </w:pPr>
    </w:p>
    <w:p w14:paraId="3CCF3EE4" w14:textId="2D0005FD" w:rsidR="00E3589E" w:rsidRPr="00E3589E" w:rsidRDefault="00E3589E" w:rsidP="00E3589E">
      <w:pPr>
        <w:pStyle w:val="Prrafodelista"/>
        <w:ind w:left="644"/>
        <w:rPr>
          <w:rFonts w:ascii="Tahoma" w:hAnsi="Tahoma" w:cs="Tahoma"/>
          <w:bCs/>
          <w:color w:val="000000" w:themeColor="text1"/>
          <w:sz w:val="22"/>
          <w:szCs w:val="22"/>
        </w:rPr>
      </w:pPr>
      <w:r w:rsidRPr="00E3589E">
        <w:rPr>
          <w:rFonts w:ascii="Tahoma" w:hAnsi="Tahoma" w:cs="Tahoma"/>
          <w:bCs/>
          <w:color w:val="000000" w:themeColor="text1"/>
          <w:sz w:val="22"/>
          <w:szCs w:val="22"/>
        </w:rPr>
        <w:t xml:space="preserve">En firme el Acto Administrativo que fija la </w:t>
      </w:r>
      <w:r w:rsidR="00FB2D49">
        <w:rPr>
          <w:rFonts w:ascii="Tahoma" w:hAnsi="Tahoma" w:cs="Tahoma"/>
          <w:bCs/>
          <w:color w:val="000000" w:themeColor="text1"/>
          <w:sz w:val="22"/>
          <w:szCs w:val="22"/>
        </w:rPr>
        <w:t xml:space="preserve">cuotas de Auditaje o Fiscalización </w:t>
      </w:r>
      <w:r w:rsidRPr="00E3589E">
        <w:rPr>
          <w:rFonts w:ascii="Tahoma" w:hAnsi="Tahoma" w:cs="Tahoma"/>
          <w:bCs/>
          <w:color w:val="000000" w:themeColor="text1"/>
          <w:sz w:val="22"/>
          <w:szCs w:val="22"/>
        </w:rPr>
        <w:t xml:space="preserve">al sujeto de Control, el mismo se encuentra en la obligación de pagar el valor determinado por este concepto, a la Contraloría Departamental del Tolima, estableciéndose como plazo máximo para el pago de la obligación </w:t>
      </w:r>
      <w:r w:rsidR="00B931AE">
        <w:rPr>
          <w:rFonts w:ascii="Tahoma" w:hAnsi="Tahoma" w:cs="Tahoma"/>
          <w:bCs/>
          <w:color w:val="000000" w:themeColor="text1"/>
          <w:sz w:val="22"/>
          <w:szCs w:val="22"/>
        </w:rPr>
        <w:t>hasta el 05 de novi</w:t>
      </w:r>
      <w:r w:rsidRPr="00E3589E">
        <w:rPr>
          <w:rFonts w:ascii="Tahoma" w:hAnsi="Tahoma" w:cs="Tahoma"/>
          <w:bCs/>
          <w:color w:val="000000" w:themeColor="text1"/>
          <w:sz w:val="22"/>
          <w:szCs w:val="22"/>
        </w:rPr>
        <w:t xml:space="preserve">embre dentro de la vigencia, para el pago de la </w:t>
      </w:r>
      <w:r w:rsidR="00FB2D49">
        <w:rPr>
          <w:rFonts w:ascii="Tahoma" w:hAnsi="Tahoma" w:cs="Tahoma"/>
          <w:bCs/>
          <w:color w:val="000000" w:themeColor="text1"/>
          <w:sz w:val="22"/>
          <w:szCs w:val="22"/>
        </w:rPr>
        <w:t>cuotas de Auditaje o Fiscalización,</w:t>
      </w:r>
      <w:r w:rsidRPr="00E3589E">
        <w:rPr>
          <w:rFonts w:ascii="Tahoma" w:hAnsi="Tahoma" w:cs="Tahoma"/>
          <w:bCs/>
          <w:color w:val="000000" w:themeColor="text1"/>
          <w:sz w:val="22"/>
          <w:szCs w:val="22"/>
        </w:rPr>
        <w:t xml:space="preserve"> a efectos del cierre fiscal.</w:t>
      </w:r>
    </w:p>
    <w:p w14:paraId="75AC923C" w14:textId="77777777" w:rsidR="00E3589E" w:rsidRPr="00E3589E" w:rsidRDefault="00E3589E" w:rsidP="00E3589E">
      <w:pPr>
        <w:pStyle w:val="Prrafodelista"/>
        <w:ind w:left="644"/>
        <w:rPr>
          <w:rFonts w:ascii="Tahoma" w:hAnsi="Tahoma" w:cs="Tahoma"/>
          <w:bCs/>
          <w:color w:val="000000" w:themeColor="text1"/>
          <w:sz w:val="22"/>
          <w:szCs w:val="22"/>
        </w:rPr>
      </w:pPr>
    </w:p>
    <w:p w14:paraId="3FC0785F" w14:textId="57D58CCF" w:rsidR="00E3589E" w:rsidRPr="00FB2D49" w:rsidRDefault="00FB2D49" w:rsidP="005920A5">
      <w:pPr>
        <w:pStyle w:val="Prrafodelista"/>
        <w:numPr>
          <w:ilvl w:val="3"/>
          <w:numId w:val="10"/>
        </w:numPr>
        <w:rPr>
          <w:rFonts w:ascii="Tahoma" w:hAnsi="Tahoma" w:cs="Tahoma"/>
          <w:b/>
          <w:bCs/>
          <w:sz w:val="22"/>
          <w:szCs w:val="22"/>
        </w:rPr>
      </w:pPr>
      <w:r>
        <w:rPr>
          <w:rFonts w:ascii="Tahoma" w:hAnsi="Tahoma" w:cs="Tahoma"/>
          <w:b/>
          <w:bCs/>
          <w:sz w:val="22"/>
          <w:szCs w:val="22"/>
        </w:rPr>
        <w:t>Gestión de</w:t>
      </w:r>
      <w:r w:rsidR="00E3589E" w:rsidRPr="00FB2D49">
        <w:rPr>
          <w:rFonts w:ascii="Tahoma" w:hAnsi="Tahoma" w:cs="Tahoma"/>
          <w:b/>
          <w:bCs/>
          <w:sz w:val="22"/>
          <w:szCs w:val="22"/>
        </w:rPr>
        <w:t xml:space="preserve"> C</w:t>
      </w:r>
      <w:r>
        <w:rPr>
          <w:rFonts w:ascii="Tahoma" w:hAnsi="Tahoma" w:cs="Tahoma"/>
          <w:b/>
          <w:bCs/>
          <w:sz w:val="22"/>
          <w:szCs w:val="22"/>
        </w:rPr>
        <w:t>obro</w:t>
      </w:r>
    </w:p>
    <w:p w14:paraId="0F4CEB63" w14:textId="77777777" w:rsidR="00E73410" w:rsidRDefault="00E73410" w:rsidP="00E3589E">
      <w:pPr>
        <w:pStyle w:val="Prrafodelista"/>
        <w:ind w:left="644"/>
        <w:rPr>
          <w:rFonts w:ascii="Tahoma" w:hAnsi="Tahoma" w:cs="Tahoma"/>
          <w:bCs/>
          <w:color w:val="000000" w:themeColor="text1"/>
          <w:sz w:val="22"/>
          <w:szCs w:val="22"/>
        </w:rPr>
      </w:pPr>
    </w:p>
    <w:p w14:paraId="29B76FAD" w14:textId="1D779AA1" w:rsidR="00E3589E" w:rsidRDefault="00E3589E" w:rsidP="00E3589E">
      <w:pPr>
        <w:pStyle w:val="Prrafodelista"/>
        <w:ind w:left="644"/>
        <w:rPr>
          <w:rFonts w:ascii="Tahoma" w:hAnsi="Tahoma" w:cs="Tahoma"/>
          <w:bCs/>
          <w:color w:val="000000" w:themeColor="text1"/>
          <w:sz w:val="22"/>
          <w:szCs w:val="22"/>
        </w:rPr>
      </w:pPr>
      <w:r w:rsidRPr="00E3589E">
        <w:rPr>
          <w:rFonts w:ascii="Tahoma" w:hAnsi="Tahoma" w:cs="Tahoma"/>
          <w:bCs/>
          <w:color w:val="000000" w:themeColor="text1"/>
          <w:sz w:val="22"/>
          <w:szCs w:val="22"/>
        </w:rPr>
        <w:t>La Contraloría Dep</w:t>
      </w:r>
      <w:r w:rsidR="009C615A">
        <w:rPr>
          <w:rFonts w:ascii="Tahoma" w:hAnsi="Tahoma" w:cs="Tahoma"/>
          <w:bCs/>
          <w:color w:val="000000" w:themeColor="text1"/>
          <w:sz w:val="22"/>
          <w:szCs w:val="22"/>
        </w:rPr>
        <w:t>artamental del Tolima, efectuará</w:t>
      </w:r>
      <w:r w:rsidRPr="00E3589E">
        <w:rPr>
          <w:rFonts w:ascii="Tahoma" w:hAnsi="Tahoma" w:cs="Tahoma"/>
          <w:bCs/>
          <w:color w:val="000000" w:themeColor="text1"/>
          <w:sz w:val="22"/>
          <w:szCs w:val="22"/>
        </w:rPr>
        <w:t xml:space="preserve"> un acercamiento para que </w:t>
      </w:r>
      <w:r w:rsidR="009C615A">
        <w:rPr>
          <w:rFonts w:ascii="Tahoma" w:hAnsi="Tahoma" w:cs="Tahoma"/>
          <w:bCs/>
          <w:color w:val="000000" w:themeColor="text1"/>
          <w:sz w:val="22"/>
          <w:szCs w:val="22"/>
        </w:rPr>
        <w:t xml:space="preserve">se </w:t>
      </w:r>
      <w:r w:rsidRPr="00E3589E">
        <w:rPr>
          <w:rFonts w:ascii="Tahoma" w:hAnsi="Tahoma" w:cs="Tahoma"/>
          <w:bCs/>
          <w:color w:val="000000" w:themeColor="text1"/>
          <w:sz w:val="22"/>
          <w:szCs w:val="22"/>
        </w:rPr>
        <w:t>cancele la obligac</w:t>
      </w:r>
      <w:r w:rsidR="009C615A">
        <w:rPr>
          <w:rFonts w:ascii="Tahoma" w:hAnsi="Tahoma" w:cs="Tahoma"/>
          <w:bCs/>
          <w:color w:val="000000" w:themeColor="text1"/>
          <w:sz w:val="22"/>
          <w:szCs w:val="22"/>
        </w:rPr>
        <w:t>ión, esta etapa se materializará</w:t>
      </w:r>
      <w:r w:rsidRPr="00E3589E">
        <w:rPr>
          <w:rFonts w:ascii="Tahoma" w:hAnsi="Tahoma" w:cs="Tahoma"/>
          <w:bCs/>
          <w:color w:val="000000" w:themeColor="text1"/>
          <w:sz w:val="22"/>
          <w:szCs w:val="22"/>
        </w:rPr>
        <w:t xml:space="preserve"> con </w:t>
      </w:r>
      <w:r w:rsidR="00D94547">
        <w:rPr>
          <w:rFonts w:ascii="Tahoma" w:hAnsi="Tahoma" w:cs="Tahoma"/>
          <w:bCs/>
          <w:color w:val="000000" w:themeColor="text1"/>
          <w:sz w:val="22"/>
          <w:szCs w:val="22"/>
        </w:rPr>
        <w:t>el</w:t>
      </w:r>
      <w:r w:rsidRPr="00E3589E">
        <w:rPr>
          <w:rFonts w:ascii="Tahoma" w:hAnsi="Tahoma" w:cs="Tahoma"/>
          <w:bCs/>
          <w:color w:val="000000" w:themeColor="text1"/>
          <w:sz w:val="22"/>
          <w:szCs w:val="22"/>
        </w:rPr>
        <w:t xml:space="preserve"> </w:t>
      </w:r>
      <w:r w:rsidR="009C615A">
        <w:rPr>
          <w:rFonts w:ascii="Tahoma" w:hAnsi="Tahoma" w:cs="Tahoma"/>
          <w:bCs/>
          <w:color w:val="000000" w:themeColor="text1"/>
          <w:sz w:val="22"/>
          <w:szCs w:val="22"/>
        </w:rPr>
        <w:t xml:space="preserve">aviso de cobro mediante </w:t>
      </w:r>
      <w:r w:rsidRPr="00E3589E">
        <w:rPr>
          <w:rFonts w:ascii="Tahoma" w:hAnsi="Tahoma" w:cs="Tahoma"/>
          <w:bCs/>
          <w:color w:val="000000" w:themeColor="text1"/>
          <w:sz w:val="22"/>
          <w:szCs w:val="22"/>
        </w:rPr>
        <w:t xml:space="preserve"> mensaje de texto, mensaje de datos e incluso una llamada telefónica</w:t>
      </w:r>
      <w:r w:rsidR="009C615A">
        <w:rPr>
          <w:rFonts w:ascii="Tahoma" w:hAnsi="Tahoma" w:cs="Tahoma"/>
          <w:bCs/>
          <w:color w:val="000000" w:themeColor="text1"/>
          <w:sz w:val="22"/>
          <w:szCs w:val="22"/>
        </w:rPr>
        <w:t xml:space="preserve"> a  los </w:t>
      </w:r>
      <w:r w:rsidR="009C615A" w:rsidRPr="00E3589E">
        <w:rPr>
          <w:rFonts w:ascii="Tahoma" w:hAnsi="Tahoma" w:cs="Tahoma"/>
          <w:bCs/>
          <w:color w:val="000000" w:themeColor="text1"/>
          <w:sz w:val="22"/>
          <w:szCs w:val="22"/>
        </w:rPr>
        <w:t>su</w:t>
      </w:r>
      <w:r w:rsidR="009C615A">
        <w:rPr>
          <w:rFonts w:ascii="Tahoma" w:hAnsi="Tahoma" w:cs="Tahoma"/>
          <w:bCs/>
          <w:color w:val="000000" w:themeColor="text1"/>
          <w:sz w:val="22"/>
          <w:szCs w:val="22"/>
        </w:rPr>
        <w:t xml:space="preserve">jeto de control , donde se </w:t>
      </w:r>
      <w:r w:rsidRPr="00E3589E">
        <w:rPr>
          <w:rFonts w:ascii="Tahoma" w:hAnsi="Tahoma" w:cs="Tahoma"/>
          <w:bCs/>
          <w:color w:val="000000" w:themeColor="text1"/>
          <w:sz w:val="22"/>
          <w:szCs w:val="22"/>
        </w:rPr>
        <w:t xml:space="preserve"> invita a cancelar la obligación pendiente con la entidad y se le previene sobre las consecuencias por el no pago de la obligación, elaborando la respectiva const</w:t>
      </w:r>
      <w:r w:rsidR="009C615A">
        <w:rPr>
          <w:rFonts w:ascii="Tahoma" w:hAnsi="Tahoma" w:cs="Tahoma"/>
          <w:bCs/>
          <w:color w:val="000000" w:themeColor="text1"/>
          <w:sz w:val="22"/>
          <w:szCs w:val="22"/>
        </w:rPr>
        <w:t>ancia de la gestión adelantada; los cobros se  realizan de la siguiente forma:</w:t>
      </w:r>
    </w:p>
    <w:p w14:paraId="15572849" w14:textId="77777777" w:rsidR="009C615A" w:rsidRDefault="009C615A" w:rsidP="00E3589E">
      <w:pPr>
        <w:pStyle w:val="Prrafodelista"/>
        <w:ind w:left="644"/>
        <w:rPr>
          <w:rFonts w:ascii="Tahoma" w:hAnsi="Tahoma" w:cs="Tahoma"/>
          <w:bCs/>
          <w:color w:val="000000" w:themeColor="text1"/>
          <w:sz w:val="22"/>
          <w:szCs w:val="22"/>
        </w:rPr>
      </w:pPr>
    </w:p>
    <w:p w14:paraId="48109BFE" w14:textId="77FC148D" w:rsidR="009C615A" w:rsidRPr="009C615A" w:rsidRDefault="009C615A" w:rsidP="009C615A">
      <w:pPr>
        <w:pStyle w:val="Prrafodelista"/>
        <w:numPr>
          <w:ilvl w:val="0"/>
          <w:numId w:val="35"/>
        </w:numPr>
        <w:jc w:val="left"/>
        <w:rPr>
          <w:rFonts w:ascii="Tahoma" w:eastAsia="SimSun" w:hAnsi="Tahoma" w:cs="Tahoma"/>
          <w:sz w:val="22"/>
          <w:szCs w:val="22"/>
          <w:lang w:val="es-ES" w:eastAsia="zh-CN"/>
        </w:rPr>
      </w:pPr>
      <w:r w:rsidRPr="009C615A">
        <w:rPr>
          <w:rFonts w:ascii="Tahoma" w:eastAsia="SimSun" w:hAnsi="Tahoma" w:cs="Tahoma"/>
          <w:sz w:val="22"/>
          <w:szCs w:val="22"/>
          <w:lang w:val="es-ES" w:eastAsia="zh-CN"/>
        </w:rPr>
        <w:t>En el mes de julio se enviara el primer cobro persuasivo a lo</w:t>
      </w:r>
      <w:r>
        <w:rPr>
          <w:rFonts w:ascii="Tahoma" w:eastAsia="SimSun" w:hAnsi="Tahoma" w:cs="Tahoma"/>
          <w:sz w:val="22"/>
          <w:szCs w:val="22"/>
          <w:lang w:val="es-ES" w:eastAsia="zh-CN"/>
        </w:rPr>
        <w:t>s sujetos de control que no hay</w:t>
      </w:r>
      <w:r w:rsidRPr="009C615A">
        <w:rPr>
          <w:rFonts w:ascii="Tahoma" w:eastAsia="SimSun" w:hAnsi="Tahoma" w:cs="Tahoma"/>
          <w:sz w:val="22"/>
          <w:szCs w:val="22"/>
          <w:lang w:val="es-ES" w:eastAsia="zh-CN"/>
        </w:rPr>
        <w:t xml:space="preserve">an cancelado la  obligación. </w:t>
      </w:r>
    </w:p>
    <w:p w14:paraId="403D2FE6" w14:textId="453A783A" w:rsidR="009C615A" w:rsidRPr="009C615A" w:rsidRDefault="009C615A" w:rsidP="009C615A">
      <w:pPr>
        <w:pStyle w:val="Prrafodelista"/>
        <w:numPr>
          <w:ilvl w:val="0"/>
          <w:numId w:val="35"/>
        </w:numPr>
        <w:jc w:val="left"/>
        <w:rPr>
          <w:rFonts w:ascii="Tahoma" w:eastAsia="SimSun" w:hAnsi="Tahoma" w:cs="Tahoma"/>
          <w:b/>
          <w:sz w:val="22"/>
          <w:szCs w:val="22"/>
          <w:lang w:val="es-ES" w:eastAsia="zh-CN"/>
        </w:rPr>
      </w:pPr>
      <w:r w:rsidRPr="009C615A">
        <w:rPr>
          <w:rFonts w:ascii="Tahoma" w:eastAsia="SimSun" w:hAnsi="Tahoma" w:cs="Tahoma"/>
          <w:sz w:val="22"/>
          <w:szCs w:val="22"/>
          <w:lang w:val="es-ES" w:eastAsia="zh-CN"/>
        </w:rPr>
        <w:t>Para el mes de septiembre se realizara el segundo cobro persuasivo a los sujetos de control que no hayan cumplido con la obligación.</w:t>
      </w:r>
      <w:r w:rsidRPr="009C615A">
        <w:rPr>
          <w:rFonts w:ascii="Tahoma" w:eastAsia="SimSun" w:hAnsi="Tahoma" w:cs="Tahoma"/>
          <w:b/>
          <w:sz w:val="22"/>
          <w:szCs w:val="22"/>
          <w:lang w:val="es-ES" w:eastAsia="zh-CN"/>
        </w:rPr>
        <w:t xml:space="preserve"> </w:t>
      </w:r>
    </w:p>
    <w:p w14:paraId="30304D42" w14:textId="1475286C" w:rsidR="009C615A" w:rsidRPr="009C615A" w:rsidRDefault="009C615A" w:rsidP="009C615A">
      <w:pPr>
        <w:pStyle w:val="Prrafodelista"/>
        <w:numPr>
          <w:ilvl w:val="0"/>
          <w:numId w:val="35"/>
        </w:numPr>
        <w:rPr>
          <w:rFonts w:ascii="Tahoma" w:hAnsi="Tahoma" w:cs="Tahoma"/>
          <w:bCs/>
          <w:color w:val="000000" w:themeColor="text1"/>
          <w:sz w:val="22"/>
          <w:szCs w:val="22"/>
        </w:rPr>
      </w:pPr>
      <w:r w:rsidRPr="009C615A">
        <w:rPr>
          <w:rFonts w:ascii="Tahoma" w:eastAsia="SimSun" w:hAnsi="Tahoma" w:cs="Tahoma"/>
          <w:sz w:val="22"/>
          <w:szCs w:val="22"/>
          <w:lang w:val="es-ES" w:eastAsia="zh-CN"/>
        </w:rPr>
        <w:t>En el mes de octubre se enviara notificación de incumplimiento a los sujetos de control.</w:t>
      </w:r>
    </w:p>
    <w:p w14:paraId="7D44120A" w14:textId="77777777" w:rsidR="00E3589E" w:rsidRDefault="00E3589E" w:rsidP="00E3589E">
      <w:pPr>
        <w:pStyle w:val="Prrafodelista"/>
        <w:ind w:left="644"/>
        <w:rPr>
          <w:rFonts w:ascii="Tahoma" w:hAnsi="Tahoma" w:cs="Tahoma"/>
          <w:bCs/>
          <w:color w:val="000000" w:themeColor="text1"/>
          <w:sz w:val="22"/>
          <w:szCs w:val="22"/>
        </w:rPr>
      </w:pPr>
    </w:p>
    <w:p w14:paraId="658AA61F" w14:textId="77777777" w:rsidR="00E73410" w:rsidRDefault="00E73410" w:rsidP="00E3589E">
      <w:pPr>
        <w:pStyle w:val="Prrafodelista"/>
        <w:ind w:left="644"/>
        <w:rPr>
          <w:rFonts w:ascii="Tahoma" w:hAnsi="Tahoma" w:cs="Tahoma"/>
          <w:bCs/>
          <w:color w:val="000000" w:themeColor="text1"/>
          <w:sz w:val="22"/>
          <w:szCs w:val="22"/>
        </w:rPr>
      </w:pPr>
    </w:p>
    <w:p w14:paraId="15DEE1D5" w14:textId="77777777" w:rsidR="00407987" w:rsidRDefault="00407987" w:rsidP="00E3589E">
      <w:pPr>
        <w:pStyle w:val="Prrafodelista"/>
        <w:ind w:left="644"/>
        <w:rPr>
          <w:rFonts w:ascii="Tahoma" w:hAnsi="Tahoma" w:cs="Tahoma"/>
          <w:bCs/>
          <w:color w:val="000000" w:themeColor="text1"/>
          <w:sz w:val="22"/>
          <w:szCs w:val="22"/>
        </w:rPr>
      </w:pPr>
    </w:p>
    <w:p w14:paraId="228A59E9" w14:textId="77777777" w:rsidR="00407987" w:rsidRDefault="00407987" w:rsidP="00E3589E">
      <w:pPr>
        <w:pStyle w:val="Prrafodelista"/>
        <w:ind w:left="644"/>
        <w:rPr>
          <w:rFonts w:ascii="Tahoma" w:hAnsi="Tahoma" w:cs="Tahoma"/>
          <w:bCs/>
          <w:color w:val="000000" w:themeColor="text1"/>
          <w:sz w:val="22"/>
          <w:szCs w:val="22"/>
        </w:rPr>
      </w:pPr>
    </w:p>
    <w:p w14:paraId="30A7F598" w14:textId="77777777" w:rsidR="00407987" w:rsidRDefault="00407987" w:rsidP="00E3589E">
      <w:pPr>
        <w:pStyle w:val="Prrafodelista"/>
        <w:ind w:left="644"/>
        <w:rPr>
          <w:rFonts w:ascii="Tahoma" w:hAnsi="Tahoma" w:cs="Tahoma"/>
          <w:bCs/>
          <w:color w:val="000000" w:themeColor="text1"/>
          <w:sz w:val="22"/>
          <w:szCs w:val="22"/>
        </w:rPr>
      </w:pPr>
    </w:p>
    <w:p w14:paraId="368599AB" w14:textId="77777777" w:rsidR="00407987" w:rsidRDefault="00407987" w:rsidP="00E3589E">
      <w:pPr>
        <w:pStyle w:val="Prrafodelista"/>
        <w:ind w:left="644"/>
        <w:rPr>
          <w:rFonts w:ascii="Tahoma" w:hAnsi="Tahoma" w:cs="Tahoma"/>
          <w:bCs/>
          <w:color w:val="000000" w:themeColor="text1"/>
          <w:sz w:val="22"/>
          <w:szCs w:val="22"/>
        </w:rPr>
      </w:pPr>
    </w:p>
    <w:p w14:paraId="377513CD" w14:textId="5F879AC5" w:rsidR="00E3589E" w:rsidRPr="00FB2D49" w:rsidRDefault="00B931AE" w:rsidP="005920A5">
      <w:pPr>
        <w:pStyle w:val="Prrafodelista"/>
        <w:numPr>
          <w:ilvl w:val="3"/>
          <w:numId w:val="10"/>
        </w:numPr>
        <w:rPr>
          <w:rFonts w:ascii="Tahoma" w:hAnsi="Tahoma" w:cs="Tahoma"/>
          <w:b/>
          <w:bCs/>
          <w:sz w:val="22"/>
          <w:szCs w:val="22"/>
        </w:rPr>
      </w:pPr>
      <w:r w:rsidRPr="00FB2D49">
        <w:rPr>
          <w:rFonts w:ascii="Tahoma" w:hAnsi="Tahoma" w:cs="Tahoma"/>
          <w:b/>
          <w:bCs/>
          <w:sz w:val="22"/>
          <w:szCs w:val="22"/>
        </w:rPr>
        <w:lastRenderedPageBreak/>
        <w:t>Información de pago</w:t>
      </w:r>
      <w:r w:rsidR="00182417">
        <w:rPr>
          <w:rFonts w:ascii="Tahoma" w:hAnsi="Tahoma" w:cs="Tahoma"/>
          <w:b/>
          <w:bCs/>
          <w:sz w:val="22"/>
          <w:szCs w:val="22"/>
        </w:rPr>
        <w:t xml:space="preserve"> </w:t>
      </w:r>
    </w:p>
    <w:p w14:paraId="14EEE333" w14:textId="77777777" w:rsidR="00E73410" w:rsidRDefault="00E73410" w:rsidP="00E3589E">
      <w:pPr>
        <w:pStyle w:val="Prrafodelista"/>
        <w:ind w:left="644"/>
        <w:rPr>
          <w:rFonts w:ascii="Tahoma" w:hAnsi="Tahoma" w:cs="Tahoma"/>
          <w:bCs/>
          <w:color w:val="000000" w:themeColor="text1"/>
          <w:sz w:val="22"/>
          <w:szCs w:val="22"/>
        </w:rPr>
      </w:pPr>
    </w:p>
    <w:p w14:paraId="0E30CB13" w14:textId="167AD510" w:rsidR="009C615A" w:rsidRPr="00E3589E" w:rsidRDefault="00E3589E" w:rsidP="00E3589E">
      <w:pPr>
        <w:pStyle w:val="Prrafodelista"/>
        <w:ind w:left="644"/>
        <w:rPr>
          <w:rFonts w:ascii="Tahoma" w:hAnsi="Tahoma" w:cs="Tahoma"/>
          <w:bCs/>
          <w:color w:val="000000" w:themeColor="text1"/>
          <w:sz w:val="22"/>
          <w:szCs w:val="22"/>
        </w:rPr>
      </w:pPr>
      <w:r w:rsidRPr="00E3589E">
        <w:rPr>
          <w:rFonts w:ascii="Tahoma" w:hAnsi="Tahoma" w:cs="Tahoma"/>
          <w:bCs/>
          <w:color w:val="000000" w:themeColor="text1"/>
          <w:sz w:val="22"/>
          <w:szCs w:val="22"/>
        </w:rPr>
        <w:t>El sujeto de control deberá reportar el pago, indicando la obligación sobre la cual se está realizando el pago y allegando copia de la consignación  y del documento soporte a la Secretaria Administrativa y Financiera a través de la ventanilla única de la entidad.</w:t>
      </w:r>
    </w:p>
    <w:p w14:paraId="352D47C0" w14:textId="77777777" w:rsidR="00E3589E" w:rsidRPr="00E3589E" w:rsidRDefault="00E3589E" w:rsidP="00E3589E">
      <w:pPr>
        <w:pStyle w:val="Prrafodelista"/>
        <w:ind w:left="644"/>
        <w:rPr>
          <w:rFonts w:ascii="Tahoma" w:hAnsi="Tahoma" w:cs="Tahoma"/>
          <w:bCs/>
          <w:color w:val="000000" w:themeColor="text1"/>
          <w:sz w:val="22"/>
          <w:szCs w:val="22"/>
        </w:rPr>
      </w:pPr>
    </w:p>
    <w:p w14:paraId="2526547D" w14:textId="745E386D" w:rsidR="00E3589E" w:rsidRPr="00FB2D49" w:rsidRDefault="00B931AE" w:rsidP="005920A5">
      <w:pPr>
        <w:pStyle w:val="Prrafodelista"/>
        <w:numPr>
          <w:ilvl w:val="3"/>
          <w:numId w:val="10"/>
        </w:numPr>
        <w:rPr>
          <w:rFonts w:ascii="Tahoma" w:hAnsi="Tahoma" w:cs="Tahoma"/>
          <w:b/>
          <w:bCs/>
          <w:sz w:val="22"/>
          <w:szCs w:val="22"/>
        </w:rPr>
      </w:pPr>
      <w:r>
        <w:rPr>
          <w:rFonts w:ascii="Tahoma" w:hAnsi="Tahoma" w:cs="Tahoma"/>
          <w:b/>
          <w:bCs/>
          <w:sz w:val="22"/>
          <w:szCs w:val="22"/>
        </w:rPr>
        <w:t>Incumplimiento de Pago</w:t>
      </w:r>
    </w:p>
    <w:p w14:paraId="014C75CC" w14:textId="77777777" w:rsidR="00E73410" w:rsidRDefault="00E73410" w:rsidP="00E3589E">
      <w:pPr>
        <w:pStyle w:val="Prrafodelista"/>
        <w:ind w:left="644"/>
        <w:rPr>
          <w:rFonts w:ascii="Tahoma" w:hAnsi="Tahoma" w:cs="Tahoma"/>
          <w:bCs/>
          <w:color w:val="000000" w:themeColor="text1"/>
          <w:sz w:val="22"/>
          <w:szCs w:val="22"/>
        </w:rPr>
      </w:pPr>
    </w:p>
    <w:p w14:paraId="4434B2B0" w14:textId="77777777" w:rsidR="00E3589E" w:rsidRPr="00E3589E" w:rsidRDefault="00E3589E" w:rsidP="00E3589E">
      <w:pPr>
        <w:pStyle w:val="Prrafodelista"/>
        <w:ind w:left="644"/>
        <w:rPr>
          <w:rFonts w:ascii="Tahoma" w:hAnsi="Tahoma" w:cs="Tahoma"/>
          <w:bCs/>
          <w:color w:val="000000" w:themeColor="text1"/>
          <w:sz w:val="22"/>
          <w:szCs w:val="22"/>
        </w:rPr>
      </w:pPr>
      <w:r w:rsidRPr="00E3589E">
        <w:rPr>
          <w:rFonts w:ascii="Tahoma" w:hAnsi="Tahoma" w:cs="Tahoma"/>
          <w:bCs/>
          <w:color w:val="000000" w:themeColor="text1"/>
          <w:sz w:val="22"/>
          <w:szCs w:val="22"/>
        </w:rPr>
        <w:t xml:space="preserve">Cuando el sujeto de control permite el vencimiento de término para efectuar el respectivo pago, la Contraloría Departamental del Tolima a través de la Secretaria Administrativa y Financiera, procederá a realizar las siguientes actuaciones: </w:t>
      </w:r>
    </w:p>
    <w:p w14:paraId="34B7DCBC" w14:textId="77777777" w:rsidR="00E3589E" w:rsidRPr="00E3589E" w:rsidRDefault="00E3589E" w:rsidP="00E3589E">
      <w:pPr>
        <w:pStyle w:val="Prrafodelista"/>
        <w:ind w:left="644"/>
        <w:rPr>
          <w:rFonts w:ascii="Tahoma" w:hAnsi="Tahoma" w:cs="Tahoma"/>
          <w:bCs/>
          <w:color w:val="000000" w:themeColor="text1"/>
          <w:sz w:val="22"/>
          <w:szCs w:val="22"/>
        </w:rPr>
      </w:pPr>
    </w:p>
    <w:p w14:paraId="0C9BE720" w14:textId="77777777" w:rsidR="00E3589E" w:rsidRPr="00E3589E" w:rsidRDefault="00E3589E" w:rsidP="00E3589E">
      <w:pPr>
        <w:pStyle w:val="Prrafodelista"/>
        <w:ind w:left="644"/>
        <w:rPr>
          <w:rFonts w:ascii="Tahoma" w:hAnsi="Tahoma" w:cs="Tahoma"/>
          <w:bCs/>
          <w:color w:val="000000" w:themeColor="text1"/>
          <w:sz w:val="22"/>
          <w:szCs w:val="22"/>
        </w:rPr>
      </w:pPr>
      <w:r w:rsidRPr="00E3589E">
        <w:rPr>
          <w:rFonts w:ascii="Tahoma" w:hAnsi="Tahoma" w:cs="Tahoma"/>
          <w:bCs/>
          <w:color w:val="000000" w:themeColor="text1"/>
          <w:sz w:val="22"/>
          <w:szCs w:val="22"/>
        </w:rPr>
        <w:t xml:space="preserve">De no efectuarse el pago en los términos previstos en el presente Manual, la Contraloría Departamental del Tolima deberá emitir acto administrativo mediante el cual se establezca el incumplimiento de la obligación de dicha tarifa fiscal. </w:t>
      </w:r>
    </w:p>
    <w:p w14:paraId="53FE6D66" w14:textId="77777777" w:rsidR="00E3589E" w:rsidRPr="00E3589E" w:rsidRDefault="00E3589E" w:rsidP="00E3589E">
      <w:pPr>
        <w:pStyle w:val="Prrafodelista"/>
        <w:ind w:left="644"/>
        <w:rPr>
          <w:rFonts w:ascii="Tahoma" w:hAnsi="Tahoma" w:cs="Tahoma"/>
          <w:bCs/>
          <w:color w:val="000000" w:themeColor="text1"/>
          <w:sz w:val="22"/>
          <w:szCs w:val="22"/>
        </w:rPr>
      </w:pPr>
    </w:p>
    <w:p w14:paraId="62B7B36D" w14:textId="3B94DF8B" w:rsidR="00E3589E" w:rsidRPr="00FB2D49" w:rsidRDefault="00E3589E" w:rsidP="005920A5">
      <w:pPr>
        <w:pStyle w:val="Prrafodelista"/>
        <w:numPr>
          <w:ilvl w:val="3"/>
          <w:numId w:val="10"/>
        </w:numPr>
        <w:rPr>
          <w:rFonts w:ascii="Tahoma" w:hAnsi="Tahoma" w:cs="Tahoma"/>
          <w:b/>
          <w:bCs/>
          <w:sz w:val="22"/>
          <w:szCs w:val="22"/>
        </w:rPr>
      </w:pPr>
      <w:r w:rsidRPr="00FB2D49">
        <w:rPr>
          <w:rFonts w:ascii="Tahoma" w:hAnsi="Tahoma" w:cs="Tahoma"/>
          <w:b/>
          <w:bCs/>
          <w:sz w:val="22"/>
          <w:szCs w:val="22"/>
        </w:rPr>
        <w:t>N</w:t>
      </w:r>
      <w:r w:rsidR="00B931AE">
        <w:rPr>
          <w:rFonts w:ascii="Tahoma" w:hAnsi="Tahoma" w:cs="Tahoma"/>
          <w:b/>
          <w:bCs/>
          <w:sz w:val="22"/>
          <w:szCs w:val="22"/>
        </w:rPr>
        <w:t xml:space="preserve">otificaciones </w:t>
      </w:r>
      <w:r w:rsidRPr="00FB2D49">
        <w:rPr>
          <w:rFonts w:ascii="Tahoma" w:hAnsi="Tahoma" w:cs="Tahoma"/>
          <w:b/>
          <w:bCs/>
          <w:sz w:val="22"/>
          <w:szCs w:val="22"/>
        </w:rPr>
        <w:t xml:space="preserve"> </w:t>
      </w:r>
    </w:p>
    <w:p w14:paraId="6D4FC250" w14:textId="77777777" w:rsidR="00E73410" w:rsidRDefault="00E73410" w:rsidP="00E3589E">
      <w:pPr>
        <w:pStyle w:val="Prrafodelista"/>
        <w:ind w:left="644"/>
        <w:rPr>
          <w:rFonts w:ascii="Tahoma" w:hAnsi="Tahoma" w:cs="Tahoma"/>
          <w:bCs/>
          <w:color w:val="000000" w:themeColor="text1"/>
          <w:sz w:val="22"/>
          <w:szCs w:val="22"/>
        </w:rPr>
      </w:pPr>
    </w:p>
    <w:p w14:paraId="79956707" w14:textId="6E5B23D2" w:rsidR="00E3589E" w:rsidRDefault="00E3589E" w:rsidP="00E3589E">
      <w:pPr>
        <w:pStyle w:val="Prrafodelista"/>
        <w:ind w:left="644"/>
        <w:rPr>
          <w:rFonts w:ascii="Tahoma" w:hAnsi="Tahoma" w:cs="Tahoma"/>
          <w:bCs/>
          <w:color w:val="000000" w:themeColor="text1"/>
          <w:sz w:val="22"/>
          <w:szCs w:val="22"/>
        </w:rPr>
      </w:pPr>
      <w:r w:rsidRPr="00E3589E">
        <w:rPr>
          <w:rFonts w:ascii="Tahoma" w:hAnsi="Tahoma" w:cs="Tahoma"/>
          <w:bCs/>
          <w:color w:val="000000" w:themeColor="text1"/>
          <w:sz w:val="22"/>
          <w:szCs w:val="22"/>
        </w:rPr>
        <w:t xml:space="preserve">La notificación del acto administrativo mediante la cual se declare el incumplimiento del pago de </w:t>
      </w:r>
      <w:r w:rsidR="00FB2D49">
        <w:rPr>
          <w:rFonts w:ascii="Tahoma" w:hAnsi="Tahoma" w:cs="Tahoma"/>
          <w:bCs/>
          <w:color w:val="000000" w:themeColor="text1"/>
          <w:sz w:val="22"/>
          <w:szCs w:val="22"/>
        </w:rPr>
        <w:t xml:space="preserve">cuotas de Auditaje o Fiscalización </w:t>
      </w:r>
      <w:r w:rsidRPr="00E3589E">
        <w:rPr>
          <w:rFonts w:ascii="Tahoma" w:hAnsi="Tahoma" w:cs="Tahoma"/>
          <w:bCs/>
          <w:color w:val="000000" w:themeColor="text1"/>
          <w:sz w:val="22"/>
          <w:szCs w:val="22"/>
        </w:rPr>
        <w:t xml:space="preserve">se realizara al representante legal de la entidad o quien haga sus veces, a través estará de la Secretaria General de la Contraloría Departamental del Tolima y se realizara de conformidad con lo dispuesto en el artículo 4 del decreto legislativo 491 de 2020, en el evento en que la notificación o comunicación no pueda hacerse de forma electrónica, se seguirá el procedimiento previsto en los artículos 67 y 68 de la ley 1437 de 2011. </w:t>
      </w:r>
    </w:p>
    <w:p w14:paraId="3BFB2BC2" w14:textId="77777777" w:rsidR="00323C1F" w:rsidRDefault="00323C1F" w:rsidP="00323C1F">
      <w:pPr>
        <w:rPr>
          <w:rFonts w:ascii="Tahoma" w:hAnsi="Tahoma" w:cs="Tahoma"/>
          <w:bCs/>
          <w:color w:val="000000" w:themeColor="text1"/>
          <w:sz w:val="22"/>
          <w:szCs w:val="22"/>
        </w:rPr>
      </w:pPr>
    </w:p>
    <w:p w14:paraId="1F0EC709" w14:textId="487B4461" w:rsidR="00E3589E" w:rsidRPr="00323C1F" w:rsidRDefault="00CE4D18" w:rsidP="005920A5">
      <w:pPr>
        <w:pStyle w:val="Prrafodelista"/>
        <w:numPr>
          <w:ilvl w:val="2"/>
          <w:numId w:val="10"/>
        </w:numPr>
        <w:rPr>
          <w:rFonts w:ascii="Tahoma" w:hAnsi="Tahoma" w:cs="Tahoma"/>
          <w:b/>
          <w:bCs/>
          <w:sz w:val="22"/>
          <w:szCs w:val="22"/>
        </w:rPr>
      </w:pPr>
      <w:r w:rsidRPr="00323C1F">
        <w:rPr>
          <w:rFonts w:ascii="Tahoma" w:hAnsi="Tahoma" w:cs="Tahoma"/>
          <w:b/>
          <w:bCs/>
          <w:sz w:val="22"/>
          <w:szCs w:val="22"/>
        </w:rPr>
        <w:t xml:space="preserve">RECURSOS </w:t>
      </w:r>
    </w:p>
    <w:p w14:paraId="10C34575" w14:textId="77777777" w:rsidR="00B931AE" w:rsidRPr="00B931AE" w:rsidRDefault="00B931AE" w:rsidP="00B931AE">
      <w:pPr>
        <w:pStyle w:val="Prrafodelista"/>
        <w:ind w:left="1004"/>
        <w:rPr>
          <w:rFonts w:ascii="Tahoma" w:hAnsi="Tahoma" w:cs="Tahoma"/>
          <w:b/>
          <w:bCs/>
          <w:sz w:val="22"/>
          <w:szCs w:val="22"/>
        </w:rPr>
      </w:pPr>
    </w:p>
    <w:p w14:paraId="4C87E9EB" w14:textId="54BA12B6" w:rsidR="00E3589E" w:rsidRPr="00260DDF" w:rsidRDefault="00E3589E" w:rsidP="00260DDF">
      <w:pPr>
        <w:rPr>
          <w:rFonts w:ascii="Tahoma" w:hAnsi="Tahoma" w:cs="Tahoma"/>
          <w:bCs/>
          <w:color w:val="000000" w:themeColor="text1"/>
          <w:sz w:val="22"/>
          <w:szCs w:val="22"/>
        </w:rPr>
      </w:pPr>
      <w:r w:rsidRPr="00260DDF">
        <w:rPr>
          <w:rFonts w:ascii="Tahoma" w:hAnsi="Tahoma" w:cs="Tahoma"/>
          <w:bCs/>
          <w:color w:val="000000" w:themeColor="text1"/>
          <w:sz w:val="22"/>
          <w:szCs w:val="22"/>
        </w:rPr>
        <w:t xml:space="preserve">Contra el acto administrativo mediante el cual se declare el incumplimiento del pago de </w:t>
      </w:r>
      <w:r w:rsidR="00FB2D49" w:rsidRPr="00260DDF">
        <w:rPr>
          <w:rFonts w:ascii="Tahoma" w:hAnsi="Tahoma" w:cs="Tahoma"/>
          <w:bCs/>
          <w:color w:val="000000" w:themeColor="text1"/>
          <w:sz w:val="22"/>
          <w:szCs w:val="22"/>
        </w:rPr>
        <w:t xml:space="preserve">cuotas de Auditaje o </w:t>
      </w:r>
      <w:r w:rsidR="00CE4D18" w:rsidRPr="00260DDF">
        <w:rPr>
          <w:rFonts w:ascii="Tahoma" w:hAnsi="Tahoma" w:cs="Tahoma"/>
          <w:bCs/>
          <w:color w:val="000000" w:themeColor="text1"/>
          <w:sz w:val="22"/>
          <w:szCs w:val="22"/>
        </w:rPr>
        <w:t>Fiscalización,</w:t>
      </w:r>
      <w:r w:rsidRPr="00260DDF">
        <w:rPr>
          <w:rFonts w:ascii="Tahoma" w:hAnsi="Tahoma" w:cs="Tahoma"/>
          <w:bCs/>
          <w:color w:val="000000" w:themeColor="text1"/>
          <w:sz w:val="22"/>
          <w:szCs w:val="22"/>
        </w:rPr>
        <w:t xml:space="preserve"> procede el recurso de reposición ante el Contralor Departamental del Tolima. </w:t>
      </w:r>
    </w:p>
    <w:p w14:paraId="1525A7FA" w14:textId="77777777" w:rsidR="00E3589E" w:rsidRPr="00E3589E" w:rsidRDefault="00E3589E" w:rsidP="00E3589E">
      <w:pPr>
        <w:pStyle w:val="Prrafodelista"/>
        <w:ind w:left="644"/>
        <w:rPr>
          <w:rFonts w:ascii="Tahoma" w:hAnsi="Tahoma" w:cs="Tahoma"/>
          <w:bCs/>
          <w:color w:val="000000" w:themeColor="text1"/>
          <w:sz w:val="22"/>
          <w:szCs w:val="22"/>
        </w:rPr>
      </w:pPr>
    </w:p>
    <w:p w14:paraId="60A9DFDC" w14:textId="77777777" w:rsidR="00E3589E" w:rsidRPr="00260DDF" w:rsidRDefault="00E3589E" w:rsidP="00260DDF">
      <w:pPr>
        <w:rPr>
          <w:rFonts w:ascii="Tahoma" w:hAnsi="Tahoma" w:cs="Tahoma"/>
          <w:bCs/>
          <w:color w:val="000000" w:themeColor="text1"/>
          <w:sz w:val="22"/>
          <w:szCs w:val="22"/>
        </w:rPr>
      </w:pPr>
      <w:r w:rsidRPr="00260DDF">
        <w:rPr>
          <w:rFonts w:ascii="Tahoma" w:hAnsi="Tahoma" w:cs="Tahoma"/>
          <w:bCs/>
          <w:color w:val="000000" w:themeColor="text1"/>
          <w:sz w:val="22"/>
          <w:szCs w:val="22"/>
        </w:rPr>
        <w:t xml:space="preserve">Las notificaciones y los recursos se efectuaran y resolverán en los términos previstos en el código de procedimiento Administrativo y de lo Contencioso Administrativo. </w:t>
      </w:r>
    </w:p>
    <w:p w14:paraId="6FFDE40B" w14:textId="77777777" w:rsidR="00E3589E" w:rsidRPr="00E3589E" w:rsidRDefault="00E3589E" w:rsidP="00E3589E">
      <w:pPr>
        <w:pStyle w:val="Prrafodelista"/>
        <w:ind w:left="644"/>
        <w:rPr>
          <w:rFonts w:ascii="Tahoma" w:hAnsi="Tahoma" w:cs="Tahoma"/>
          <w:bCs/>
          <w:color w:val="000000" w:themeColor="text1"/>
          <w:sz w:val="22"/>
          <w:szCs w:val="22"/>
        </w:rPr>
      </w:pPr>
    </w:p>
    <w:p w14:paraId="7A227420" w14:textId="646B6F9C" w:rsidR="00E3589E" w:rsidRPr="00CE4D18" w:rsidRDefault="00E3589E" w:rsidP="005920A5">
      <w:pPr>
        <w:pStyle w:val="Prrafodelista"/>
        <w:numPr>
          <w:ilvl w:val="2"/>
          <w:numId w:val="10"/>
        </w:numPr>
        <w:rPr>
          <w:rFonts w:ascii="Tahoma" w:hAnsi="Tahoma" w:cs="Tahoma"/>
          <w:b/>
          <w:bCs/>
          <w:sz w:val="22"/>
          <w:szCs w:val="22"/>
        </w:rPr>
      </w:pPr>
      <w:r w:rsidRPr="00CE4D18">
        <w:rPr>
          <w:rFonts w:ascii="Tahoma" w:hAnsi="Tahoma" w:cs="Tahoma"/>
          <w:b/>
          <w:bCs/>
          <w:sz w:val="22"/>
          <w:szCs w:val="22"/>
        </w:rPr>
        <w:t>MERITO EJECUTIVO</w:t>
      </w:r>
    </w:p>
    <w:p w14:paraId="16CDF2D4" w14:textId="77777777" w:rsidR="00E3589E" w:rsidRPr="00E3589E" w:rsidRDefault="00E3589E" w:rsidP="00E3589E">
      <w:pPr>
        <w:pStyle w:val="Prrafodelista"/>
        <w:ind w:left="644"/>
        <w:rPr>
          <w:rFonts w:ascii="Tahoma" w:hAnsi="Tahoma" w:cs="Tahoma"/>
          <w:bCs/>
          <w:color w:val="000000" w:themeColor="text1"/>
          <w:sz w:val="22"/>
          <w:szCs w:val="22"/>
        </w:rPr>
      </w:pPr>
    </w:p>
    <w:p w14:paraId="75E96496" w14:textId="53538BCB" w:rsidR="00E3589E" w:rsidRPr="00702F3D" w:rsidRDefault="00323C1F" w:rsidP="00702F3D">
      <w:pPr>
        <w:rPr>
          <w:rFonts w:ascii="Tahoma" w:hAnsi="Tahoma" w:cs="Tahoma"/>
          <w:bCs/>
          <w:sz w:val="22"/>
          <w:szCs w:val="22"/>
        </w:rPr>
      </w:pPr>
      <w:r w:rsidRPr="005920A5">
        <w:rPr>
          <w:rFonts w:ascii="Tahoma" w:hAnsi="Tahoma" w:cs="Tahoma"/>
          <w:b/>
          <w:bCs/>
          <w:sz w:val="22"/>
          <w:szCs w:val="22"/>
        </w:rPr>
        <w:t>5.1.6.1</w:t>
      </w:r>
      <w:r>
        <w:rPr>
          <w:rFonts w:ascii="Tahoma" w:hAnsi="Tahoma" w:cs="Tahoma"/>
          <w:bCs/>
          <w:sz w:val="22"/>
          <w:szCs w:val="22"/>
        </w:rPr>
        <w:t xml:space="preserve"> </w:t>
      </w:r>
      <w:r w:rsidR="00702F3D">
        <w:rPr>
          <w:rFonts w:ascii="Tahoma" w:hAnsi="Tahoma" w:cs="Tahoma"/>
          <w:bCs/>
          <w:sz w:val="22"/>
          <w:szCs w:val="22"/>
        </w:rPr>
        <w:t xml:space="preserve"> </w:t>
      </w:r>
      <w:r w:rsidR="00E3589E" w:rsidRPr="00702F3D">
        <w:rPr>
          <w:rFonts w:ascii="Tahoma" w:hAnsi="Tahoma" w:cs="Tahoma"/>
          <w:bCs/>
          <w:sz w:val="22"/>
          <w:szCs w:val="22"/>
        </w:rPr>
        <w:t xml:space="preserve">En firme el acto administrativo que declare el incumplimiento del pago de </w:t>
      </w:r>
      <w:r w:rsidR="00FB2D49" w:rsidRPr="00702F3D">
        <w:rPr>
          <w:rFonts w:ascii="Tahoma" w:hAnsi="Tahoma" w:cs="Tahoma"/>
          <w:bCs/>
          <w:sz w:val="22"/>
          <w:szCs w:val="22"/>
        </w:rPr>
        <w:t>cuotas de Auditaje o Fiscalización,</w:t>
      </w:r>
      <w:r w:rsidR="00E3589E" w:rsidRPr="00702F3D">
        <w:rPr>
          <w:rFonts w:ascii="Tahoma" w:hAnsi="Tahoma" w:cs="Tahoma"/>
          <w:bCs/>
          <w:sz w:val="22"/>
          <w:szCs w:val="22"/>
        </w:rPr>
        <w:t xml:space="preserve"> este constituye el titulo ejecutivo susceptible de ser cobrado mediante proceso de cobro por jurisdicción coactiva en cumplimiento del deber legal y constitucional que le asiste a la Contraloría Departamental del Tolima.  </w:t>
      </w:r>
    </w:p>
    <w:p w14:paraId="15C4C9D4" w14:textId="77777777" w:rsidR="00E3589E" w:rsidRPr="00702F3D" w:rsidRDefault="00E3589E" w:rsidP="00702F3D">
      <w:pPr>
        <w:pStyle w:val="Prrafodelista"/>
        <w:ind w:left="1080"/>
        <w:rPr>
          <w:rFonts w:ascii="Tahoma" w:hAnsi="Tahoma" w:cs="Tahoma"/>
          <w:bCs/>
          <w:sz w:val="22"/>
          <w:szCs w:val="22"/>
        </w:rPr>
      </w:pPr>
    </w:p>
    <w:p w14:paraId="397F7CE5" w14:textId="1998F47D" w:rsidR="00E3589E" w:rsidRPr="00323C1F" w:rsidRDefault="00182417" w:rsidP="00323C1F">
      <w:pPr>
        <w:rPr>
          <w:rFonts w:ascii="Tahoma" w:hAnsi="Tahoma" w:cs="Tahoma"/>
          <w:bCs/>
          <w:sz w:val="22"/>
          <w:szCs w:val="22"/>
        </w:rPr>
      </w:pPr>
      <w:r w:rsidRPr="005920A5">
        <w:rPr>
          <w:rFonts w:ascii="Tahoma" w:hAnsi="Tahoma" w:cs="Tahoma"/>
          <w:b/>
          <w:bCs/>
          <w:sz w:val="22"/>
          <w:szCs w:val="22"/>
        </w:rPr>
        <w:lastRenderedPageBreak/>
        <w:t>5.1.6.2</w:t>
      </w:r>
      <w:r w:rsidR="00762555">
        <w:rPr>
          <w:rFonts w:ascii="Tahoma" w:hAnsi="Tahoma" w:cs="Tahoma"/>
          <w:bCs/>
          <w:sz w:val="22"/>
          <w:szCs w:val="22"/>
        </w:rPr>
        <w:t xml:space="preserve"> </w:t>
      </w:r>
      <w:r>
        <w:rPr>
          <w:rFonts w:ascii="Tahoma" w:hAnsi="Tahoma" w:cs="Tahoma"/>
          <w:bCs/>
          <w:sz w:val="22"/>
          <w:szCs w:val="22"/>
        </w:rPr>
        <w:t xml:space="preserve"> </w:t>
      </w:r>
      <w:r w:rsidR="00E3589E" w:rsidRPr="00323C1F">
        <w:rPr>
          <w:rFonts w:ascii="Tahoma" w:hAnsi="Tahoma" w:cs="Tahoma"/>
          <w:bCs/>
          <w:sz w:val="22"/>
          <w:szCs w:val="22"/>
        </w:rPr>
        <w:t>Informará a la Procuraduría General de la Nación el incumplimiento de pago, para lo de su competencia, de conformidad con lo establecido en la Ley 734 de 2002, artículo 34, numeral 27 y demás normas concordantes.</w:t>
      </w:r>
    </w:p>
    <w:p w14:paraId="7702A1CA" w14:textId="77777777" w:rsidR="00182417" w:rsidRDefault="00182417" w:rsidP="00182417">
      <w:pPr>
        <w:rPr>
          <w:rFonts w:ascii="Tahoma" w:hAnsi="Tahoma" w:cs="Tahoma"/>
          <w:bCs/>
          <w:sz w:val="22"/>
          <w:szCs w:val="22"/>
        </w:rPr>
      </w:pPr>
    </w:p>
    <w:p w14:paraId="3F62CBAE" w14:textId="73DA2C13" w:rsidR="00E3589E" w:rsidRPr="00182417" w:rsidRDefault="00182417" w:rsidP="00182417">
      <w:pPr>
        <w:rPr>
          <w:rFonts w:ascii="Tahoma" w:hAnsi="Tahoma" w:cs="Tahoma"/>
          <w:bCs/>
          <w:sz w:val="22"/>
          <w:szCs w:val="22"/>
        </w:rPr>
      </w:pPr>
      <w:r w:rsidRPr="005920A5">
        <w:rPr>
          <w:rFonts w:ascii="Tahoma" w:hAnsi="Tahoma" w:cs="Tahoma"/>
          <w:b/>
          <w:bCs/>
          <w:sz w:val="22"/>
          <w:szCs w:val="22"/>
        </w:rPr>
        <w:t>5.1.6.3</w:t>
      </w:r>
      <w:r>
        <w:rPr>
          <w:rFonts w:ascii="Tahoma" w:hAnsi="Tahoma" w:cs="Tahoma"/>
          <w:bCs/>
          <w:sz w:val="22"/>
          <w:szCs w:val="22"/>
        </w:rPr>
        <w:t xml:space="preserve"> </w:t>
      </w:r>
      <w:r w:rsidR="00E3589E" w:rsidRPr="00182417">
        <w:rPr>
          <w:rFonts w:ascii="Tahoma" w:hAnsi="Tahoma" w:cs="Tahoma"/>
          <w:bCs/>
          <w:sz w:val="22"/>
          <w:szCs w:val="22"/>
        </w:rPr>
        <w:t xml:space="preserve">La Secretaria Administrativa y Financiera Trasladará a la Contraloría Auxiliar de la Contraloría Departamental del Tolima, para que ejerza la facultad de cobro por jurisdicción coactiva, e inicie el respectivo proceso de cobro, de igual forma se dará traslado a la misma dependencia para que se surta el proceso sancionatorio fiscal correspondiente, adjuntando los siguientes documentos: </w:t>
      </w:r>
    </w:p>
    <w:p w14:paraId="66A3997B" w14:textId="6B28C2FF" w:rsidR="00E3589E" w:rsidRPr="00E3589E" w:rsidRDefault="00E3589E" w:rsidP="00B931AE">
      <w:pPr>
        <w:pStyle w:val="Prrafodelista"/>
        <w:numPr>
          <w:ilvl w:val="0"/>
          <w:numId w:val="25"/>
        </w:numPr>
        <w:rPr>
          <w:rFonts w:ascii="Tahoma" w:hAnsi="Tahoma" w:cs="Tahoma"/>
          <w:bCs/>
          <w:color w:val="000000" w:themeColor="text1"/>
          <w:sz w:val="22"/>
          <w:szCs w:val="22"/>
        </w:rPr>
      </w:pPr>
      <w:r w:rsidRPr="00E3589E">
        <w:rPr>
          <w:rFonts w:ascii="Tahoma" w:hAnsi="Tahoma" w:cs="Tahoma"/>
          <w:bCs/>
          <w:color w:val="000000" w:themeColor="text1"/>
          <w:sz w:val="22"/>
          <w:szCs w:val="22"/>
        </w:rPr>
        <w:t xml:space="preserve">Acto Administrativo que fija y liquida </w:t>
      </w:r>
      <w:r w:rsidR="00FB2D49">
        <w:rPr>
          <w:rFonts w:ascii="Tahoma" w:hAnsi="Tahoma" w:cs="Tahoma"/>
          <w:bCs/>
          <w:color w:val="000000" w:themeColor="text1"/>
          <w:sz w:val="22"/>
          <w:szCs w:val="22"/>
        </w:rPr>
        <w:t xml:space="preserve">Cuotas de Auditaje o Fiscalización </w:t>
      </w:r>
    </w:p>
    <w:p w14:paraId="2D43FD4B" w14:textId="77777777" w:rsidR="00E3589E" w:rsidRPr="00E3589E" w:rsidRDefault="00E3589E" w:rsidP="00B931AE">
      <w:pPr>
        <w:pStyle w:val="Prrafodelista"/>
        <w:numPr>
          <w:ilvl w:val="0"/>
          <w:numId w:val="25"/>
        </w:numPr>
        <w:rPr>
          <w:rFonts w:ascii="Tahoma" w:hAnsi="Tahoma" w:cs="Tahoma"/>
          <w:bCs/>
          <w:color w:val="000000" w:themeColor="text1"/>
          <w:sz w:val="22"/>
          <w:szCs w:val="22"/>
        </w:rPr>
      </w:pPr>
      <w:r w:rsidRPr="00E3589E">
        <w:rPr>
          <w:rFonts w:ascii="Tahoma" w:hAnsi="Tahoma" w:cs="Tahoma"/>
          <w:bCs/>
          <w:color w:val="000000" w:themeColor="text1"/>
          <w:sz w:val="22"/>
          <w:szCs w:val="22"/>
        </w:rPr>
        <w:t>Constancia de notificación</w:t>
      </w:r>
    </w:p>
    <w:p w14:paraId="2458F885" w14:textId="77777777" w:rsidR="00E3589E" w:rsidRPr="00E3589E" w:rsidRDefault="00E3589E" w:rsidP="00B931AE">
      <w:pPr>
        <w:pStyle w:val="Prrafodelista"/>
        <w:numPr>
          <w:ilvl w:val="0"/>
          <w:numId w:val="25"/>
        </w:numPr>
        <w:rPr>
          <w:rFonts w:ascii="Tahoma" w:hAnsi="Tahoma" w:cs="Tahoma"/>
          <w:bCs/>
          <w:color w:val="000000" w:themeColor="text1"/>
          <w:sz w:val="22"/>
          <w:szCs w:val="22"/>
        </w:rPr>
      </w:pPr>
      <w:r w:rsidRPr="00E3589E">
        <w:rPr>
          <w:rFonts w:ascii="Tahoma" w:hAnsi="Tahoma" w:cs="Tahoma"/>
          <w:bCs/>
          <w:color w:val="000000" w:themeColor="text1"/>
          <w:sz w:val="22"/>
          <w:szCs w:val="22"/>
        </w:rPr>
        <w:t>Constancia de ejecutoria</w:t>
      </w:r>
    </w:p>
    <w:p w14:paraId="0442CABB" w14:textId="77777777" w:rsidR="00E3589E" w:rsidRPr="00E3589E" w:rsidRDefault="00E3589E" w:rsidP="00B931AE">
      <w:pPr>
        <w:pStyle w:val="Prrafodelista"/>
        <w:numPr>
          <w:ilvl w:val="0"/>
          <w:numId w:val="25"/>
        </w:numPr>
        <w:rPr>
          <w:rFonts w:ascii="Tahoma" w:hAnsi="Tahoma" w:cs="Tahoma"/>
          <w:bCs/>
          <w:color w:val="000000" w:themeColor="text1"/>
          <w:sz w:val="22"/>
          <w:szCs w:val="22"/>
        </w:rPr>
      </w:pPr>
      <w:r w:rsidRPr="00E3589E">
        <w:rPr>
          <w:rFonts w:ascii="Tahoma" w:hAnsi="Tahoma" w:cs="Tahoma"/>
          <w:bCs/>
          <w:color w:val="000000" w:themeColor="text1"/>
          <w:sz w:val="22"/>
          <w:szCs w:val="22"/>
        </w:rPr>
        <w:t>Acto Administrativo que decide recurso de reposición</w:t>
      </w:r>
    </w:p>
    <w:p w14:paraId="11681532" w14:textId="77777777" w:rsidR="00E3589E" w:rsidRPr="00E3589E" w:rsidRDefault="00E3589E" w:rsidP="00B931AE">
      <w:pPr>
        <w:pStyle w:val="Prrafodelista"/>
        <w:numPr>
          <w:ilvl w:val="0"/>
          <w:numId w:val="25"/>
        </w:numPr>
        <w:rPr>
          <w:rFonts w:ascii="Tahoma" w:hAnsi="Tahoma" w:cs="Tahoma"/>
          <w:bCs/>
          <w:color w:val="000000" w:themeColor="text1"/>
          <w:sz w:val="22"/>
          <w:szCs w:val="22"/>
        </w:rPr>
      </w:pPr>
      <w:r w:rsidRPr="00E3589E">
        <w:rPr>
          <w:rFonts w:ascii="Tahoma" w:hAnsi="Tahoma" w:cs="Tahoma"/>
          <w:bCs/>
          <w:color w:val="000000" w:themeColor="text1"/>
          <w:sz w:val="22"/>
          <w:szCs w:val="22"/>
        </w:rPr>
        <w:t>Constancia de notificación</w:t>
      </w:r>
    </w:p>
    <w:p w14:paraId="6101C78C" w14:textId="77777777" w:rsidR="00E3589E" w:rsidRPr="00E3589E" w:rsidRDefault="00E3589E" w:rsidP="00B931AE">
      <w:pPr>
        <w:pStyle w:val="Prrafodelista"/>
        <w:numPr>
          <w:ilvl w:val="0"/>
          <w:numId w:val="25"/>
        </w:numPr>
        <w:rPr>
          <w:rFonts w:ascii="Tahoma" w:hAnsi="Tahoma" w:cs="Tahoma"/>
          <w:bCs/>
          <w:color w:val="000000" w:themeColor="text1"/>
          <w:sz w:val="22"/>
          <w:szCs w:val="22"/>
        </w:rPr>
      </w:pPr>
      <w:r w:rsidRPr="00E3589E">
        <w:rPr>
          <w:rFonts w:ascii="Tahoma" w:hAnsi="Tahoma" w:cs="Tahoma"/>
          <w:bCs/>
          <w:color w:val="000000" w:themeColor="text1"/>
          <w:sz w:val="22"/>
          <w:szCs w:val="22"/>
        </w:rPr>
        <w:t>Constancia de ejecutoria</w:t>
      </w:r>
    </w:p>
    <w:p w14:paraId="1C514265" w14:textId="0CB014C1" w:rsidR="00E3589E" w:rsidRPr="00E3589E" w:rsidRDefault="00E3589E" w:rsidP="00B931AE">
      <w:pPr>
        <w:pStyle w:val="Prrafodelista"/>
        <w:numPr>
          <w:ilvl w:val="0"/>
          <w:numId w:val="25"/>
        </w:numPr>
        <w:rPr>
          <w:rFonts w:ascii="Tahoma" w:hAnsi="Tahoma" w:cs="Tahoma"/>
          <w:bCs/>
          <w:color w:val="000000" w:themeColor="text1"/>
          <w:sz w:val="22"/>
          <w:szCs w:val="22"/>
        </w:rPr>
      </w:pPr>
      <w:r w:rsidRPr="00E3589E">
        <w:rPr>
          <w:rFonts w:ascii="Tahoma" w:hAnsi="Tahoma" w:cs="Tahoma"/>
          <w:bCs/>
          <w:color w:val="000000" w:themeColor="text1"/>
          <w:sz w:val="22"/>
          <w:szCs w:val="22"/>
        </w:rPr>
        <w:t xml:space="preserve">Resolución de incumplimiento del pago de la </w:t>
      </w:r>
      <w:r w:rsidR="00FB2D49">
        <w:rPr>
          <w:rFonts w:ascii="Tahoma" w:hAnsi="Tahoma" w:cs="Tahoma"/>
          <w:bCs/>
          <w:color w:val="000000" w:themeColor="text1"/>
          <w:sz w:val="22"/>
          <w:szCs w:val="22"/>
        </w:rPr>
        <w:t xml:space="preserve">cuotas de Auditaje o Fiscalización </w:t>
      </w:r>
    </w:p>
    <w:p w14:paraId="746CCBD2" w14:textId="77777777" w:rsidR="00E3589E" w:rsidRPr="00E3589E" w:rsidRDefault="00E3589E" w:rsidP="00B931AE">
      <w:pPr>
        <w:pStyle w:val="Prrafodelista"/>
        <w:numPr>
          <w:ilvl w:val="0"/>
          <w:numId w:val="25"/>
        </w:numPr>
        <w:rPr>
          <w:rFonts w:ascii="Tahoma" w:hAnsi="Tahoma" w:cs="Tahoma"/>
          <w:bCs/>
          <w:color w:val="000000" w:themeColor="text1"/>
          <w:sz w:val="22"/>
          <w:szCs w:val="22"/>
        </w:rPr>
      </w:pPr>
      <w:r w:rsidRPr="00E3589E">
        <w:rPr>
          <w:rFonts w:ascii="Tahoma" w:hAnsi="Tahoma" w:cs="Tahoma"/>
          <w:bCs/>
          <w:color w:val="000000" w:themeColor="text1"/>
          <w:sz w:val="22"/>
          <w:szCs w:val="22"/>
        </w:rPr>
        <w:t>Constancia de notificación</w:t>
      </w:r>
    </w:p>
    <w:p w14:paraId="0CD41ACC" w14:textId="77777777" w:rsidR="00E3589E" w:rsidRPr="00E3589E" w:rsidRDefault="00E3589E" w:rsidP="00B931AE">
      <w:pPr>
        <w:pStyle w:val="Prrafodelista"/>
        <w:numPr>
          <w:ilvl w:val="0"/>
          <w:numId w:val="25"/>
        </w:numPr>
        <w:rPr>
          <w:rFonts w:ascii="Tahoma" w:hAnsi="Tahoma" w:cs="Tahoma"/>
          <w:bCs/>
          <w:color w:val="000000" w:themeColor="text1"/>
          <w:sz w:val="22"/>
          <w:szCs w:val="22"/>
        </w:rPr>
      </w:pPr>
      <w:r w:rsidRPr="00E3589E">
        <w:rPr>
          <w:rFonts w:ascii="Tahoma" w:hAnsi="Tahoma" w:cs="Tahoma"/>
          <w:bCs/>
          <w:color w:val="000000" w:themeColor="text1"/>
          <w:sz w:val="22"/>
          <w:szCs w:val="22"/>
        </w:rPr>
        <w:t>Constancia de ejecutoria</w:t>
      </w:r>
    </w:p>
    <w:p w14:paraId="4014BFFA" w14:textId="77777777" w:rsidR="00E3589E" w:rsidRPr="00E3589E" w:rsidRDefault="00E3589E" w:rsidP="00B931AE">
      <w:pPr>
        <w:pStyle w:val="Prrafodelista"/>
        <w:numPr>
          <w:ilvl w:val="0"/>
          <w:numId w:val="25"/>
        </w:numPr>
        <w:rPr>
          <w:rFonts w:ascii="Tahoma" w:hAnsi="Tahoma" w:cs="Tahoma"/>
          <w:bCs/>
          <w:color w:val="000000" w:themeColor="text1"/>
          <w:sz w:val="22"/>
          <w:szCs w:val="22"/>
        </w:rPr>
      </w:pPr>
      <w:r w:rsidRPr="00E3589E">
        <w:rPr>
          <w:rFonts w:ascii="Tahoma" w:hAnsi="Tahoma" w:cs="Tahoma"/>
          <w:bCs/>
          <w:color w:val="000000" w:themeColor="text1"/>
          <w:sz w:val="22"/>
          <w:szCs w:val="22"/>
        </w:rPr>
        <w:t>Acto Administrativo que decide recurso de reposición</w:t>
      </w:r>
    </w:p>
    <w:p w14:paraId="7715B8AD" w14:textId="77777777" w:rsidR="00E3589E" w:rsidRPr="00E3589E" w:rsidRDefault="00E3589E" w:rsidP="00B931AE">
      <w:pPr>
        <w:pStyle w:val="Prrafodelista"/>
        <w:numPr>
          <w:ilvl w:val="0"/>
          <w:numId w:val="25"/>
        </w:numPr>
        <w:rPr>
          <w:rFonts w:ascii="Tahoma" w:hAnsi="Tahoma" w:cs="Tahoma"/>
          <w:bCs/>
          <w:color w:val="000000" w:themeColor="text1"/>
          <w:sz w:val="22"/>
          <w:szCs w:val="22"/>
        </w:rPr>
      </w:pPr>
      <w:r w:rsidRPr="00E3589E">
        <w:rPr>
          <w:rFonts w:ascii="Tahoma" w:hAnsi="Tahoma" w:cs="Tahoma"/>
          <w:bCs/>
          <w:color w:val="000000" w:themeColor="text1"/>
          <w:sz w:val="22"/>
          <w:szCs w:val="22"/>
        </w:rPr>
        <w:t>Constancia de notificación</w:t>
      </w:r>
    </w:p>
    <w:p w14:paraId="175AC368" w14:textId="77777777" w:rsidR="00E3589E" w:rsidRPr="00E3589E" w:rsidRDefault="00E3589E" w:rsidP="00B931AE">
      <w:pPr>
        <w:pStyle w:val="Prrafodelista"/>
        <w:numPr>
          <w:ilvl w:val="0"/>
          <w:numId w:val="25"/>
        </w:numPr>
        <w:rPr>
          <w:rFonts w:ascii="Tahoma" w:hAnsi="Tahoma" w:cs="Tahoma"/>
          <w:bCs/>
          <w:color w:val="000000" w:themeColor="text1"/>
          <w:sz w:val="22"/>
          <w:szCs w:val="22"/>
        </w:rPr>
      </w:pPr>
      <w:r w:rsidRPr="00E3589E">
        <w:rPr>
          <w:rFonts w:ascii="Tahoma" w:hAnsi="Tahoma" w:cs="Tahoma"/>
          <w:bCs/>
          <w:color w:val="000000" w:themeColor="text1"/>
          <w:sz w:val="22"/>
          <w:szCs w:val="22"/>
        </w:rPr>
        <w:t>Constancia de ejecutoria</w:t>
      </w:r>
    </w:p>
    <w:p w14:paraId="10071851" w14:textId="77777777" w:rsidR="00E3589E" w:rsidRPr="00E3589E" w:rsidRDefault="00E3589E" w:rsidP="00B931AE">
      <w:pPr>
        <w:pStyle w:val="Prrafodelista"/>
        <w:numPr>
          <w:ilvl w:val="0"/>
          <w:numId w:val="25"/>
        </w:numPr>
        <w:rPr>
          <w:rFonts w:ascii="Tahoma" w:hAnsi="Tahoma" w:cs="Tahoma"/>
          <w:bCs/>
          <w:color w:val="000000" w:themeColor="text1"/>
          <w:sz w:val="22"/>
          <w:szCs w:val="22"/>
        </w:rPr>
      </w:pPr>
      <w:r w:rsidRPr="00E3589E">
        <w:rPr>
          <w:rFonts w:ascii="Tahoma" w:hAnsi="Tahoma" w:cs="Tahoma"/>
          <w:bCs/>
          <w:color w:val="000000" w:themeColor="text1"/>
          <w:sz w:val="22"/>
          <w:szCs w:val="22"/>
        </w:rPr>
        <w:t>Cedula del Representante legal del sujeto de control</w:t>
      </w:r>
    </w:p>
    <w:p w14:paraId="7B3CA35B" w14:textId="77777777" w:rsidR="00E3589E" w:rsidRPr="00E3589E" w:rsidRDefault="00E3589E" w:rsidP="00B931AE">
      <w:pPr>
        <w:pStyle w:val="Prrafodelista"/>
        <w:numPr>
          <w:ilvl w:val="0"/>
          <w:numId w:val="25"/>
        </w:numPr>
        <w:rPr>
          <w:rFonts w:ascii="Tahoma" w:hAnsi="Tahoma" w:cs="Tahoma"/>
          <w:bCs/>
          <w:color w:val="000000" w:themeColor="text1"/>
          <w:sz w:val="22"/>
          <w:szCs w:val="22"/>
        </w:rPr>
      </w:pPr>
      <w:r w:rsidRPr="00E3589E">
        <w:rPr>
          <w:rFonts w:ascii="Tahoma" w:hAnsi="Tahoma" w:cs="Tahoma"/>
          <w:bCs/>
          <w:color w:val="000000" w:themeColor="text1"/>
          <w:sz w:val="22"/>
          <w:szCs w:val="22"/>
        </w:rPr>
        <w:t>Acto Administrativo de nombramiento</w:t>
      </w:r>
    </w:p>
    <w:p w14:paraId="6053C248" w14:textId="77777777" w:rsidR="00E3589E" w:rsidRPr="00E3589E" w:rsidRDefault="00E3589E" w:rsidP="00B931AE">
      <w:pPr>
        <w:pStyle w:val="Prrafodelista"/>
        <w:numPr>
          <w:ilvl w:val="0"/>
          <w:numId w:val="25"/>
        </w:numPr>
        <w:rPr>
          <w:rFonts w:ascii="Tahoma" w:hAnsi="Tahoma" w:cs="Tahoma"/>
          <w:bCs/>
          <w:color w:val="000000" w:themeColor="text1"/>
          <w:sz w:val="22"/>
          <w:szCs w:val="22"/>
        </w:rPr>
      </w:pPr>
      <w:r w:rsidRPr="00E3589E">
        <w:rPr>
          <w:rFonts w:ascii="Tahoma" w:hAnsi="Tahoma" w:cs="Tahoma"/>
          <w:bCs/>
          <w:color w:val="000000" w:themeColor="text1"/>
          <w:sz w:val="22"/>
          <w:szCs w:val="22"/>
        </w:rPr>
        <w:t xml:space="preserve">Acta de posesión </w:t>
      </w:r>
    </w:p>
    <w:p w14:paraId="47E707DE" w14:textId="0525A419" w:rsidR="00E3589E" w:rsidRPr="00E3589E" w:rsidRDefault="00E3589E" w:rsidP="00E3589E">
      <w:pPr>
        <w:ind w:left="284"/>
        <w:rPr>
          <w:rFonts w:ascii="Tahoma" w:hAnsi="Tahoma" w:cs="Tahoma"/>
          <w:bCs/>
          <w:sz w:val="22"/>
          <w:szCs w:val="22"/>
        </w:rPr>
      </w:pPr>
    </w:p>
    <w:p w14:paraId="77B3542B" w14:textId="71833AA2" w:rsidR="00E33E28" w:rsidRPr="00B931AE" w:rsidRDefault="00E33E28" w:rsidP="00B931AE">
      <w:pPr>
        <w:pStyle w:val="Prrafodelista"/>
        <w:numPr>
          <w:ilvl w:val="1"/>
          <w:numId w:val="26"/>
        </w:numPr>
        <w:rPr>
          <w:rFonts w:ascii="Tahoma" w:hAnsi="Tahoma" w:cs="Tahoma"/>
          <w:bCs/>
          <w:sz w:val="22"/>
          <w:szCs w:val="22"/>
        </w:rPr>
      </w:pPr>
      <w:r w:rsidRPr="00B931AE">
        <w:rPr>
          <w:rFonts w:ascii="Tahoma" w:hAnsi="Tahoma" w:cs="Tahoma"/>
          <w:b/>
          <w:bCs/>
          <w:sz w:val="22"/>
          <w:szCs w:val="22"/>
        </w:rPr>
        <w:t xml:space="preserve">TÉCNICAS </w:t>
      </w:r>
    </w:p>
    <w:p w14:paraId="0471AF65" w14:textId="77777777" w:rsidR="00FB1F2D" w:rsidRPr="00EE2B8C" w:rsidRDefault="00FB1F2D" w:rsidP="00FB1F2D">
      <w:pPr>
        <w:pStyle w:val="Prrafodelista"/>
        <w:ind w:left="1080"/>
        <w:rPr>
          <w:rFonts w:ascii="Tahoma" w:hAnsi="Tahoma" w:cs="Tahoma"/>
          <w:bCs/>
          <w:sz w:val="22"/>
          <w:szCs w:val="22"/>
        </w:rPr>
      </w:pPr>
    </w:p>
    <w:p w14:paraId="21F0EBCA" w14:textId="5F3C1187" w:rsidR="0081341B" w:rsidRDefault="00CA7CF9" w:rsidP="00B931AE">
      <w:pPr>
        <w:pStyle w:val="Prrafodelista"/>
        <w:numPr>
          <w:ilvl w:val="2"/>
          <w:numId w:val="26"/>
        </w:numPr>
        <w:rPr>
          <w:rFonts w:ascii="Tahoma" w:hAnsi="Tahoma" w:cs="Tahoma"/>
          <w:bCs/>
          <w:sz w:val="22"/>
          <w:szCs w:val="22"/>
        </w:rPr>
      </w:pPr>
      <w:r w:rsidRPr="00EE2B8C">
        <w:rPr>
          <w:rFonts w:ascii="Tahoma" w:hAnsi="Tahoma" w:cs="Tahoma"/>
          <w:bCs/>
          <w:sz w:val="22"/>
          <w:szCs w:val="22"/>
        </w:rPr>
        <w:t xml:space="preserve">Generación de memorando </w:t>
      </w:r>
      <w:r w:rsidR="000224E1" w:rsidRPr="00EE2B8C">
        <w:rPr>
          <w:rFonts w:ascii="Tahoma" w:hAnsi="Tahoma" w:cs="Tahoma"/>
          <w:bCs/>
          <w:sz w:val="22"/>
          <w:szCs w:val="22"/>
        </w:rPr>
        <w:t>mediante</w:t>
      </w:r>
      <w:r w:rsidR="00DD001A">
        <w:rPr>
          <w:rFonts w:ascii="Tahoma" w:hAnsi="Tahoma" w:cs="Tahoma"/>
          <w:bCs/>
          <w:sz w:val="22"/>
          <w:szCs w:val="22"/>
        </w:rPr>
        <w:t xml:space="preserve"> aplicativo de Gestión Documental de la entidad.</w:t>
      </w:r>
    </w:p>
    <w:p w14:paraId="5A61A7D1" w14:textId="77777777" w:rsidR="00B931AE" w:rsidRDefault="00B931AE" w:rsidP="00B931AE">
      <w:pPr>
        <w:pStyle w:val="Prrafodelista"/>
        <w:rPr>
          <w:rFonts w:ascii="Tahoma" w:hAnsi="Tahoma" w:cs="Tahoma"/>
          <w:bCs/>
          <w:sz w:val="22"/>
          <w:szCs w:val="22"/>
        </w:rPr>
      </w:pPr>
    </w:p>
    <w:p w14:paraId="285216E8" w14:textId="4C685A6B" w:rsidR="00B931AE" w:rsidRPr="00B931AE" w:rsidRDefault="00B931AE" w:rsidP="00B931AE">
      <w:pPr>
        <w:pStyle w:val="Prrafodelista"/>
        <w:numPr>
          <w:ilvl w:val="1"/>
          <w:numId w:val="26"/>
        </w:numPr>
        <w:rPr>
          <w:rFonts w:ascii="Tahoma" w:hAnsi="Tahoma" w:cs="Tahoma"/>
          <w:b/>
          <w:bCs/>
          <w:sz w:val="22"/>
          <w:szCs w:val="22"/>
        </w:rPr>
      </w:pPr>
      <w:r>
        <w:rPr>
          <w:rFonts w:ascii="Tahoma" w:hAnsi="Tahoma" w:cs="Tahoma"/>
          <w:b/>
          <w:bCs/>
          <w:sz w:val="22"/>
          <w:szCs w:val="22"/>
        </w:rPr>
        <w:t>DE SEGURIDAD</w:t>
      </w:r>
    </w:p>
    <w:p w14:paraId="22A3FB62" w14:textId="77777777" w:rsidR="002B7FFA" w:rsidRDefault="002B7FFA" w:rsidP="002B7FFA">
      <w:pPr>
        <w:rPr>
          <w:rFonts w:ascii="Tahoma" w:hAnsi="Tahoma" w:cs="Tahoma"/>
          <w:bCs/>
          <w:sz w:val="22"/>
          <w:szCs w:val="22"/>
        </w:rPr>
      </w:pPr>
    </w:p>
    <w:p w14:paraId="01611A86" w14:textId="5534E2D9" w:rsidR="00762555" w:rsidRPr="00E04218" w:rsidRDefault="00762555" w:rsidP="00762555">
      <w:pPr>
        <w:rPr>
          <w:rFonts w:ascii="Tahoma" w:hAnsi="Tahoma" w:cs="Tahoma"/>
          <w:bCs/>
        </w:rPr>
      </w:pPr>
      <w:r w:rsidRPr="00E04218">
        <w:rPr>
          <w:rFonts w:ascii="Tahoma" w:hAnsi="Tahoma" w:cs="Tahoma"/>
          <w:bCs/>
        </w:rPr>
        <w:t>La custodia y preservación de la información antes mencionada queda guardada e</w:t>
      </w:r>
      <w:r w:rsidR="00E04218" w:rsidRPr="00E04218">
        <w:rPr>
          <w:rFonts w:ascii="Tahoma" w:hAnsi="Tahoma" w:cs="Tahoma"/>
          <w:bCs/>
        </w:rPr>
        <w:t>n carpetas de las</w:t>
      </w:r>
      <w:r w:rsidRPr="00E04218">
        <w:rPr>
          <w:rFonts w:ascii="Tahoma" w:hAnsi="Tahoma" w:cs="Tahoma"/>
          <w:bCs/>
        </w:rPr>
        <w:t xml:space="preserve"> cajas de archivo de gestión.</w:t>
      </w:r>
    </w:p>
    <w:p w14:paraId="13D9DB54" w14:textId="77777777" w:rsidR="00182417" w:rsidRPr="002B7FFA" w:rsidRDefault="00182417" w:rsidP="002B7FFA">
      <w:pPr>
        <w:rPr>
          <w:rFonts w:ascii="Tahoma" w:hAnsi="Tahoma" w:cs="Tahoma"/>
          <w:bCs/>
          <w:sz w:val="22"/>
          <w:szCs w:val="22"/>
        </w:rPr>
      </w:pPr>
    </w:p>
    <w:p w14:paraId="25A3832B" w14:textId="28AC7F40" w:rsidR="00FB1F2D" w:rsidRPr="00EE2B8C" w:rsidRDefault="0081341B" w:rsidP="00B931AE">
      <w:pPr>
        <w:pStyle w:val="Prrafodelista"/>
        <w:numPr>
          <w:ilvl w:val="0"/>
          <w:numId w:val="26"/>
        </w:numPr>
        <w:rPr>
          <w:rFonts w:ascii="Tahoma" w:hAnsi="Tahoma" w:cs="Tahoma"/>
          <w:b/>
          <w:bCs/>
          <w:sz w:val="22"/>
          <w:szCs w:val="22"/>
        </w:rPr>
      </w:pPr>
      <w:r w:rsidRPr="00EE2B8C">
        <w:rPr>
          <w:rFonts w:ascii="Tahoma" w:hAnsi="Tahoma" w:cs="Tahoma"/>
          <w:b/>
          <w:bCs/>
          <w:sz w:val="22"/>
          <w:szCs w:val="22"/>
        </w:rPr>
        <w:t xml:space="preserve">DEPENDENCIAS QUE </w:t>
      </w:r>
      <w:r w:rsidR="00FB1F2D" w:rsidRPr="00EE2B8C">
        <w:rPr>
          <w:rFonts w:ascii="Tahoma" w:hAnsi="Tahoma" w:cs="Tahoma"/>
          <w:b/>
          <w:bCs/>
          <w:sz w:val="22"/>
          <w:szCs w:val="22"/>
        </w:rPr>
        <w:t>INTERVI</w:t>
      </w:r>
      <w:r w:rsidR="00DD001A">
        <w:rPr>
          <w:rFonts w:ascii="Tahoma" w:hAnsi="Tahoma" w:cs="Tahoma"/>
          <w:b/>
          <w:bCs/>
          <w:sz w:val="22"/>
          <w:szCs w:val="22"/>
        </w:rPr>
        <w:t>E</w:t>
      </w:r>
      <w:r w:rsidR="00FB1F2D" w:rsidRPr="00EE2B8C">
        <w:rPr>
          <w:rFonts w:ascii="Tahoma" w:hAnsi="Tahoma" w:cs="Tahoma"/>
          <w:b/>
          <w:bCs/>
          <w:sz w:val="22"/>
          <w:szCs w:val="22"/>
        </w:rPr>
        <w:t xml:space="preserve">NEN </w:t>
      </w:r>
    </w:p>
    <w:p w14:paraId="4FE2DFF8" w14:textId="77777777" w:rsidR="00FB1F2D" w:rsidRPr="00EE2B8C" w:rsidRDefault="00FB1F2D" w:rsidP="00FB1F2D">
      <w:pPr>
        <w:pStyle w:val="Prrafodelista"/>
        <w:rPr>
          <w:rFonts w:ascii="Tahoma" w:hAnsi="Tahoma" w:cs="Tahoma"/>
          <w:b/>
          <w:bCs/>
          <w:sz w:val="22"/>
          <w:szCs w:val="22"/>
        </w:rPr>
      </w:pPr>
    </w:p>
    <w:p w14:paraId="6242F76B" w14:textId="67769ED8" w:rsidR="0081341B" w:rsidRPr="00460E89" w:rsidRDefault="002B7FFA" w:rsidP="00B931AE">
      <w:pPr>
        <w:pStyle w:val="Prrafodelista"/>
        <w:numPr>
          <w:ilvl w:val="1"/>
          <w:numId w:val="26"/>
        </w:numPr>
        <w:rPr>
          <w:rFonts w:ascii="Tahoma" w:hAnsi="Tahoma" w:cs="Tahoma"/>
          <w:bCs/>
          <w:sz w:val="22"/>
          <w:szCs w:val="22"/>
        </w:rPr>
      </w:pPr>
      <w:r w:rsidRPr="002B7FFA">
        <w:rPr>
          <w:rFonts w:ascii="Tahoma" w:hAnsi="Tahoma" w:cs="Tahoma"/>
          <w:bCs/>
          <w:sz w:val="22"/>
          <w:szCs w:val="22"/>
        </w:rPr>
        <w:t xml:space="preserve"> </w:t>
      </w:r>
      <w:r>
        <w:rPr>
          <w:rFonts w:ascii="Tahoma" w:hAnsi="Tahoma" w:cs="Tahoma"/>
          <w:b/>
          <w:bCs/>
          <w:sz w:val="22"/>
          <w:szCs w:val="22"/>
        </w:rPr>
        <w:t xml:space="preserve">  </w:t>
      </w:r>
      <w:r w:rsidR="0065784E">
        <w:rPr>
          <w:rFonts w:ascii="Tahoma" w:hAnsi="Tahoma" w:cs="Tahoma"/>
          <w:b/>
          <w:bCs/>
          <w:sz w:val="22"/>
          <w:szCs w:val="22"/>
        </w:rPr>
        <w:t xml:space="preserve"> </w:t>
      </w:r>
      <w:r w:rsidR="00460E89" w:rsidRPr="00460E89">
        <w:rPr>
          <w:rFonts w:ascii="Tahoma" w:hAnsi="Tahoma" w:cs="Tahoma"/>
          <w:bCs/>
          <w:sz w:val="22"/>
          <w:szCs w:val="22"/>
        </w:rPr>
        <w:t>Secretaria Administrativa y Financiera</w:t>
      </w:r>
    </w:p>
    <w:p w14:paraId="0235DD47" w14:textId="1EC326A8" w:rsidR="00460E89" w:rsidRPr="00460E89" w:rsidRDefault="00460E89" w:rsidP="00B931AE">
      <w:pPr>
        <w:pStyle w:val="Prrafodelista"/>
        <w:numPr>
          <w:ilvl w:val="1"/>
          <w:numId w:val="26"/>
        </w:numPr>
        <w:rPr>
          <w:rFonts w:ascii="Tahoma" w:hAnsi="Tahoma" w:cs="Tahoma"/>
          <w:bCs/>
          <w:sz w:val="22"/>
          <w:szCs w:val="22"/>
        </w:rPr>
      </w:pPr>
      <w:r w:rsidRPr="00460E89">
        <w:rPr>
          <w:rFonts w:ascii="Tahoma" w:hAnsi="Tahoma" w:cs="Tahoma"/>
          <w:bCs/>
          <w:sz w:val="22"/>
          <w:szCs w:val="22"/>
        </w:rPr>
        <w:t xml:space="preserve">    Secretaria General</w:t>
      </w:r>
    </w:p>
    <w:p w14:paraId="1F1855AB" w14:textId="68149E89" w:rsidR="0081341B" w:rsidRDefault="0065784E" w:rsidP="00B931AE">
      <w:pPr>
        <w:pStyle w:val="Prrafodelista"/>
        <w:numPr>
          <w:ilvl w:val="1"/>
          <w:numId w:val="26"/>
        </w:numPr>
        <w:rPr>
          <w:rFonts w:ascii="Tahoma" w:hAnsi="Tahoma" w:cs="Tahoma"/>
          <w:bCs/>
          <w:sz w:val="22"/>
          <w:szCs w:val="22"/>
        </w:rPr>
      </w:pPr>
      <w:r w:rsidRPr="002B7FFA">
        <w:rPr>
          <w:rFonts w:ascii="Tahoma" w:hAnsi="Tahoma" w:cs="Tahoma"/>
          <w:bCs/>
          <w:sz w:val="22"/>
          <w:szCs w:val="22"/>
        </w:rPr>
        <w:t xml:space="preserve">    </w:t>
      </w:r>
      <w:r w:rsidR="00460E89">
        <w:rPr>
          <w:rFonts w:ascii="Tahoma" w:hAnsi="Tahoma" w:cs="Tahoma"/>
          <w:bCs/>
          <w:sz w:val="22"/>
          <w:szCs w:val="22"/>
        </w:rPr>
        <w:t xml:space="preserve">Contraloría Auxiliar </w:t>
      </w:r>
    </w:p>
    <w:p w14:paraId="7AD79C92" w14:textId="277BA473" w:rsidR="002D475E" w:rsidRDefault="002D475E" w:rsidP="00B931AE">
      <w:pPr>
        <w:pStyle w:val="Prrafodelista"/>
        <w:numPr>
          <w:ilvl w:val="1"/>
          <w:numId w:val="26"/>
        </w:numPr>
        <w:rPr>
          <w:rFonts w:ascii="Tahoma" w:hAnsi="Tahoma" w:cs="Tahoma"/>
          <w:bCs/>
          <w:sz w:val="22"/>
          <w:szCs w:val="22"/>
        </w:rPr>
      </w:pPr>
      <w:r>
        <w:rPr>
          <w:rFonts w:ascii="Tahoma" w:hAnsi="Tahoma" w:cs="Tahoma"/>
          <w:bCs/>
          <w:sz w:val="22"/>
          <w:szCs w:val="22"/>
        </w:rPr>
        <w:t xml:space="preserve">    Dirección Técnica Jurídica</w:t>
      </w:r>
    </w:p>
    <w:p w14:paraId="570B0914" w14:textId="182E54DD" w:rsidR="002D475E" w:rsidRPr="002B7FFA" w:rsidRDefault="002D475E" w:rsidP="00B931AE">
      <w:pPr>
        <w:pStyle w:val="Prrafodelista"/>
        <w:numPr>
          <w:ilvl w:val="1"/>
          <w:numId w:val="26"/>
        </w:numPr>
        <w:rPr>
          <w:rFonts w:ascii="Tahoma" w:hAnsi="Tahoma" w:cs="Tahoma"/>
          <w:bCs/>
          <w:sz w:val="22"/>
          <w:szCs w:val="22"/>
        </w:rPr>
      </w:pPr>
      <w:r>
        <w:rPr>
          <w:rFonts w:ascii="Tahoma" w:hAnsi="Tahoma" w:cs="Tahoma"/>
          <w:bCs/>
          <w:sz w:val="22"/>
          <w:szCs w:val="22"/>
        </w:rPr>
        <w:t xml:space="preserve">    Despacho del Contralor </w:t>
      </w:r>
    </w:p>
    <w:p w14:paraId="55F174D7" w14:textId="77777777" w:rsidR="0065784E" w:rsidRDefault="0065784E" w:rsidP="0065784E">
      <w:pPr>
        <w:rPr>
          <w:rFonts w:ascii="Tahoma" w:hAnsi="Tahoma" w:cs="Tahoma"/>
          <w:b/>
          <w:bCs/>
          <w:sz w:val="22"/>
          <w:szCs w:val="22"/>
        </w:rPr>
      </w:pPr>
    </w:p>
    <w:p w14:paraId="3E64F99B" w14:textId="77777777" w:rsidR="00407987" w:rsidRPr="0065784E" w:rsidRDefault="00407987" w:rsidP="0065784E">
      <w:pPr>
        <w:rPr>
          <w:rFonts w:ascii="Tahoma" w:hAnsi="Tahoma" w:cs="Tahoma"/>
          <w:b/>
          <w:bCs/>
          <w:sz w:val="22"/>
          <w:szCs w:val="22"/>
        </w:rPr>
      </w:pPr>
    </w:p>
    <w:p w14:paraId="54BD5AF7" w14:textId="781F7A3B" w:rsidR="000F4C8D" w:rsidRPr="00EE2B8C" w:rsidRDefault="0081341B" w:rsidP="00B931AE">
      <w:pPr>
        <w:pStyle w:val="Prrafodelista"/>
        <w:numPr>
          <w:ilvl w:val="0"/>
          <w:numId w:val="26"/>
        </w:numPr>
        <w:rPr>
          <w:rFonts w:ascii="Tahoma" w:hAnsi="Tahoma" w:cs="Tahoma"/>
          <w:b/>
          <w:bCs/>
          <w:sz w:val="22"/>
          <w:szCs w:val="22"/>
        </w:rPr>
      </w:pPr>
      <w:r w:rsidRPr="00EE2B8C">
        <w:rPr>
          <w:rFonts w:ascii="Tahoma" w:hAnsi="Tahoma" w:cs="Tahoma"/>
          <w:b/>
          <w:bCs/>
          <w:sz w:val="22"/>
          <w:szCs w:val="22"/>
        </w:rPr>
        <w:lastRenderedPageBreak/>
        <w:t xml:space="preserve">PRODUCTO: </w:t>
      </w:r>
    </w:p>
    <w:p w14:paraId="6AA10E82" w14:textId="77777777" w:rsidR="00FB1F2D" w:rsidRPr="00EE2B8C" w:rsidRDefault="00FB1F2D" w:rsidP="00FB1F2D">
      <w:pPr>
        <w:pStyle w:val="Prrafodelista"/>
        <w:rPr>
          <w:rFonts w:ascii="Tahoma" w:hAnsi="Tahoma" w:cs="Tahoma"/>
          <w:b/>
          <w:bCs/>
          <w:sz w:val="22"/>
          <w:szCs w:val="22"/>
        </w:rPr>
      </w:pPr>
    </w:p>
    <w:p w14:paraId="14AB1794" w14:textId="6720FA4A" w:rsidR="002B7FFA" w:rsidRDefault="002B7FFA" w:rsidP="002B7FFA">
      <w:pPr>
        <w:ind w:left="644"/>
        <w:rPr>
          <w:rFonts w:ascii="Tahoma" w:hAnsi="Tahoma" w:cs="Tahoma"/>
          <w:bCs/>
          <w:sz w:val="22"/>
          <w:szCs w:val="22"/>
        </w:rPr>
      </w:pPr>
      <w:r w:rsidRPr="002B7FFA">
        <w:rPr>
          <w:rFonts w:ascii="Tahoma" w:hAnsi="Tahoma" w:cs="Tahoma"/>
          <w:bCs/>
          <w:sz w:val="22"/>
          <w:szCs w:val="22"/>
        </w:rPr>
        <w:t xml:space="preserve">Cumplimiento de las obligaciones del pago de las </w:t>
      </w:r>
      <w:r w:rsidR="002A4DC6">
        <w:rPr>
          <w:rFonts w:ascii="Tahoma" w:hAnsi="Tahoma" w:cs="Tahoma"/>
          <w:bCs/>
          <w:sz w:val="22"/>
          <w:szCs w:val="22"/>
        </w:rPr>
        <w:t xml:space="preserve">cuotas de Auditaje o Fiscalización </w:t>
      </w:r>
    </w:p>
    <w:p w14:paraId="75480D26" w14:textId="02B43BA5" w:rsidR="00FB1F2D" w:rsidRPr="002B7FFA" w:rsidRDefault="002B7FFA" w:rsidP="002B7FFA">
      <w:pPr>
        <w:ind w:left="644"/>
        <w:rPr>
          <w:rFonts w:ascii="Tahoma" w:hAnsi="Tahoma" w:cs="Tahoma"/>
          <w:bCs/>
          <w:sz w:val="22"/>
          <w:szCs w:val="22"/>
        </w:rPr>
      </w:pPr>
      <w:r w:rsidRPr="002B7FFA">
        <w:rPr>
          <w:rFonts w:ascii="Tahoma" w:hAnsi="Tahoma" w:cs="Tahoma"/>
          <w:bCs/>
          <w:sz w:val="22"/>
          <w:szCs w:val="22"/>
        </w:rPr>
        <w:t xml:space="preserve"> </w:t>
      </w:r>
    </w:p>
    <w:p w14:paraId="43031F2F" w14:textId="796DF99F" w:rsidR="00FB1F2D" w:rsidRPr="00EE2B8C" w:rsidRDefault="009907E2" w:rsidP="00B931AE">
      <w:pPr>
        <w:pStyle w:val="Prrafodelista"/>
        <w:numPr>
          <w:ilvl w:val="0"/>
          <w:numId w:val="26"/>
        </w:numPr>
        <w:rPr>
          <w:rFonts w:ascii="Tahoma" w:hAnsi="Tahoma" w:cs="Tahoma"/>
          <w:b/>
          <w:bCs/>
          <w:sz w:val="22"/>
          <w:szCs w:val="22"/>
        </w:rPr>
      </w:pPr>
      <w:r>
        <w:rPr>
          <w:rFonts w:ascii="Tahoma" w:hAnsi="Tahoma" w:cs="Tahoma"/>
          <w:b/>
          <w:bCs/>
          <w:sz w:val="22"/>
          <w:szCs w:val="22"/>
        </w:rPr>
        <w:t>PRODUCTO NO CONFORME</w:t>
      </w:r>
    </w:p>
    <w:p w14:paraId="43090315" w14:textId="728AAB2A" w:rsidR="00FB1F2D" w:rsidRPr="00EE2B8C" w:rsidRDefault="00FB1F2D" w:rsidP="00FB1F2D">
      <w:pPr>
        <w:pStyle w:val="Prrafodelista"/>
        <w:rPr>
          <w:rFonts w:ascii="Tahoma" w:hAnsi="Tahoma" w:cs="Tahoma"/>
          <w:b/>
          <w:bCs/>
          <w:sz w:val="22"/>
          <w:szCs w:val="22"/>
        </w:rPr>
      </w:pPr>
    </w:p>
    <w:p w14:paraId="682D71E6" w14:textId="5D82C4BB" w:rsidR="00FB1F2D" w:rsidRPr="002B7FFA" w:rsidRDefault="002B7FFA" w:rsidP="002B7FFA">
      <w:pPr>
        <w:ind w:left="644"/>
        <w:rPr>
          <w:rFonts w:ascii="Tahoma" w:hAnsi="Tahoma" w:cs="Tahoma"/>
          <w:bCs/>
          <w:sz w:val="22"/>
          <w:szCs w:val="22"/>
        </w:rPr>
      </w:pPr>
      <w:r w:rsidRPr="002B7FFA">
        <w:rPr>
          <w:rFonts w:ascii="Tahoma" w:hAnsi="Tahoma" w:cs="Tahoma"/>
          <w:bCs/>
          <w:sz w:val="22"/>
          <w:szCs w:val="22"/>
        </w:rPr>
        <w:t xml:space="preserve">Incumplimiento por parte de los sujetos de control por el no pago del Departamento del Tolima en las </w:t>
      </w:r>
      <w:r w:rsidR="002A4DC6">
        <w:rPr>
          <w:rFonts w:ascii="Tahoma" w:hAnsi="Tahoma" w:cs="Tahoma"/>
          <w:bCs/>
          <w:sz w:val="22"/>
          <w:szCs w:val="22"/>
        </w:rPr>
        <w:t xml:space="preserve">cuotas de Auditaje o Fiscalización </w:t>
      </w:r>
      <w:r w:rsidRPr="002B7FFA">
        <w:rPr>
          <w:rFonts w:ascii="Tahoma" w:hAnsi="Tahoma" w:cs="Tahoma"/>
          <w:bCs/>
          <w:sz w:val="22"/>
          <w:szCs w:val="22"/>
        </w:rPr>
        <w:t xml:space="preserve"> </w:t>
      </w:r>
    </w:p>
    <w:p w14:paraId="32777194" w14:textId="77777777" w:rsidR="00FB1F2D" w:rsidRPr="00EE2B8C" w:rsidRDefault="00FB1F2D" w:rsidP="000F4C8D">
      <w:pPr>
        <w:rPr>
          <w:rFonts w:ascii="Tahoma" w:hAnsi="Tahoma" w:cs="Tahoma"/>
          <w:b/>
          <w:bCs/>
          <w:sz w:val="22"/>
          <w:szCs w:val="22"/>
        </w:rPr>
      </w:pPr>
    </w:p>
    <w:p w14:paraId="6DE0CC3B" w14:textId="3A7FE69B" w:rsidR="00BA12C7" w:rsidRPr="009907E2" w:rsidRDefault="000F4C8D" w:rsidP="00B931AE">
      <w:pPr>
        <w:pStyle w:val="Prrafodelista"/>
        <w:numPr>
          <w:ilvl w:val="0"/>
          <w:numId w:val="26"/>
        </w:numPr>
        <w:rPr>
          <w:rFonts w:ascii="Tahoma" w:hAnsi="Tahoma" w:cs="Tahoma"/>
          <w:b/>
          <w:bCs/>
          <w:sz w:val="22"/>
          <w:szCs w:val="22"/>
        </w:rPr>
      </w:pPr>
      <w:r w:rsidRPr="003C3F1B">
        <w:rPr>
          <w:rFonts w:ascii="Tahoma" w:hAnsi="Tahoma" w:cs="Tahoma"/>
          <w:b/>
          <w:bCs/>
          <w:sz w:val="22"/>
          <w:szCs w:val="22"/>
        </w:rPr>
        <w:t>PLAZO</w:t>
      </w:r>
      <w:r w:rsidR="009907E2">
        <w:rPr>
          <w:rFonts w:ascii="Tahoma" w:hAnsi="Tahoma" w:cs="Tahoma"/>
          <w:b/>
          <w:bCs/>
          <w:sz w:val="22"/>
          <w:szCs w:val="22"/>
        </w:rPr>
        <w:t xml:space="preserve"> DE EJECUCIÓN</w:t>
      </w:r>
      <w:r w:rsidRPr="00BA12C7">
        <w:rPr>
          <w:rFonts w:ascii="Tahoma" w:hAnsi="Tahoma" w:cs="Tahoma"/>
          <w:b/>
          <w:bCs/>
          <w:sz w:val="22"/>
          <w:szCs w:val="22"/>
        </w:rPr>
        <w:t xml:space="preserve"> </w:t>
      </w:r>
    </w:p>
    <w:p w14:paraId="1D8B2373" w14:textId="77777777" w:rsidR="00BA12C7" w:rsidRPr="00BA12C7" w:rsidRDefault="00BA12C7" w:rsidP="00BA12C7">
      <w:pPr>
        <w:pStyle w:val="Prrafodelista"/>
        <w:ind w:left="644"/>
        <w:rPr>
          <w:rFonts w:ascii="Tahoma" w:hAnsi="Tahoma" w:cs="Tahoma"/>
          <w:sz w:val="22"/>
          <w:szCs w:val="22"/>
        </w:rPr>
      </w:pPr>
    </w:p>
    <w:p w14:paraId="6AF3E4CA" w14:textId="43FCFD84" w:rsidR="00FB1F2D" w:rsidRDefault="00FB1F2D" w:rsidP="00BA12C7">
      <w:pPr>
        <w:pStyle w:val="Prrafodelista"/>
        <w:ind w:left="644"/>
        <w:rPr>
          <w:rFonts w:ascii="Tahoma" w:hAnsi="Tahoma" w:cs="Tahoma"/>
          <w:sz w:val="22"/>
          <w:szCs w:val="22"/>
        </w:rPr>
      </w:pPr>
      <w:r w:rsidRPr="00BA12C7">
        <w:rPr>
          <w:rFonts w:ascii="Tahoma" w:hAnsi="Tahoma" w:cs="Tahoma"/>
          <w:sz w:val="22"/>
          <w:szCs w:val="22"/>
        </w:rPr>
        <w:t xml:space="preserve">A más </w:t>
      </w:r>
      <w:r w:rsidRPr="00BD5E6F">
        <w:rPr>
          <w:rFonts w:ascii="Tahoma" w:hAnsi="Tahoma" w:cs="Tahoma"/>
          <w:sz w:val="22"/>
          <w:szCs w:val="22"/>
        </w:rPr>
        <w:t xml:space="preserve">tardar el </w:t>
      </w:r>
      <w:r w:rsidR="00DD001A" w:rsidRPr="00BD5E6F">
        <w:rPr>
          <w:rFonts w:ascii="Tahoma" w:hAnsi="Tahoma" w:cs="Tahoma"/>
          <w:sz w:val="22"/>
          <w:szCs w:val="22"/>
        </w:rPr>
        <w:t>05 de diciembre de</w:t>
      </w:r>
      <w:r w:rsidRPr="00BD5E6F">
        <w:rPr>
          <w:rFonts w:ascii="Tahoma" w:hAnsi="Tahoma" w:cs="Tahoma"/>
          <w:sz w:val="22"/>
          <w:szCs w:val="22"/>
        </w:rPr>
        <w:t xml:space="preserve"> cada</w:t>
      </w:r>
      <w:r w:rsidRPr="00BA12C7">
        <w:rPr>
          <w:rFonts w:ascii="Tahoma" w:hAnsi="Tahoma" w:cs="Tahoma"/>
          <w:sz w:val="22"/>
          <w:szCs w:val="22"/>
        </w:rPr>
        <w:t xml:space="preserve"> </w:t>
      </w:r>
      <w:r w:rsidR="00DD001A">
        <w:rPr>
          <w:rFonts w:ascii="Tahoma" w:hAnsi="Tahoma" w:cs="Tahoma"/>
          <w:sz w:val="22"/>
          <w:szCs w:val="22"/>
        </w:rPr>
        <w:t>vigencia</w:t>
      </w:r>
      <w:r w:rsidRPr="00BA12C7">
        <w:rPr>
          <w:rFonts w:ascii="Tahoma" w:hAnsi="Tahoma" w:cs="Tahoma"/>
          <w:sz w:val="22"/>
          <w:szCs w:val="22"/>
        </w:rPr>
        <w:t>, la Secretaria Administrativa y Financiera, deberá trasladar mediante memorando interno al proceso Coactivo</w:t>
      </w:r>
      <w:r w:rsidR="00DD001A">
        <w:rPr>
          <w:rFonts w:ascii="Tahoma" w:hAnsi="Tahoma" w:cs="Tahoma"/>
          <w:sz w:val="22"/>
          <w:szCs w:val="22"/>
        </w:rPr>
        <w:t xml:space="preserve"> a cargo de la Contraloría Auxiliar,</w:t>
      </w:r>
      <w:r w:rsidRPr="00BA12C7">
        <w:rPr>
          <w:rFonts w:ascii="Tahoma" w:hAnsi="Tahoma" w:cs="Tahoma"/>
          <w:sz w:val="22"/>
          <w:szCs w:val="22"/>
        </w:rPr>
        <w:t xml:space="preserve"> las empresas de servicios públicos, hospitales y entidades descentralizadas que a la fecha no hayan cancelado el 100</w:t>
      </w:r>
      <w:r w:rsidRPr="00BA12C7">
        <w:rPr>
          <w:rStyle w:val="Textoennegrita"/>
          <w:rFonts w:ascii="Tahoma" w:hAnsi="Tahoma" w:cs="Tahoma"/>
          <w:sz w:val="22"/>
          <w:szCs w:val="22"/>
          <w:shd w:val="clear" w:color="auto" w:fill="FFFFFF"/>
        </w:rPr>
        <w:t>%</w:t>
      </w:r>
      <w:r w:rsidRPr="00BA12C7">
        <w:rPr>
          <w:rFonts w:ascii="Tahoma" w:hAnsi="Tahoma" w:cs="Tahoma"/>
          <w:sz w:val="22"/>
          <w:szCs w:val="22"/>
        </w:rPr>
        <w:t xml:space="preserve"> de la </w:t>
      </w:r>
      <w:r w:rsidR="00FB2D49">
        <w:rPr>
          <w:rFonts w:ascii="Tahoma" w:hAnsi="Tahoma" w:cs="Tahoma"/>
          <w:sz w:val="22"/>
          <w:szCs w:val="22"/>
        </w:rPr>
        <w:t xml:space="preserve">cuotas de Auditaje o Fiscalización </w:t>
      </w:r>
      <w:r w:rsidRPr="00BA12C7">
        <w:rPr>
          <w:rFonts w:ascii="Tahoma" w:hAnsi="Tahoma" w:cs="Tahoma"/>
          <w:sz w:val="22"/>
          <w:szCs w:val="22"/>
        </w:rPr>
        <w:t>del año en curso con los soportes correspondientes</w:t>
      </w:r>
      <w:r w:rsidR="002A4DC6">
        <w:rPr>
          <w:rFonts w:ascii="Tahoma" w:hAnsi="Tahoma" w:cs="Tahoma"/>
          <w:sz w:val="22"/>
          <w:szCs w:val="22"/>
        </w:rPr>
        <w:t>.</w:t>
      </w:r>
    </w:p>
    <w:p w14:paraId="27DE618A" w14:textId="77777777" w:rsidR="00E73410" w:rsidRDefault="00E73410" w:rsidP="00BA12C7">
      <w:pPr>
        <w:pStyle w:val="Prrafodelista"/>
        <w:ind w:left="644"/>
        <w:rPr>
          <w:rFonts w:ascii="Tahoma" w:hAnsi="Tahoma" w:cs="Tahoma"/>
          <w:sz w:val="22"/>
          <w:szCs w:val="22"/>
        </w:rPr>
      </w:pPr>
    </w:p>
    <w:p w14:paraId="26E4CE3B" w14:textId="2F0D1C5C" w:rsidR="005409FC" w:rsidRPr="00B401D8" w:rsidRDefault="00890575" w:rsidP="00B931AE">
      <w:pPr>
        <w:pStyle w:val="Prrafodelista"/>
        <w:numPr>
          <w:ilvl w:val="0"/>
          <w:numId w:val="26"/>
        </w:numPr>
        <w:rPr>
          <w:rFonts w:ascii="Tahoma" w:hAnsi="Tahoma" w:cs="Tahoma"/>
          <w:b/>
          <w:bCs/>
          <w:sz w:val="22"/>
          <w:szCs w:val="22"/>
        </w:rPr>
      </w:pPr>
      <w:r w:rsidRPr="00EE2B8C">
        <w:rPr>
          <w:rFonts w:ascii="Tahoma" w:hAnsi="Tahoma" w:cs="Tahoma"/>
          <w:b/>
          <w:bCs/>
          <w:sz w:val="22"/>
          <w:szCs w:val="22"/>
        </w:rPr>
        <w:t>DESCRIPCION DEL PROCEDIMIENTO</w:t>
      </w:r>
      <w:r w:rsidR="0081341B" w:rsidRPr="00EE2B8C">
        <w:rPr>
          <w:rFonts w:ascii="Tahoma" w:hAnsi="Tahoma" w:cs="Tahoma"/>
          <w:b/>
          <w:bCs/>
          <w:sz w:val="22"/>
          <w:szCs w:val="22"/>
        </w:rPr>
        <w:t xml:space="preserve"> </w:t>
      </w:r>
    </w:p>
    <w:p w14:paraId="3CDBA9E0" w14:textId="77777777" w:rsidR="00754E2E" w:rsidRDefault="00754E2E" w:rsidP="00754E2E">
      <w:pPr>
        <w:rPr>
          <w:rFonts w:ascii="Tahoma" w:hAnsi="Tahoma" w:cs="Tahoma"/>
          <w:bCs/>
          <w:sz w:val="22"/>
          <w:szCs w:val="22"/>
        </w:rPr>
      </w:pPr>
    </w:p>
    <w:tbl>
      <w:tblPr>
        <w:tblW w:w="11199"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
        <w:gridCol w:w="3573"/>
        <w:gridCol w:w="3402"/>
        <w:gridCol w:w="1134"/>
        <w:gridCol w:w="1418"/>
        <w:gridCol w:w="1276"/>
      </w:tblGrid>
      <w:tr w:rsidR="00754E2E" w:rsidRPr="00A820F6" w14:paraId="3B3B4FCF" w14:textId="77777777" w:rsidTr="00B673B8">
        <w:trPr>
          <w:trHeight w:val="424"/>
        </w:trPr>
        <w:tc>
          <w:tcPr>
            <w:tcW w:w="396" w:type="dxa"/>
            <w:vAlign w:val="center"/>
          </w:tcPr>
          <w:p w14:paraId="776EB2B2" w14:textId="77777777" w:rsidR="00754E2E" w:rsidRPr="00BA12C7" w:rsidRDefault="00754E2E" w:rsidP="00841C62">
            <w:pPr>
              <w:jc w:val="center"/>
              <w:rPr>
                <w:rFonts w:ascii="Tahoma" w:hAnsi="Tahoma" w:cs="Tahoma"/>
                <w:b/>
                <w:bCs/>
                <w:sz w:val="18"/>
                <w:szCs w:val="18"/>
              </w:rPr>
            </w:pPr>
            <w:r w:rsidRPr="00BA12C7">
              <w:rPr>
                <w:rFonts w:ascii="Tahoma" w:hAnsi="Tahoma" w:cs="Tahoma"/>
                <w:b/>
                <w:bCs/>
                <w:sz w:val="18"/>
                <w:szCs w:val="18"/>
              </w:rPr>
              <w:t>Nº</w:t>
            </w:r>
          </w:p>
        </w:tc>
        <w:tc>
          <w:tcPr>
            <w:tcW w:w="3573" w:type="dxa"/>
            <w:vAlign w:val="center"/>
          </w:tcPr>
          <w:p w14:paraId="6CCA5F1B" w14:textId="77777777" w:rsidR="00754E2E" w:rsidRPr="00495970" w:rsidRDefault="00754E2E" w:rsidP="00841C62">
            <w:pPr>
              <w:jc w:val="center"/>
              <w:rPr>
                <w:rFonts w:ascii="Tahoma" w:hAnsi="Tahoma" w:cs="Tahoma"/>
                <w:b/>
                <w:bCs/>
                <w:sz w:val="16"/>
                <w:szCs w:val="16"/>
              </w:rPr>
            </w:pPr>
            <w:r w:rsidRPr="00495970">
              <w:rPr>
                <w:rFonts w:ascii="Tahoma" w:hAnsi="Tahoma" w:cs="Tahoma"/>
                <w:b/>
                <w:bCs/>
                <w:sz w:val="16"/>
                <w:szCs w:val="16"/>
              </w:rPr>
              <w:t>ACTIVIDAD</w:t>
            </w:r>
          </w:p>
        </w:tc>
        <w:tc>
          <w:tcPr>
            <w:tcW w:w="3402" w:type="dxa"/>
            <w:shd w:val="clear" w:color="auto" w:fill="auto"/>
            <w:vAlign w:val="center"/>
          </w:tcPr>
          <w:p w14:paraId="2AAF862C" w14:textId="77777777" w:rsidR="00754E2E" w:rsidRPr="00495970" w:rsidRDefault="00754E2E" w:rsidP="00841C62">
            <w:pPr>
              <w:jc w:val="center"/>
              <w:rPr>
                <w:rFonts w:ascii="Tahoma" w:hAnsi="Tahoma" w:cs="Tahoma"/>
                <w:b/>
                <w:bCs/>
                <w:sz w:val="16"/>
                <w:szCs w:val="16"/>
              </w:rPr>
            </w:pPr>
            <w:r w:rsidRPr="00495970">
              <w:rPr>
                <w:rFonts w:ascii="Tahoma" w:hAnsi="Tahoma" w:cs="Tahoma"/>
                <w:b/>
                <w:bCs/>
                <w:sz w:val="16"/>
                <w:szCs w:val="16"/>
              </w:rPr>
              <w:t>INSTRUCCION</w:t>
            </w:r>
          </w:p>
        </w:tc>
        <w:tc>
          <w:tcPr>
            <w:tcW w:w="1134" w:type="dxa"/>
            <w:shd w:val="clear" w:color="auto" w:fill="auto"/>
            <w:vAlign w:val="center"/>
          </w:tcPr>
          <w:p w14:paraId="2ABB0719" w14:textId="77777777" w:rsidR="00754E2E" w:rsidRPr="00495970" w:rsidRDefault="00754E2E" w:rsidP="00841C62">
            <w:pPr>
              <w:jc w:val="center"/>
              <w:rPr>
                <w:rFonts w:ascii="Tahoma" w:hAnsi="Tahoma" w:cs="Tahoma"/>
                <w:b/>
                <w:bCs/>
                <w:sz w:val="16"/>
                <w:szCs w:val="16"/>
              </w:rPr>
            </w:pPr>
            <w:r w:rsidRPr="00495970">
              <w:rPr>
                <w:rFonts w:ascii="Tahoma" w:hAnsi="Tahoma" w:cs="Tahoma"/>
                <w:b/>
                <w:bCs/>
                <w:sz w:val="16"/>
                <w:szCs w:val="16"/>
              </w:rPr>
              <w:t xml:space="preserve">TIEMPO DE EJECUCION </w:t>
            </w:r>
          </w:p>
        </w:tc>
        <w:tc>
          <w:tcPr>
            <w:tcW w:w="1418" w:type="dxa"/>
            <w:shd w:val="clear" w:color="auto" w:fill="auto"/>
            <w:vAlign w:val="center"/>
          </w:tcPr>
          <w:p w14:paraId="640C1E00" w14:textId="77777777" w:rsidR="00754E2E" w:rsidRPr="00495970" w:rsidRDefault="00754E2E" w:rsidP="00841C62">
            <w:pPr>
              <w:jc w:val="center"/>
              <w:rPr>
                <w:rFonts w:ascii="Tahoma" w:hAnsi="Tahoma" w:cs="Tahoma"/>
                <w:b/>
                <w:bCs/>
                <w:sz w:val="16"/>
                <w:szCs w:val="16"/>
              </w:rPr>
            </w:pPr>
            <w:r w:rsidRPr="00495970">
              <w:rPr>
                <w:rFonts w:ascii="Tahoma" w:hAnsi="Tahoma" w:cs="Tahoma"/>
                <w:b/>
                <w:bCs/>
                <w:sz w:val="16"/>
                <w:szCs w:val="16"/>
              </w:rPr>
              <w:t>RESPONSABLE</w:t>
            </w:r>
          </w:p>
        </w:tc>
        <w:tc>
          <w:tcPr>
            <w:tcW w:w="1276" w:type="dxa"/>
            <w:vAlign w:val="center"/>
          </w:tcPr>
          <w:p w14:paraId="3FE7D0A0" w14:textId="77777777" w:rsidR="00754E2E" w:rsidRPr="00495970" w:rsidRDefault="00754E2E" w:rsidP="00B673B8">
            <w:pPr>
              <w:jc w:val="center"/>
              <w:rPr>
                <w:rFonts w:ascii="Tahoma" w:hAnsi="Tahoma" w:cs="Tahoma"/>
                <w:b/>
                <w:bCs/>
                <w:sz w:val="16"/>
                <w:szCs w:val="16"/>
              </w:rPr>
            </w:pPr>
            <w:r w:rsidRPr="00495970">
              <w:rPr>
                <w:rFonts w:ascii="Tahoma" w:hAnsi="Tahoma" w:cs="Tahoma"/>
                <w:b/>
                <w:bCs/>
                <w:sz w:val="16"/>
                <w:szCs w:val="16"/>
              </w:rPr>
              <w:t>FORMATO</w:t>
            </w:r>
          </w:p>
        </w:tc>
      </w:tr>
      <w:tr w:rsidR="00B673B8" w:rsidRPr="00370347" w14:paraId="039D8B02" w14:textId="77777777" w:rsidTr="00B673B8">
        <w:trPr>
          <w:trHeight w:val="1545"/>
        </w:trPr>
        <w:tc>
          <w:tcPr>
            <w:tcW w:w="396" w:type="dxa"/>
            <w:vAlign w:val="center"/>
          </w:tcPr>
          <w:p w14:paraId="50C36AF0" w14:textId="62923463" w:rsidR="00B673B8" w:rsidRPr="001965EF" w:rsidRDefault="00B673B8" w:rsidP="00841C62">
            <w:pPr>
              <w:pStyle w:val="Literal1"/>
              <w:numPr>
                <w:ilvl w:val="0"/>
                <w:numId w:val="0"/>
              </w:numPr>
              <w:jc w:val="center"/>
              <w:rPr>
                <w:rFonts w:ascii="Tahoma" w:hAnsi="Tahoma" w:cs="Tahoma"/>
              </w:rPr>
            </w:pPr>
            <w:r>
              <w:rPr>
                <w:rFonts w:ascii="Tahoma" w:hAnsi="Tahoma" w:cs="Tahoma"/>
              </w:rPr>
              <w:t>1.</w:t>
            </w:r>
          </w:p>
        </w:tc>
        <w:tc>
          <w:tcPr>
            <w:tcW w:w="3573" w:type="dxa"/>
            <w:vAlign w:val="center"/>
          </w:tcPr>
          <w:p w14:paraId="73EA5067" w14:textId="392E36D7" w:rsidR="00B673B8" w:rsidRPr="00370347" w:rsidRDefault="00B673B8" w:rsidP="00841C62">
            <w:pPr>
              <w:rPr>
                <w:rFonts w:ascii="Tahoma" w:hAnsi="Tahoma" w:cs="Tahoma"/>
                <w:noProof/>
                <w:sz w:val="18"/>
                <w:szCs w:val="18"/>
                <w:lang w:val="es-CO" w:eastAsia="es-CO"/>
              </w:rPr>
            </w:pPr>
            <w:r w:rsidRPr="00370347">
              <w:rPr>
                <w:rFonts w:ascii="Tahoma" w:hAnsi="Tahoma" w:cs="Tahoma"/>
                <w:noProof/>
                <w:sz w:val="18"/>
                <w:szCs w:val="18"/>
                <w:lang w:val="es-CO" w:eastAsia="es-CO"/>
              </w:rPr>
              <mc:AlternateContent>
                <mc:Choice Requires="wpg">
                  <w:drawing>
                    <wp:anchor distT="0" distB="0" distL="114300" distR="114300" simplePos="0" relativeHeight="252324864" behindDoc="0" locked="0" layoutInCell="1" allowOverlap="1" wp14:anchorId="3CFAB052" wp14:editId="27BE657F">
                      <wp:simplePos x="0" y="0"/>
                      <wp:positionH relativeFrom="column">
                        <wp:posOffset>48260</wp:posOffset>
                      </wp:positionH>
                      <wp:positionV relativeFrom="paragraph">
                        <wp:posOffset>-635</wp:posOffset>
                      </wp:positionV>
                      <wp:extent cx="2146935" cy="952500"/>
                      <wp:effectExtent l="0" t="0" r="24765" b="19050"/>
                      <wp:wrapNone/>
                      <wp:docPr id="25" name="Grupo 9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46935" cy="952500"/>
                                <a:chOff x="4413" y="6276"/>
                                <a:chExt cx="3804" cy="1884"/>
                              </a:xfrm>
                            </wpg:grpSpPr>
                            <wps:wsp>
                              <wps:cNvPr id="26" name="Proceso 751"/>
                              <wps:cNvSpPr>
                                <a:spLocks noChangeArrowheads="1"/>
                              </wps:cNvSpPr>
                              <wps:spPr bwMode="auto">
                                <a:xfrm>
                                  <a:off x="4413" y="6276"/>
                                  <a:ext cx="3804" cy="1884"/>
                                </a:xfrm>
                                <a:prstGeom prst="flowChartProcess">
                                  <a:avLst/>
                                </a:prstGeom>
                                <a:noFill/>
                                <a:ln w="1905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27" name="Cuadro de texto 2"/>
                              <wps:cNvSpPr txBox="1">
                                <a:spLocks noChangeArrowheads="1"/>
                              </wps:cNvSpPr>
                              <wps:spPr bwMode="auto">
                                <a:xfrm>
                                  <a:off x="4493" y="6400"/>
                                  <a:ext cx="3536" cy="166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5E3891" w14:textId="55A46A52" w:rsidR="00B673B8" w:rsidRPr="0018253F" w:rsidRDefault="00B673B8" w:rsidP="00D46903">
                                    <w:pPr>
                                      <w:jc w:val="center"/>
                                      <w:rPr>
                                        <w:rFonts w:cs="Arial"/>
                                      </w:rPr>
                                    </w:pPr>
                                    <w:r w:rsidRPr="0018253F">
                                      <w:rPr>
                                        <w:rFonts w:ascii="Tahoma" w:hAnsi="Tahoma" w:cs="Tahoma"/>
                                      </w:rPr>
                                      <w:t>Solicitar a los sujetos de control, a</w:t>
                                    </w:r>
                                    <w:r>
                                      <w:rPr>
                                        <w:rFonts w:ascii="Tahoma" w:hAnsi="Tahoma" w:cs="Tahoma"/>
                                      </w:rPr>
                                      <w:t xml:space="preserve"> travé</w:t>
                                    </w:r>
                                    <w:r w:rsidRPr="0018253F">
                                      <w:rPr>
                                        <w:rFonts w:ascii="Tahoma" w:hAnsi="Tahoma" w:cs="Tahoma"/>
                                      </w:rPr>
                                      <w:t>s de oficio enviado por correo electrónico la certificación de ingresos de la vigencia anterior</w:t>
                                    </w:r>
                                  </w:p>
                                  <w:p w14:paraId="7D3582B5" w14:textId="5402B565" w:rsidR="00B673B8" w:rsidRPr="007E5FCE" w:rsidRDefault="00B673B8" w:rsidP="00D46903">
                                    <w:pPr>
                                      <w:jc w:val="center"/>
                                      <w:rPr>
                                        <w:rFonts w:cs="Arial"/>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FAB052" id="Grupo 951" o:spid="_x0000_s1026" style="position:absolute;left:0;text-align:left;margin-left:3.8pt;margin-top:-.05pt;width:169.05pt;height:75pt;z-index:252324864" coordorigin="4413,6276" coordsize="3804,18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">
                      <v:shapetype id="_x0000_t109" coordsize="21600,21600" o:spt="109" path="m,l,21600r21600,l21600,xe">
                        <v:stroke joinstyle="miter"/>
                        <v:path gradientshapeok="t" o:connecttype="rect"/>
                      </v:shapetype>
                      <v:shape id="Proceso 751" o:spid="_x0000_s1027" type="#_x0000_t109" style="position:absolute;left:4413;top:6276;width:3804;height:188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PMksUA&#10;AADbAAAADwAAAGRycy9kb3ducmV2LnhtbESPQWvCQBSE70L/w/IKvenGVIKkboIISkE91Eppb4/s&#10;a5KafRt2txr/vSsUehxm5htmUQ6mE2dyvrWsYDpJQBBXVrdcKzi+r8dzED4ga+wsk4IreSiLh9EC&#10;c20v/EbnQ6hFhLDPUUETQp9L6auGDPqJ7Ymj922dwRClq6V2eIlw08k0STJpsOW40GBPq4aq0+HX&#10;KHjetj+7jzRkm/01+VpLN9tPZ59KPT0OyxcQgYbwH/5rv2oFaQb3L/EHyOI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c8ySxQAAANsAAAAPAAAAAAAAAAAAAAAAAJgCAABkcnMv&#10;ZG93bnJldi54bWxQSwUGAAAAAAQABAD1AAAAigMAAAAA&#10;" filled="f" strokeweight="1.5pt"/>
                      <v:shapetype id="_x0000_t202" coordsize="21600,21600" o:spt="202" path="m,l,21600r21600,l21600,xe">
                        <v:stroke joinstyle="miter"/>
                        <v:path gradientshapeok="t" o:connecttype="rect"/>
                      </v:shapetype>
                      <v:shape id="Cuadro de texto 2" o:spid="_x0000_s1028" type="#_x0000_t202" style="position:absolute;left:4493;top:6400;width:3536;height:16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SptMEA&#10;AADbAAAADwAAAGRycy9kb3ducmV2LnhtbESP0YrCMBRE3wX/IVzBF1lTxbVajaKC4quuH3Btrm2x&#10;uSlNtPXvjSDs4zAzZ5jlujWleFLtCssKRsMIBHFqdcGZgsvf/mcGwnlkjaVlUvAiB+tVt7PERNuG&#10;T/Q8+0wECLsEFeTeV4mULs3JoBvaijh4N1sb9EHWmdQ1NgFuSjmOoqk0WHBYyLGiXU7p/fwwCm7H&#10;ZvA7b64Hf4lPk+kWi/hqX0r1e+1mAcJT6//D3/ZRKxjH8PkSfoBcv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zkqbTBAAAA2wAAAA8AAAAAAAAAAAAAAAAAmAIAAGRycy9kb3du&#10;cmV2LnhtbFBLBQYAAAAABAAEAPUAAACGAwAAAAA=&#10;" stroked="f">
                        <v:textbox>
                          <w:txbxContent>
                            <w:p w14:paraId="625E3891" w14:textId="55A46A52" w:rsidR="00B673B8" w:rsidRPr="0018253F" w:rsidRDefault="00B673B8" w:rsidP="00D46903">
                              <w:pPr>
                                <w:jc w:val="center"/>
                                <w:rPr>
                                  <w:rFonts w:cs="Arial"/>
                                </w:rPr>
                              </w:pPr>
                              <w:r w:rsidRPr="0018253F">
                                <w:rPr>
                                  <w:rFonts w:ascii="Tahoma" w:hAnsi="Tahoma" w:cs="Tahoma"/>
                                </w:rPr>
                                <w:t>Solicitar a los sujetos de control, a</w:t>
                              </w:r>
                              <w:r>
                                <w:rPr>
                                  <w:rFonts w:ascii="Tahoma" w:hAnsi="Tahoma" w:cs="Tahoma"/>
                                </w:rPr>
                                <w:t xml:space="preserve"> travé</w:t>
                              </w:r>
                              <w:r w:rsidRPr="0018253F">
                                <w:rPr>
                                  <w:rFonts w:ascii="Tahoma" w:hAnsi="Tahoma" w:cs="Tahoma"/>
                                </w:rPr>
                                <w:t>s de oficio enviado por correo electrónico la certificación de ingresos de la vigencia anterior</w:t>
                              </w:r>
                            </w:p>
                            <w:p w14:paraId="7D3582B5" w14:textId="5402B565" w:rsidR="00B673B8" w:rsidRPr="007E5FCE" w:rsidRDefault="00B673B8" w:rsidP="00D46903">
                              <w:pPr>
                                <w:jc w:val="center"/>
                                <w:rPr>
                                  <w:rFonts w:cs="Arial"/>
                                </w:rPr>
                              </w:pPr>
                            </w:p>
                          </w:txbxContent>
                        </v:textbox>
                      </v:shape>
                    </v:group>
                  </w:pict>
                </mc:Fallback>
              </mc:AlternateContent>
            </w:r>
          </w:p>
        </w:tc>
        <w:tc>
          <w:tcPr>
            <w:tcW w:w="3402" w:type="dxa"/>
            <w:shd w:val="clear" w:color="auto" w:fill="auto"/>
          </w:tcPr>
          <w:p w14:paraId="7F1B69BD" w14:textId="19CADE2D" w:rsidR="00B673B8" w:rsidRPr="0018253F" w:rsidRDefault="00B673B8" w:rsidP="00CE0E95">
            <w:pPr>
              <w:rPr>
                <w:rFonts w:ascii="Tahoma" w:eastAsia="SimSun" w:hAnsi="Tahoma" w:cs="Tahoma"/>
                <w:b/>
                <w:lang w:val="es-ES" w:eastAsia="zh-CN"/>
              </w:rPr>
            </w:pPr>
            <w:r w:rsidRPr="0018253F">
              <w:rPr>
                <w:rFonts w:ascii="Tahoma" w:eastAsia="SimSun" w:hAnsi="Tahoma" w:cs="Tahoma"/>
                <w:b/>
                <w:lang w:val="es-ES" w:eastAsia="zh-CN"/>
              </w:rPr>
              <w:t>INSTRUCCIÓN 1:</w:t>
            </w:r>
            <w:r w:rsidRPr="0018253F">
              <w:rPr>
                <w:rFonts w:ascii="Tahoma" w:eastAsia="SimSun" w:hAnsi="Tahoma" w:cs="Tahoma"/>
                <w:lang w:val="es-ES" w:eastAsia="zh-CN"/>
              </w:rPr>
              <w:t xml:space="preserve"> Enviar en el mes de </w:t>
            </w:r>
            <w:r>
              <w:rPr>
                <w:rFonts w:ascii="Tahoma" w:eastAsia="SimSun" w:hAnsi="Tahoma" w:cs="Tahoma"/>
                <w:lang w:val="es-ES" w:eastAsia="zh-CN"/>
              </w:rPr>
              <w:t xml:space="preserve">marzo </w:t>
            </w:r>
            <w:r w:rsidRPr="0018253F">
              <w:rPr>
                <w:rFonts w:ascii="Tahoma" w:eastAsia="SimSun" w:hAnsi="Tahoma" w:cs="Tahoma"/>
                <w:lang w:val="es-ES" w:eastAsia="zh-CN"/>
              </w:rPr>
              <w:t>la solicitud de la certificación de ingresos de la vigencia anterior a los sujetos de control.</w:t>
            </w:r>
          </w:p>
        </w:tc>
        <w:tc>
          <w:tcPr>
            <w:tcW w:w="1134" w:type="dxa"/>
            <w:shd w:val="clear" w:color="auto" w:fill="auto"/>
            <w:vAlign w:val="center"/>
          </w:tcPr>
          <w:p w14:paraId="59B46E45" w14:textId="393FA187" w:rsidR="00B673B8" w:rsidRPr="0018253F" w:rsidRDefault="00B673B8" w:rsidP="00841C62">
            <w:pPr>
              <w:jc w:val="center"/>
              <w:rPr>
                <w:rFonts w:ascii="Tahoma" w:eastAsia="SimSun" w:hAnsi="Tahoma" w:cs="Tahoma"/>
                <w:lang w:val="es-ES" w:eastAsia="zh-CN"/>
              </w:rPr>
            </w:pPr>
            <w:r w:rsidRPr="0018253F">
              <w:rPr>
                <w:rFonts w:ascii="Tahoma" w:eastAsia="SimSun" w:hAnsi="Tahoma" w:cs="Tahoma"/>
                <w:lang w:val="es-ES" w:eastAsia="zh-CN"/>
              </w:rPr>
              <w:t>diez (10) días</w:t>
            </w:r>
          </w:p>
        </w:tc>
        <w:tc>
          <w:tcPr>
            <w:tcW w:w="1418" w:type="dxa"/>
            <w:vMerge w:val="restart"/>
            <w:shd w:val="clear" w:color="auto" w:fill="auto"/>
            <w:vAlign w:val="center"/>
          </w:tcPr>
          <w:p w14:paraId="59247DCD" w14:textId="77777777" w:rsidR="00B673B8" w:rsidRPr="0018253F" w:rsidRDefault="00B673B8" w:rsidP="00841C62">
            <w:pPr>
              <w:jc w:val="center"/>
              <w:rPr>
                <w:rFonts w:ascii="Tahoma" w:eastAsia="SimSun" w:hAnsi="Tahoma" w:cs="Tahoma"/>
                <w:lang w:val="es-ES" w:eastAsia="zh-CN"/>
              </w:rPr>
            </w:pPr>
            <w:r w:rsidRPr="0018253F">
              <w:rPr>
                <w:rFonts w:ascii="Tahoma" w:eastAsia="SimSun" w:hAnsi="Tahoma" w:cs="Tahoma"/>
                <w:lang w:val="es-ES" w:eastAsia="zh-CN"/>
              </w:rPr>
              <w:t>TECNICO II</w:t>
            </w:r>
          </w:p>
          <w:p w14:paraId="4D4AFF38" w14:textId="39A768F3" w:rsidR="00B673B8" w:rsidRPr="0018253F" w:rsidRDefault="00E73410" w:rsidP="00841C62">
            <w:pPr>
              <w:jc w:val="center"/>
              <w:rPr>
                <w:rFonts w:ascii="Tahoma" w:eastAsia="SimSun" w:hAnsi="Tahoma" w:cs="Tahoma"/>
                <w:lang w:val="es-ES" w:eastAsia="zh-CN"/>
              </w:rPr>
            </w:pPr>
            <w:r>
              <w:rPr>
                <w:rFonts w:ascii="Tahoma" w:eastAsia="SimSun" w:hAnsi="Tahoma" w:cs="Tahoma"/>
                <w:lang w:val="es-ES" w:eastAsia="zh-CN"/>
              </w:rPr>
              <w:t>S</w:t>
            </w:r>
            <w:r w:rsidR="00B673B8" w:rsidRPr="0018253F">
              <w:rPr>
                <w:rFonts w:ascii="Tahoma" w:eastAsia="SimSun" w:hAnsi="Tahoma" w:cs="Tahoma"/>
                <w:lang w:val="es-ES" w:eastAsia="zh-CN"/>
              </w:rPr>
              <w:t>.A.F.</w:t>
            </w:r>
          </w:p>
          <w:p w14:paraId="79F73B95" w14:textId="0FF899DB" w:rsidR="00B673B8" w:rsidRPr="0018253F" w:rsidRDefault="00B673B8" w:rsidP="00FB0D2A">
            <w:pPr>
              <w:jc w:val="center"/>
              <w:rPr>
                <w:rFonts w:ascii="Tahoma" w:eastAsia="SimSun" w:hAnsi="Tahoma" w:cs="Tahoma"/>
                <w:lang w:val="es-ES" w:eastAsia="zh-CN"/>
              </w:rPr>
            </w:pPr>
          </w:p>
        </w:tc>
        <w:tc>
          <w:tcPr>
            <w:tcW w:w="1276" w:type="dxa"/>
            <w:vMerge w:val="restart"/>
            <w:vAlign w:val="center"/>
          </w:tcPr>
          <w:p w14:paraId="1CB5C043" w14:textId="073EAEAD" w:rsidR="00B673B8" w:rsidRPr="0018253F" w:rsidRDefault="00B673B8" w:rsidP="00B673B8">
            <w:pPr>
              <w:ind w:left="79" w:hanging="79"/>
              <w:jc w:val="center"/>
              <w:rPr>
                <w:rFonts w:ascii="Tahoma" w:hAnsi="Tahoma" w:cs="Tahoma"/>
                <w:bCs/>
              </w:rPr>
            </w:pPr>
          </w:p>
          <w:p w14:paraId="5E601529" w14:textId="77777777" w:rsidR="00B673B8" w:rsidRPr="0018253F" w:rsidRDefault="00B673B8" w:rsidP="00B673B8">
            <w:pPr>
              <w:jc w:val="center"/>
              <w:rPr>
                <w:rFonts w:ascii="Tahoma" w:hAnsi="Tahoma" w:cs="Tahoma"/>
              </w:rPr>
            </w:pPr>
            <w:r w:rsidRPr="0018253F">
              <w:rPr>
                <w:rFonts w:ascii="Tahoma" w:hAnsi="Tahoma" w:cs="Tahoma"/>
              </w:rPr>
              <w:t>Correo electrónico</w:t>
            </w:r>
          </w:p>
          <w:p w14:paraId="0ABFDF52" w14:textId="00CBEB69" w:rsidR="00B673B8" w:rsidRPr="0018253F" w:rsidRDefault="00B673B8" w:rsidP="00B673B8">
            <w:pPr>
              <w:ind w:left="79" w:hanging="79"/>
              <w:jc w:val="center"/>
              <w:rPr>
                <w:rFonts w:ascii="Tahoma" w:hAnsi="Tahoma" w:cs="Tahoma"/>
              </w:rPr>
            </w:pPr>
          </w:p>
        </w:tc>
      </w:tr>
      <w:tr w:rsidR="00B673B8" w:rsidRPr="00370347" w14:paraId="3BF5E104" w14:textId="77777777" w:rsidTr="00B673B8">
        <w:trPr>
          <w:trHeight w:val="1545"/>
        </w:trPr>
        <w:tc>
          <w:tcPr>
            <w:tcW w:w="396" w:type="dxa"/>
            <w:vAlign w:val="center"/>
          </w:tcPr>
          <w:p w14:paraId="4DEA75D6" w14:textId="1DF0983A" w:rsidR="00B673B8" w:rsidRPr="001965EF" w:rsidRDefault="00B673B8" w:rsidP="00841C62">
            <w:pPr>
              <w:pStyle w:val="Literal1"/>
              <w:numPr>
                <w:ilvl w:val="0"/>
                <w:numId w:val="0"/>
              </w:numPr>
              <w:jc w:val="center"/>
              <w:rPr>
                <w:rFonts w:ascii="Tahoma" w:hAnsi="Tahoma" w:cs="Tahoma"/>
              </w:rPr>
            </w:pPr>
            <w:r>
              <w:rPr>
                <w:rFonts w:ascii="Tahoma" w:hAnsi="Tahoma" w:cs="Tahoma"/>
              </w:rPr>
              <w:t>2.</w:t>
            </w:r>
          </w:p>
        </w:tc>
        <w:tc>
          <w:tcPr>
            <w:tcW w:w="3573" w:type="dxa"/>
            <w:vAlign w:val="center"/>
          </w:tcPr>
          <w:p w14:paraId="36B76FBB" w14:textId="6C43A1F2" w:rsidR="00B673B8" w:rsidRPr="00370347" w:rsidRDefault="00B673B8" w:rsidP="00841C62">
            <w:pPr>
              <w:rPr>
                <w:rFonts w:ascii="Tahoma" w:hAnsi="Tahoma" w:cs="Tahoma"/>
                <w:noProof/>
                <w:sz w:val="18"/>
                <w:szCs w:val="18"/>
                <w:lang w:val="es-CO" w:eastAsia="es-CO"/>
              </w:rPr>
            </w:pPr>
            <w:r w:rsidRPr="00370347">
              <w:rPr>
                <w:rFonts w:ascii="Tahoma" w:hAnsi="Tahoma" w:cs="Tahoma"/>
                <w:noProof/>
                <w:sz w:val="18"/>
                <w:szCs w:val="18"/>
                <w:lang w:val="es-CO" w:eastAsia="es-CO"/>
              </w:rPr>
              <mc:AlternateContent>
                <mc:Choice Requires="wpg">
                  <w:drawing>
                    <wp:anchor distT="0" distB="0" distL="114300" distR="114300" simplePos="0" relativeHeight="252325888" behindDoc="0" locked="0" layoutInCell="1" allowOverlap="1" wp14:anchorId="79A8A9CF" wp14:editId="7C2246F0">
                      <wp:simplePos x="0" y="0"/>
                      <wp:positionH relativeFrom="column">
                        <wp:posOffset>23495</wp:posOffset>
                      </wp:positionH>
                      <wp:positionV relativeFrom="paragraph">
                        <wp:posOffset>55880</wp:posOffset>
                      </wp:positionV>
                      <wp:extent cx="2146935" cy="845185"/>
                      <wp:effectExtent l="0" t="0" r="24765" b="12065"/>
                      <wp:wrapNone/>
                      <wp:docPr id="28" name="Grupo 9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46935" cy="845185"/>
                                <a:chOff x="4413" y="6276"/>
                                <a:chExt cx="3804" cy="1884"/>
                              </a:xfrm>
                            </wpg:grpSpPr>
                            <wps:wsp>
                              <wps:cNvPr id="29" name="Proceso 751"/>
                              <wps:cNvSpPr>
                                <a:spLocks noChangeArrowheads="1"/>
                              </wps:cNvSpPr>
                              <wps:spPr bwMode="auto">
                                <a:xfrm>
                                  <a:off x="4413" y="6276"/>
                                  <a:ext cx="3804" cy="1884"/>
                                </a:xfrm>
                                <a:prstGeom prst="flowChartProcess">
                                  <a:avLst/>
                                </a:prstGeom>
                                <a:noFill/>
                                <a:ln w="1905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30" name="Cuadro de texto 2"/>
                              <wps:cNvSpPr txBox="1">
                                <a:spLocks noChangeArrowheads="1"/>
                              </wps:cNvSpPr>
                              <wps:spPr bwMode="auto">
                                <a:xfrm>
                                  <a:off x="4493" y="6400"/>
                                  <a:ext cx="3536" cy="166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D2D6BD7" w14:textId="02A9D961" w:rsidR="00B673B8" w:rsidRPr="0018253F" w:rsidRDefault="00B673B8" w:rsidP="00D46903">
                                    <w:pPr>
                                      <w:jc w:val="center"/>
                                      <w:rPr>
                                        <w:rFonts w:cs="Arial"/>
                                      </w:rPr>
                                    </w:pPr>
                                    <w:r w:rsidRPr="0018253F">
                                      <w:rPr>
                                        <w:rFonts w:ascii="Tahoma" w:hAnsi="Tahoma" w:cs="Tahoma"/>
                                        <w:lang w:eastAsia="es-ES_tradnl"/>
                                      </w:rPr>
                                      <w:t xml:space="preserve">Consolidar la información enviada por los sujetos </w:t>
                                    </w:r>
                                    <w:r>
                                      <w:rPr>
                                        <w:rFonts w:ascii="Tahoma" w:hAnsi="Tahoma" w:cs="Tahoma"/>
                                        <w:lang w:eastAsia="es-ES_tradnl"/>
                                      </w:rPr>
                                      <w:t xml:space="preserve">de control </w:t>
                                    </w:r>
                                    <w:r w:rsidRPr="0018253F">
                                      <w:rPr>
                                        <w:rFonts w:ascii="Tahoma" w:hAnsi="Tahoma" w:cs="Tahoma"/>
                                        <w:lang w:eastAsia="es-ES_tradnl"/>
                                      </w:rPr>
                                      <w:t>para la elaboración del ante proyecto de presupuesto.</w:t>
                                    </w:r>
                                  </w:p>
                                  <w:p w14:paraId="0E3245EF" w14:textId="06F5BF08" w:rsidR="00B673B8" w:rsidRPr="007E5FCE" w:rsidRDefault="00B673B8" w:rsidP="00D46903">
                                    <w:pPr>
                                      <w:jc w:val="center"/>
                                      <w:rPr>
                                        <w:rFonts w:cs="Arial"/>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9A8A9CF" id="_x0000_s1029" style="position:absolute;left:0;text-align:left;margin-left:1.85pt;margin-top:4.4pt;width:169.05pt;height:66.55pt;z-index:252325888" coordorigin="4413,6276" coordsize="3804,18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">
                      <v:shape id="Proceso 751" o:spid="_x0000_s1030" type="#_x0000_t109" style="position:absolute;left:4413;top:6276;width:3804;height:188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OxY4MUA&#10;AADbAAAADwAAAGRycy9kb3ducmV2LnhtbESPQWsCMRSE7wX/Q3gFbzXrVkS3RhHBUqgetEX09ti8&#10;7m7dvCxJ1PXfG0HwOMzMN8xk1ppanMn5yrKCfi8BQZxbXXGh4Pdn+TYC4QOyxtoyKbiSh9m08zLB&#10;TNsLb+i8DYWIEPYZKihDaDIpfV6SQd+zDXH0/qwzGKJ0hdQOLxFuapkmyVAarDgulNjQoqT8uD0Z&#10;Be/f1f9ql4bh5/qaHJbSDdb9wV6p7ms7/wARqA3P8KP9pRWkY7h/iT9ATm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7FjgxQAAANsAAAAPAAAAAAAAAAAAAAAAAJgCAABkcnMv&#10;ZG93bnJldi54bWxQSwUGAAAAAAQABAD1AAAAigMAAAAA&#10;" filled="f" strokeweight="1.5pt"/>
                      <v:shape id="Cuadro de texto 2" o:spid="_x0000_s1031" type="#_x0000_t202" style="position:absolute;left:4493;top:6400;width:3536;height:16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SnHb8A&#10;AADbAAAADwAAAGRycy9kb3ducmV2LnhtbERPy4rCMBTdD/gP4QpuBk0dH9VqlFFQ3Pr4gNvm2hab&#10;m9JEW//eLAZmeTjv9bYzlXhR40rLCsajCARxZnXJuYLb9TBcgHAeWWNlmRS8ycF20/taY6Jty2d6&#10;XXwuQgi7BBUU3teJlC4ryKAb2Zo4cHfbGPQBNrnUDbYh3FTyJ4rm0mDJoaHAmvYFZY/L0yi4n9rv&#10;2bJNj/4Wn6fzHZZxat9KDfrd7wqEp87/i//cJ61gEtaHL+EHyM0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G1KcdvwAAANsAAAAPAAAAAAAAAAAAAAAAAJgCAABkcnMvZG93bnJl&#10;di54bWxQSwUGAAAAAAQABAD1AAAAhAMAAAAA&#10;" stroked="f">
                        <v:textbox>
                          <w:txbxContent>
                            <w:p w14:paraId="0D2D6BD7" w14:textId="02A9D961" w:rsidR="00B673B8" w:rsidRPr="0018253F" w:rsidRDefault="00B673B8" w:rsidP="00D46903">
                              <w:pPr>
                                <w:jc w:val="center"/>
                                <w:rPr>
                                  <w:rFonts w:cs="Arial"/>
                                </w:rPr>
                              </w:pPr>
                              <w:r w:rsidRPr="0018253F">
                                <w:rPr>
                                  <w:rFonts w:ascii="Tahoma" w:hAnsi="Tahoma" w:cs="Tahoma"/>
                                  <w:lang w:eastAsia="es-ES_tradnl"/>
                                </w:rPr>
                                <w:t xml:space="preserve">Consolidar la información enviada por los sujetos </w:t>
                              </w:r>
                              <w:r>
                                <w:rPr>
                                  <w:rFonts w:ascii="Tahoma" w:hAnsi="Tahoma" w:cs="Tahoma"/>
                                  <w:lang w:eastAsia="es-ES_tradnl"/>
                                </w:rPr>
                                <w:t xml:space="preserve">de control </w:t>
                              </w:r>
                              <w:r w:rsidRPr="0018253F">
                                <w:rPr>
                                  <w:rFonts w:ascii="Tahoma" w:hAnsi="Tahoma" w:cs="Tahoma"/>
                                  <w:lang w:eastAsia="es-ES_tradnl"/>
                                </w:rPr>
                                <w:t>para la elaboración del ante proyecto de presupuesto.</w:t>
                              </w:r>
                            </w:p>
                            <w:p w14:paraId="0E3245EF" w14:textId="06F5BF08" w:rsidR="00B673B8" w:rsidRPr="007E5FCE" w:rsidRDefault="00B673B8" w:rsidP="00D46903">
                              <w:pPr>
                                <w:jc w:val="center"/>
                                <w:rPr>
                                  <w:rFonts w:cs="Arial"/>
                                </w:rPr>
                              </w:pPr>
                            </w:p>
                          </w:txbxContent>
                        </v:textbox>
                      </v:shape>
                    </v:group>
                  </w:pict>
                </mc:Fallback>
              </mc:AlternateContent>
            </w:r>
          </w:p>
        </w:tc>
        <w:tc>
          <w:tcPr>
            <w:tcW w:w="3402" w:type="dxa"/>
            <w:shd w:val="clear" w:color="auto" w:fill="auto"/>
          </w:tcPr>
          <w:p w14:paraId="36461C5F" w14:textId="6A3E72BC" w:rsidR="00B673B8" w:rsidRPr="0018253F" w:rsidRDefault="00B673B8" w:rsidP="009C76EB">
            <w:pPr>
              <w:rPr>
                <w:rFonts w:ascii="Tahoma" w:eastAsia="SimSun" w:hAnsi="Tahoma" w:cs="Tahoma"/>
                <w:b/>
                <w:lang w:val="es-ES" w:eastAsia="zh-CN"/>
              </w:rPr>
            </w:pPr>
            <w:r w:rsidRPr="0018253F">
              <w:rPr>
                <w:rFonts w:ascii="Tahoma" w:eastAsia="SimSun" w:hAnsi="Tahoma" w:cs="Tahoma"/>
                <w:b/>
                <w:lang w:val="es-ES" w:eastAsia="zh-CN"/>
              </w:rPr>
              <w:t xml:space="preserve">INSTRUCCIÓN 1: </w:t>
            </w:r>
            <w:r w:rsidRPr="0018253F">
              <w:rPr>
                <w:rFonts w:ascii="Tahoma" w:eastAsia="SimSun" w:hAnsi="Tahoma" w:cs="Tahoma"/>
                <w:lang w:val="es-ES" w:eastAsia="zh-CN"/>
              </w:rPr>
              <w:t xml:space="preserve">En una tabla Excel se consolidan las cifras enviadas por los sujetos de control para </w:t>
            </w:r>
            <w:r>
              <w:rPr>
                <w:rFonts w:ascii="Tahoma" w:eastAsia="SimSun" w:hAnsi="Tahoma" w:cs="Tahoma"/>
                <w:lang w:val="es-ES" w:eastAsia="zh-CN"/>
              </w:rPr>
              <w:t>fijar</w:t>
            </w:r>
            <w:r w:rsidRPr="0018253F">
              <w:rPr>
                <w:rFonts w:ascii="Tahoma" w:eastAsia="SimSun" w:hAnsi="Tahoma" w:cs="Tahoma"/>
                <w:lang w:val="es-ES" w:eastAsia="zh-CN"/>
              </w:rPr>
              <w:t xml:space="preserve"> las cuotas de fiscalización y/o auditaje, para la vigencia siguiente de la entidad y entregarle esta información al profesional universitario encargado</w:t>
            </w:r>
            <w:r>
              <w:rPr>
                <w:rFonts w:ascii="Tahoma" w:eastAsia="SimSun" w:hAnsi="Tahoma" w:cs="Tahoma"/>
                <w:lang w:val="es-ES" w:eastAsia="zh-CN"/>
              </w:rPr>
              <w:t xml:space="preserve"> de elaborar</w:t>
            </w:r>
            <w:r w:rsidRPr="0018253F">
              <w:rPr>
                <w:rFonts w:ascii="Tahoma" w:eastAsia="SimSun" w:hAnsi="Tahoma" w:cs="Tahoma"/>
                <w:lang w:val="es-ES" w:eastAsia="zh-CN"/>
              </w:rPr>
              <w:t xml:space="preserve"> el presupuesto. </w:t>
            </w:r>
          </w:p>
        </w:tc>
        <w:tc>
          <w:tcPr>
            <w:tcW w:w="1134" w:type="dxa"/>
            <w:shd w:val="clear" w:color="auto" w:fill="auto"/>
            <w:vAlign w:val="center"/>
          </w:tcPr>
          <w:p w14:paraId="3ABB2E45" w14:textId="7661257C" w:rsidR="00B673B8" w:rsidRPr="0018253F" w:rsidRDefault="00B673B8" w:rsidP="00841C62">
            <w:pPr>
              <w:jc w:val="center"/>
              <w:rPr>
                <w:rFonts w:ascii="Tahoma" w:eastAsia="SimSun" w:hAnsi="Tahoma" w:cs="Tahoma"/>
                <w:lang w:val="es-ES" w:eastAsia="zh-CN"/>
              </w:rPr>
            </w:pPr>
            <w:r w:rsidRPr="0018253F">
              <w:rPr>
                <w:rFonts w:ascii="Tahoma" w:eastAsia="SimSun" w:hAnsi="Tahoma" w:cs="Tahoma"/>
                <w:lang w:val="es-ES" w:eastAsia="zh-CN"/>
              </w:rPr>
              <w:t>Cinco  (05) días</w:t>
            </w:r>
          </w:p>
        </w:tc>
        <w:tc>
          <w:tcPr>
            <w:tcW w:w="1418" w:type="dxa"/>
            <w:vMerge/>
            <w:shd w:val="clear" w:color="auto" w:fill="auto"/>
            <w:vAlign w:val="center"/>
          </w:tcPr>
          <w:p w14:paraId="39EAEB07" w14:textId="16D39014" w:rsidR="00B673B8" w:rsidRPr="0018253F" w:rsidRDefault="00B673B8" w:rsidP="00FB0D2A">
            <w:pPr>
              <w:jc w:val="center"/>
              <w:rPr>
                <w:rFonts w:ascii="Tahoma" w:eastAsia="SimSun" w:hAnsi="Tahoma" w:cs="Tahoma"/>
                <w:lang w:val="es-ES" w:eastAsia="zh-CN"/>
              </w:rPr>
            </w:pPr>
          </w:p>
        </w:tc>
        <w:tc>
          <w:tcPr>
            <w:tcW w:w="1276" w:type="dxa"/>
            <w:vMerge/>
          </w:tcPr>
          <w:p w14:paraId="04473CD8" w14:textId="02D5C7D6" w:rsidR="00B673B8" w:rsidRPr="0018253F" w:rsidRDefault="00B673B8" w:rsidP="00841C62">
            <w:pPr>
              <w:ind w:left="79" w:hanging="79"/>
              <w:jc w:val="center"/>
              <w:rPr>
                <w:rFonts w:ascii="Tahoma" w:hAnsi="Tahoma" w:cs="Tahoma"/>
                <w:bCs/>
              </w:rPr>
            </w:pPr>
          </w:p>
        </w:tc>
      </w:tr>
      <w:tr w:rsidR="00B673B8" w:rsidRPr="00370347" w14:paraId="651EA1F9" w14:textId="77777777" w:rsidTr="00B673B8">
        <w:trPr>
          <w:trHeight w:val="1545"/>
        </w:trPr>
        <w:tc>
          <w:tcPr>
            <w:tcW w:w="396" w:type="dxa"/>
            <w:vAlign w:val="center"/>
          </w:tcPr>
          <w:p w14:paraId="62C63948" w14:textId="320CAFE1" w:rsidR="00B673B8" w:rsidRPr="001965EF" w:rsidRDefault="00B673B8" w:rsidP="00841C62">
            <w:pPr>
              <w:pStyle w:val="Literal1"/>
              <w:numPr>
                <w:ilvl w:val="0"/>
                <w:numId w:val="0"/>
              </w:numPr>
              <w:jc w:val="center"/>
              <w:rPr>
                <w:rFonts w:ascii="Tahoma" w:hAnsi="Tahoma" w:cs="Tahoma"/>
              </w:rPr>
            </w:pPr>
            <w:r>
              <w:rPr>
                <w:rFonts w:ascii="Tahoma" w:hAnsi="Tahoma" w:cs="Tahoma"/>
              </w:rPr>
              <w:t>3.</w:t>
            </w:r>
          </w:p>
        </w:tc>
        <w:tc>
          <w:tcPr>
            <w:tcW w:w="3573" w:type="dxa"/>
            <w:vAlign w:val="center"/>
          </w:tcPr>
          <w:p w14:paraId="69906F66" w14:textId="6737AB82" w:rsidR="00B673B8" w:rsidRPr="00370347" w:rsidRDefault="00B673B8" w:rsidP="00841C62">
            <w:pPr>
              <w:rPr>
                <w:rFonts w:ascii="Tahoma" w:hAnsi="Tahoma" w:cs="Tahoma"/>
                <w:noProof/>
                <w:sz w:val="18"/>
                <w:szCs w:val="18"/>
                <w:lang w:val="es-CO" w:eastAsia="es-CO"/>
              </w:rPr>
            </w:pPr>
            <w:r w:rsidRPr="00370347">
              <w:rPr>
                <w:rFonts w:ascii="Tahoma" w:hAnsi="Tahoma" w:cs="Tahoma"/>
                <w:noProof/>
                <w:sz w:val="18"/>
                <w:szCs w:val="18"/>
                <w:lang w:val="es-CO" w:eastAsia="es-CO"/>
              </w:rPr>
              <mc:AlternateContent>
                <mc:Choice Requires="wpg">
                  <w:drawing>
                    <wp:anchor distT="0" distB="0" distL="114300" distR="114300" simplePos="0" relativeHeight="252316672" behindDoc="0" locked="0" layoutInCell="1" allowOverlap="1" wp14:anchorId="5DBB76B0" wp14:editId="5B767FA0">
                      <wp:simplePos x="0" y="0"/>
                      <wp:positionH relativeFrom="column">
                        <wp:posOffset>10160</wp:posOffset>
                      </wp:positionH>
                      <wp:positionV relativeFrom="paragraph">
                        <wp:posOffset>88265</wp:posOffset>
                      </wp:positionV>
                      <wp:extent cx="2185035" cy="862330"/>
                      <wp:effectExtent l="0" t="0" r="24765" b="13970"/>
                      <wp:wrapNone/>
                      <wp:docPr id="31" name="Grupo 9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85035" cy="862330"/>
                                <a:chOff x="4413" y="6276"/>
                                <a:chExt cx="3804" cy="1884"/>
                              </a:xfrm>
                            </wpg:grpSpPr>
                            <wps:wsp>
                              <wps:cNvPr id="32" name="Proceso 751"/>
                              <wps:cNvSpPr>
                                <a:spLocks noChangeArrowheads="1"/>
                              </wps:cNvSpPr>
                              <wps:spPr bwMode="auto">
                                <a:xfrm>
                                  <a:off x="4413" y="6276"/>
                                  <a:ext cx="3804" cy="1884"/>
                                </a:xfrm>
                                <a:prstGeom prst="flowChartProcess">
                                  <a:avLst/>
                                </a:prstGeom>
                                <a:noFill/>
                                <a:ln w="1905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33" name="Cuadro de texto 2"/>
                              <wps:cNvSpPr txBox="1">
                                <a:spLocks noChangeArrowheads="1"/>
                              </wps:cNvSpPr>
                              <wps:spPr bwMode="auto">
                                <a:xfrm>
                                  <a:off x="4493" y="6400"/>
                                  <a:ext cx="3536" cy="166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6DD053" w14:textId="7CB9F2B4" w:rsidR="00B673B8" w:rsidRPr="0018253F" w:rsidRDefault="00B673B8" w:rsidP="00D46903">
                                    <w:pPr>
                                      <w:jc w:val="center"/>
                                      <w:rPr>
                                        <w:rFonts w:ascii="Tahoma" w:hAnsi="Tahoma" w:cs="Tahoma"/>
                                        <w:lang w:val="es-ES"/>
                                      </w:rPr>
                                    </w:pPr>
                                    <w:r>
                                      <w:rPr>
                                        <w:rFonts w:ascii="Tahoma" w:hAnsi="Tahoma" w:cs="Tahoma"/>
                                        <w:lang w:val="es-ES"/>
                                      </w:rPr>
                                      <w:t>Resoluciones donde se fija</w:t>
                                    </w:r>
                                    <w:r w:rsidRPr="0018253F">
                                      <w:rPr>
                                        <w:rFonts w:ascii="Tahoma" w:hAnsi="Tahoma" w:cs="Tahoma"/>
                                        <w:lang w:val="es-ES"/>
                                      </w:rPr>
                                      <w:t xml:space="preserve"> la cuota de fiscalización y/o auditaje de los sujetos de control</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BB76B0" id="_x0000_s1032" style="position:absolute;left:0;text-align:left;margin-left:.8pt;margin-top:6.95pt;width:172.05pt;height:67.9pt;z-index:252316672" coordorigin="4413,6276" coordsize="3804,18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">
                      <v:shape id="Proceso 751" o:spid="_x0000_s1033" type="#_x0000_t109" style="position:absolute;left:4413;top:6276;width:3804;height:188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5FcTMQA&#10;AADbAAAADwAAAGRycy9kb3ducmV2LnhtbESPQWvCQBSE7wX/w/KE3pqNUaREVykFi6Ae1CJ6e2Rf&#10;k7TZt2F3q/Hfu4LgcZj5ZpjpvDONOJPztWUFgyQFQVxYXXOp4Hu/eHsH4QOyxsYyKbiSh/ms9zLF&#10;XNsLb+m8C6WIJexzVFCF0OZS+qIigz6xLXH0fqwzGKJ0pdQOL7HcNDJL07E0WHNcqLClz4qKv92/&#10;UTBc1b/rQxbGX5trelpIN9oMRkelXvvdxwREoC48ww96qSOXwf1L/AFyd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RXEzEAAAA2wAAAA8AAAAAAAAAAAAAAAAAmAIAAGRycy9k&#10;b3ducmV2LnhtbFBLBQYAAAAABAAEAPUAAACJAwAAAAA=&#10;" filled="f" strokeweight="1.5pt"/>
                      <v:shape id="Cuadro de texto 2" o:spid="_x0000_s1034" type="#_x0000_t202" style="position:absolute;left:4493;top:6400;width:3536;height:16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Y5asEA&#10;AADbAAAADwAAAGRycy9kb3ducmV2LnhtbESP3YrCMBSE7xd8h3AEbxZN/ddqFBVWvPXnAY7NsS02&#10;J6WJtr79RhC8HGbmG2a5bkwhnlS53LKCfi8CQZxYnXOq4HL+685AOI+ssbBMCl7kYL1q/Swx1rbm&#10;Iz1PPhUBwi5GBZn3ZSylSzIy6Hq2JA7ezVYGfZBVKnWFdYCbQg6iaCIN5hwWMixpl1FyPz2Mgtuh&#10;/h3P6+veX6bH0WSL+fRqX0p12s1mAcJT47/hT/ugFQyH8P4SfoBc/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YGOWrBAAAA2wAAAA8AAAAAAAAAAAAAAAAAmAIAAGRycy9kb3du&#10;cmV2LnhtbFBLBQYAAAAABAAEAPUAAACGAwAAAAA=&#10;" stroked="f">
                        <v:textbox>
                          <w:txbxContent>
                            <w:p w14:paraId="3C6DD053" w14:textId="7CB9F2B4" w:rsidR="00B673B8" w:rsidRPr="0018253F" w:rsidRDefault="00B673B8" w:rsidP="00D46903">
                              <w:pPr>
                                <w:jc w:val="center"/>
                                <w:rPr>
                                  <w:rFonts w:ascii="Tahoma" w:hAnsi="Tahoma" w:cs="Tahoma"/>
                                  <w:lang w:val="es-ES"/>
                                </w:rPr>
                              </w:pPr>
                              <w:r>
                                <w:rPr>
                                  <w:rFonts w:ascii="Tahoma" w:hAnsi="Tahoma" w:cs="Tahoma"/>
                                  <w:lang w:val="es-ES"/>
                                </w:rPr>
                                <w:t>Resoluciones donde se fija</w:t>
                              </w:r>
                              <w:r w:rsidRPr="0018253F">
                                <w:rPr>
                                  <w:rFonts w:ascii="Tahoma" w:hAnsi="Tahoma" w:cs="Tahoma"/>
                                  <w:lang w:val="es-ES"/>
                                </w:rPr>
                                <w:t xml:space="preserve"> la cuota de fiscalización y/o auditaje de los sujetos de control</w:t>
                              </w:r>
                            </w:p>
                          </w:txbxContent>
                        </v:textbox>
                      </v:shape>
                    </v:group>
                  </w:pict>
                </mc:Fallback>
              </mc:AlternateContent>
            </w:r>
          </w:p>
        </w:tc>
        <w:tc>
          <w:tcPr>
            <w:tcW w:w="3402" w:type="dxa"/>
            <w:shd w:val="clear" w:color="auto" w:fill="auto"/>
          </w:tcPr>
          <w:p w14:paraId="650E79A3" w14:textId="280C3537" w:rsidR="00B673B8" w:rsidRPr="0018253F" w:rsidRDefault="00B673B8" w:rsidP="008A1B36">
            <w:pPr>
              <w:rPr>
                <w:rFonts w:ascii="Tahoma" w:eastAsia="SimSun" w:hAnsi="Tahoma" w:cs="Tahoma"/>
                <w:b/>
                <w:lang w:val="es-ES" w:eastAsia="zh-CN"/>
              </w:rPr>
            </w:pPr>
            <w:r w:rsidRPr="0018253F">
              <w:rPr>
                <w:rFonts w:ascii="Tahoma" w:eastAsia="SimSun" w:hAnsi="Tahoma" w:cs="Tahoma"/>
                <w:b/>
                <w:lang w:val="es-ES" w:eastAsia="zh-CN"/>
              </w:rPr>
              <w:t>INSTRUCCIÓN 1:</w:t>
            </w:r>
            <w:r w:rsidRPr="0018253F">
              <w:rPr>
                <w:rFonts w:ascii="Tahoma" w:eastAsia="SimSun" w:hAnsi="Tahoma" w:cs="Tahoma"/>
                <w:lang w:val="es-ES" w:eastAsia="zh-CN"/>
              </w:rPr>
              <w:t xml:space="preserve"> </w:t>
            </w:r>
            <w:r w:rsidRPr="0018253F">
              <w:rPr>
                <w:rFonts w:ascii="Tahoma" w:hAnsi="Tahoma" w:cs="Tahoma"/>
              </w:rPr>
              <w:t>Elaborar Acto administrativo (Resoluciones) donde se fij</w:t>
            </w:r>
            <w:r>
              <w:rPr>
                <w:rFonts w:ascii="Tahoma" w:hAnsi="Tahoma" w:cs="Tahoma"/>
              </w:rPr>
              <w:t>a</w:t>
            </w:r>
            <w:r w:rsidRPr="0018253F">
              <w:rPr>
                <w:rFonts w:ascii="Tahoma" w:hAnsi="Tahoma" w:cs="Tahoma"/>
              </w:rPr>
              <w:t xml:space="preserve"> el valor a pagar por parte de los sujetos de control, de las cuotas de fiscalización y/o auditaje, para la vigencia siguiente y enviarlas al Despacho del Contralor para su </w:t>
            </w:r>
            <w:r w:rsidRPr="0018253F">
              <w:rPr>
                <w:rFonts w:ascii="Tahoma" w:hAnsi="Tahoma" w:cs="Tahoma"/>
              </w:rPr>
              <w:lastRenderedPageBreak/>
              <w:t>firma y posterior notificación por parte de la Secretaria General.</w:t>
            </w:r>
          </w:p>
        </w:tc>
        <w:tc>
          <w:tcPr>
            <w:tcW w:w="1134" w:type="dxa"/>
            <w:shd w:val="clear" w:color="auto" w:fill="auto"/>
            <w:vAlign w:val="center"/>
          </w:tcPr>
          <w:p w14:paraId="775D5D65" w14:textId="67CBF185" w:rsidR="00B673B8" w:rsidRPr="0018253F" w:rsidRDefault="00B673B8" w:rsidP="00841C62">
            <w:pPr>
              <w:jc w:val="center"/>
              <w:rPr>
                <w:rFonts w:ascii="Tahoma" w:eastAsia="SimSun" w:hAnsi="Tahoma" w:cs="Tahoma"/>
                <w:lang w:val="es-ES" w:eastAsia="zh-CN"/>
              </w:rPr>
            </w:pPr>
            <w:r w:rsidRPr="0018253F">
              <w:rPr>
                <w:rFonts w:ascii="Tahoma" w:eastAsia="SimSun" w:hAnsi="Tahoma" w:cs="Tahoma"/>
                <w:lang w:val="es-ES" w:eastAsia="zh-CN"/>
              </w:rPr>
              <w:lastRenderedPageBreak/>
              <w:t>Mes de mayo</w:t>
            </w:r>
          </w:p>
        </w:tc>
        <w:tc>
          <w:tcPr>
            <w:tcW w:w="1418" w:type="dxa"/>
            <w:vMerge/>
            <w:shd w:val="clear" w:color="auto" w:fill="auto"/>
            <w:vAlign w:val="center"/>
          </w:tcPr>
          <w:p w14:paraId="53D4DD35" w14:textId="18083367" w:rsidR="00B673B8" w:rsidRPr="0018253F" w:rsidRDefault="00B673B8" w:rsidP="00FB0D2A">
            <w:pPr>
              <w:jc w:val="center"/>
              <w:rPr>
                <w:rFonts w:ascii="Tahoma" w:eastAsia="SimSun" w:hAnsi="Tahoma" w:cs="Tahoma"/>
                <w:lang w:val="es-ES" w:eastAsia="zh-CN"/>
              </w:rPr>
            </w:pPr>
          </w:p>
        </w:tc>
        <w:tc>
          <w:tcPr>
            <w:tcW w:w="1276" w:type="dxa"/>
            <w:vAlign w:val="center"/>
          </w:tcPr>
          <w:p w14:paraId="28371B4A" w14:textId="09CB7137" w:rsidR="00B673B8" w:rsidRPr="00762B23" w:rsidRDefault="00B673B8" w:rsidP="00762B23">
            <w:pPr>
              <w:ind w:left="79" w:hanging="79"/>
              <w:jc w:val="center"/>
              <w:rPr>
                <w:rFonts w:ascii="Tahoma" w:hAnsi="Tahoma" w:cs="Tahoma"/>
                <w:bCs/>
                <w:sz w:val="18"/>
                <w:szCs w:val="18"/>
              </w:rPr>
            </w:pPr>
            <w:r w:rsidRPr="00762B23">
              <w:rPr>
                <w:rFonts w:ascii="Tahoma" w:hAnsi="Tahoma" w:cs="Tahoma"/>
                <w:bCs/>
                <w:sz w:val="18"/>
                <w:szCs w:val="18"/>
              </w:rPr>
              <w:t>Formato</w:t>
            </w:r>
            <w:r w:rsidR="00762B23" w:rsidRPr="00762B23">
              <w:rPr>
                <w:rFonts w:ascii="Tahoma" w:hAnsi="Tahoma" w:cs="Tahoma"/>
                <w:bCs/>
                <w:sz w:val="18"/>
                <w:szCs w:val="18"/>
              </w:rPr>
              <w:t xml:space="preserve"> Institucional </w:t>
            </w:r>
            <w:r w:rsidRPr="00762B23">
              <w:rPr>
                <w:rFonts w:ascii="Tahoma" w:hAnsi="Tahoma" w:cs="Tahoma"/>
                <w:bCs/>
                <w:sz w:val="18"/>
                <w:szCs w:val="18"/>
              </w:rPr>
              <w:t xml:space="preserve">de </w:t>
            </w:r>
            <w:r w:rsidR="00CE0E95" w:rsidRPr="00762B23">
              <w:rPr>
                <w:rFonts w:ascii="Tahoma" w:hAnsi="Tahoma" w:cs="Tahoma"/>
                <w:bCs/>
                <w:sz w:val="18"/>
                <w:szCs w:val="18"/>
              </w:rPr>
              <w:t>resolución</w:t>
            </w:r>
            <w:r w:rsidR="00762B23" w:rsidRPr="00762B23">
              <w:rPr>
                <w:rFonts w:ascii="Tahoma" w:hAnsi="Tahoma" w:cs="Tahoma"/>
                <w:bCs/>
                <w:sz w:val="18"/>
                <w:szCs w:val="18"/>
              </w:rPr>
              <w:t xml:space="preserve"> </w:t>
            </w:r>
          </w:p>
        </w:tc>
      </w:tr>
      <w:tr w:rsidR="00B673B8" w:rsidRPr="00370347" w14:paraId="6D9A8821" w14:textId="77777777" w:rsidTr="00B673B8">
        <w:trPr>
          <w:trHeight w:val="1545"/>
        </w:trPr>
        <w:tc>
          <w:tcPr>
            <w:tcW w:w="396" w:type="dxa"/>
            <w:vAlign w:val="center"/>
          </w:tcPr>
          <w:p w14:paraId="6D718F30" w14:textId="1CB98A97" w:rsidR="00B673B8" w:rsidRPr="008A1B36" w:rsidRDefault="00B673B8" w:rsidP="00841C62">
            <w:pPr>
              <w:pStyle w:val="Literal1"/>
              <w:numPr>
                <w:ilvl w:val="0"/>
                <w:numId w:val="0"/>
              </w:numPr>
              <w:jc w:val="center"/>
              <w:rPr>
                <w:rFonts w:ascii="Tahoma" w:hAnsi="Tahoma" w:cs="Tahoma"/>
                <w:highlight w:val="red"/>
              </w:rPr>
            </w:pPr>
            <w:r w:rsidRPr="00923D4A">
              <w:rPr>
                <w:rFonts w:ascii="Tahoma" w:hAnsi="Tahoma" w:cs="Tahoma"/>
              </w:rPr>
              <w:t>4.</w:t>
            </w:r>
          </w:p>
        </w:tc>
        <w:tc>
          <w:tcPr>
            <w:tcW w:w="3573" w:type="dxa"/>
            <w:vAlign w:val="center"/>
          </w:tcPr>
          <w:p w14:paraId="388F2038" w14:textId="77777777" w:rsidR="00B673B8" w:rsidRPr="008A1B36" w:rsidRDefault="00B673B8" w:rsidP="00841C62">
            <w:pPr>
              <w:rPr>
                <w:rFonts w:ascii="Tahoma" w:hAnsi="Tahoma" w:cs="Tahoma"/>
                <w:sz w:val="18"/>
                <w:szCs w:val="18"/>
                <w:highlight w:val="red"/>
              </w:rPr>
            </w:pPr>
            <w:r w:rsidRPr="008A1B36">
              <w:rPr>
                <w:rFonts w:ascii="Tahoma" w:hAnsi="Tahoma" w:cs="Tahoma"/>
                <w:noProof/>
                <w:sz w:val="18"/>
                <w:szCs w:val="18"/>
                <w:highlight w:val="red"/>
                <w:lang w:val="es-CO" w:eastAsia="es-CO"/>
              </w:rPr>
              <mc:AlternateContent>
                <mc:Choice Requires="wpg">
                  <w:drawing>
                    <wp:anchor distT="0" distB="0" distL="114300" distR="114300" simplePos="0" relativeHeight="252312576" behindDoc="0" locked="0" layoutInCell="1" allowOverlap="1" wp14:anchorId="0E363A78" wp14:editId="67D2B95D">
                      <wp:simplePos x="0" y="0"/>
                      <wp:positionH relativeFrom="column">
                        <wp:posOffset>-18415</wp:posOffset>
                      </wp:positionH>
                      <wp:positionV relativeFrom="paragraph">
                        <wp:posOffset>-41910</wp:posOffset>
                      </wp:positionV>
                      <wp:extent cx="2198370" cy="657225"/>
                      <wp:effectExtent l="0" t="0" r="11430" b="28575"/>
                      <wp:wrapNone/>
                      <wp:docPr id="1" name="Grupo 9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98370" cy="657225"/>
                                <a:chOff x="4413" y="6276"/>
                                <a:chExt cx="3804" cy="1884"/>
                              </a:xfrm>
                            </wpg:grpSpPr>
                            <wps:wsp>
                              <wps:cNvPr id="2" name="Proceso 751"/>
                              <wps:cNvSpPr>
                                <a:spLocks noChangeArrowheads="1"/>
                              </wps:cNvSpPr>
                              <wps:spPr bwMode="auto">
                                <a:xfrm>
                                  <a:off x="4413" y="6276"/>
                                  <a:ext cx="3804" cy="1884"/>
                                </a:xfrm>
                                <a:prstGeom prst="flowChartProcess">
                                  <a:avLst/>
                                </a:prstGeom>
                                <a:noFill/>
                                <a:ln w="1905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3" name="Cuadro de texto 2"/>
                              <wps:cNvSpPr txBox="1">
                                <a:spLocks noChangeArrowheads="1"/>
                              </wps:cNvSpPr>
                              <wps:spPr bwMode="auto">
                                <a:xfrm>
                                  <a:off x="4493" y="6400"/>
                                  <a:ext cx="3536" cy="166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22855B7" w14:textId="4C6BE35D" w:rsidR="00B673B8" w:rsidRPr="0018253F" w:rsidRDefault="00B673B8" w:rsidP="00FB0D2A">
                                    <w:pPr>
                                      <w:jc w:val="center"/>
                                      <w:rPr>
                                        <w:rFonts w:cs="Arial"/>
                                      </w:rPr>
                                    </w:pPr>
                                    <w:r w:rsidRPr="0018253F">
                                      <w:rPr>
                                        <w:rFonts w:ascii="Tahoma" w:hAnsi="Tahoma" w:cs="Tahoma"/>
                                        <w:lang w:eastAsia="es-ES_tradnl"/>
                                      </w:rPr>
                                      <w:t>Resoluciones de fijación de cuotas de fiscalización y notificación.</w:t>
                                    </w:r>
                                  </w:p>
                                  <w:p w14:paraId="094114C2" w14:textId="4150437E" w:rsidR="00B673B8" w:rsidRPr="0018253F" w:rsidRDefault="00B673B8" w:rsidP="00754E2E">
                                    <w:pPr>
                                      <w:jc w:val="center"/>
                                      <w:rPr>
                                        <w:rFonts w:cs="Arial"/>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E363A78" id="_x0000_s1035" style="position:absolute;left:0;text-align:left;margin-left:-1.45pt;margin-top:-3.3pt;width:173.1pt;height:51.75pt;z-index:252312576" coordorigin="4413,6276" coordsize="3804,18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">
                      <v:shape id="Proceso 751" o:spid="_x0000_s1036" type="#_x0000_t109" style="position:absolute;left:4413;top:6276;width:3804;height:188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aYkxcQA&#10;AADaAAAADwAAAGRycy9kb3ducmV2LnhtbESPQWvCQBSE7wX/w/KE3pqNUaREVykFi6Ae1CJ6e2Rf&#10;k7TZt2F3q/Hfu4LgcZiZb5jpvDONOJPztWUFgyQFQVxYXXOp4Hu/eHsH4QOyxsYyKbiSh/ms9zLF&#10;XNsLb+m8C6WIEPY5KqhCaHMpfVGRQZ/Yljh6P9YZDFG6UmqHlwg3jczSdCwN1hwXKmzps6Lib/dv&#10;FAxX9e/6kIXx1+aanhbSjTaD0VGp1373MQERqAvP8KO91AoyuF+JN0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mmJMXEAAAA2gAAAA8AAAAAAAAAAAAAAAAAmAIAAGRycy9k&#10;b3ducmV2LnhtbFBLBQYAAAAABAAEAPUAAACJAwAAAAA=&#10;" filled="f" strokeweight="1.5pt"/>
                      <v:shape id="Cuadro de texto 2" o:spid="_x0000_s1037" type="#_x0000_t202" style="position:absolute;left:4493;top:6400;width:3536;height:16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CoI8IA&#10;AADaAAAADwAAAGRycy9kb3ducmV2LnhtbESP0YrCMBRE3wX/IVxhX2RNddVq1yjuguKrrh9w21zb&#10;ss1NaaKtf28EwcdhZs4wq01nKnGjxpWWFYxHEQjizOqScwXnv93nAoTzyBory6TgTg42635vhYm2&#10;LR/pdvK5CBB2CSoovK8TKV1WkEE3sjVx8C62MeiDbHKpG2wD3FRyEkVzabDksFBgTb8FZf+nq1Fw&#10;ObTD2bJN9/4cH6fzHyzj1N6V+hh0228Qnjr/Dr/aB63gC55Xwg2Q6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0KgjwgAAANoAAAAPAAAAAAAAAAAAAAAAAJgCAABkcnMvZG93&#10;bnJldi54bWxQSwUGAAAAAAQABAD1AAAAhwMAAAAA&#10;" stroked="f">
                        <v:textbox>
                          <w:txbxContent>
                            <w:p w14:paraId="722855B7" w14:textId="4C6BE35D" w:rsidR="00B673B8" w:rsidRPr="0018253F" w:rsidRDefault="00B673B8" w:rsidP="00FB0D2A">
                              <w:pPr>
                                <w:jc w:val="center"/>
                                <w:rPr>
                                  <w:rFonts w:cs="Arial"/>
                                </w:rPr>
                              </w:pPr>
                              <w:r w:rsidRPr="0018253F">
                                <w:rPr>
                                  <w:rFonts w:ascii="Tahoma" w:hAnsi="Tahoma" w:cs="Tahoma"/>
                                  <w:lang w:eastAsia="es-ES_tradnl"/>
                                </w:rPr>
                                <w:t>Resoluciones de fijación de cuotas de fiscalización y notificación.</w:t>
                              </w:r>
                            </w:p>
                            <w:p w14:paraId="094114C2" w14:textId="4150437E" w:rsidR="00B673B8" w:rsidRPr="0018253F" w:rsidRDefault="00B673B8" w:rsidP="00754E2E">
                              <w:pPr>
                                <w:jc w:val="center"/>
                                <w:rPr>
                                  <w:rFonts w:cs="Arial"/>
                                </w:rPr>
                              </w:pPr>
                            </w:p>
                          </w:txbxContent>
                        </v:textbox>
                      </v:shape>
                    </v:group>
                  </w:pict>
                </mc:Fallback>
              </mc:AlternateContent>
            </w:r>
          </w:p>
        </w:tc>
        <w:tc>
          <w:tcPr>
            <w:tcW w:w="3402" w:type="dxa"/>
            <w:shd w:val="clear" w:color="auto" w:fill="auto"/>
          </w:tcPr>
          <w:p w14:paraId="65D3E0E1" w14:textId="0E9B10D2" w:rsidR="00B673B8" w:rsidRPr="008A1B36" w:rsidRDefault="00B673B8" w:rsidP="00AE102A">
            <w:pPr>
              <w:rPr>
                <w:rFonts w:ascii="Tahoma" w:hAnsi="Tahoma" w:cs="Tahoma"/>
                <w:highlight w:val="red"/>
              </w:rPr>
            </w:pPr>
            <w:r w:rsidRPr="0018253F">
              <w:rPr>
                <w:rFonts w:ascii="Tahoma" w:eastAsia="SimSun" w:hAnsi="Tahoma" w:cs="Tahoma"/>
                <w:b/>
                <w:lang w:val="es-ES" w:eastAsia="zh-CN"/>
              </w:rPr>
              <w:t xml:space="preserve">INSTRUCCIÓN 1: </w:t>
            </w:r>
            <w:r w:rsidRPr="0018253F">
              <w:rPr>
                <w:rFonts w:ascii="Tahoma" w:eastAsia="SimSun" w:hAnsi="Tahoma" w:cs="Tahoma"/>
                <w:lang w:val="es-ES" w:eastAsia="zh-CN"/>
              </w:rPr>
              <w:t xml:space="preserve">Solicitar al funcionario copia de las resoluciones de la fijación de cuotas de Auditaje </w:t>
            </w:r>
            <w:r>
              <w:rPr>
                <w:rFonts w:ascii="Tahoma" w:eastAsia="SimSun" w:hAnsi="Tahoma" w:cs="Tahoma"/>
                <w:lang w:val="es-ES" w:eastAsia="zh-CN"/>
              </w:rPr>
              <w:t>y/</w:t>
            </w:r>
            <w:r w:rsidRPr="0018253F">
              <w:rPr>
                <w:rFonts w:ascii="Tahoma" w:eastAsia="SimSun" w:hAnsi="Tahoma" w:cs="Tahoma"/>
                <w:lang w:val="es-ES" w:eastAsia="zh-CN"/>
              </w:rPr>
              <w:t>o Fiscalización  de los sujetos de control</w:t>
            </w:r>
            <w:r>
              <w:rPr>
                <w:rFonts w:ascii="Tahoma" w:eastAsia="SimSun" w:hAnsi="Tahoma" w:cs="Tahoma"/>
                <w:b/>
                <w:lang w:val="es-ES" w:eastAsia="zh-CN"/>
              </w:rPr>
              <w:t>,</w:t>
            </w:r>
            <w:r>
              <w:rPr>
                <w:rFonts w:ascii="Tahoma" w:eastAsia="SimSun" w:hAnsi="Tahoma" w:cs="Tahoma"/>
                <w:lang w:val="es-ES" w:eastAsia="zh-CN"/>
              </w:rPr>
              <w:t xml:space="preserve"> con el fin de realizar el respectivo seguimiento.</w:t>
            </w:r>
          </w:p>
        </w:tc>
        <w:tc>
          <w:tcPr>
            <w:tcW w:w="1134" w:type="dxa"/>
            <w:shd w:val="clear" w:color="auto" w:fill="auto"/>
            <w:vAlign w:val="center"/>
          </w:tcPr>
          <w:p w14:paraId="0C66FE18" w14:textId="0C8DC849" w:rsidR="00B673B8" w:rsidRPr="008A1B36" w:rsidRDefault="00B673B8" w:rsidP="00841C62">
            <w:pPr>
              <w:jc w:val="center"/>
              <w:rPr>
                <w:rFonts w:ascii="Tahoma" w:hAnsi="Tahoma" w:cs="Tahoma"/>
                <w:highlight w:val="red"/>
              </w:rPr>
            </w:pPr>
            <w:r w:rsidRPr="0018253F">
              <w:rPr>
                <w:rFonts w:ascii="Tahoma" w:eastAsia="SimSun" w:hAnsi="Tahoma" w:cs="Tahoma"/>
                <w:lang w:val="es-ES" w:eastAsia="zh-CN"/>
              </w:rPr>
              <w:t>Un (01) día</w:t>
            </w:r>
          </w:p>
        </w:tc>
        <w:tc>
          <w:tcPr>
            <w:tcW w:w="1418" w:type="dxa"/>
            <w:vMerge/>
            <w:shd w:val="clear" w:color="auto" w:fill="auto"/>
            <w:vAlign w:val="center"/>
          </w:tcPr>
          <w:p w14:paraId="245D91D2" w14:textId="23C49103" w:rsidR="00B673B8" w:rsidRPr="008A1B36" w:rsidRDefault="00B673B8" w:rsidP="00FB0D2A">
            <w:pPr>
              <w:jc w:val="center"/>
              <w:rPr>
                <w:rFonts w:ascii="Tahoma" w:hAnsi="Tahoma" w:cs="Tahoma"/>
                <w:highlight w:val="red"/>
                <w:lang w:val="es-ES"/>
              </w:rPr>
            </w:pPr>
          </w:p>
        </w:tc>
        <w:tc>
          <w:tcPr>
            <w:tcW w:w="1276" w:type="dxa"/>
            <w:vMerge w:val="restart"/>
            <w:vAlign w:val="center"/>
          </w:tcPr>
          <w:p w14:paraId="34AFE55B" w14:textId="77777777" w:rsidR="00B673B8" w:rsidRPr="0018253F" w:rsidRDefault="00B673B8" w:rsidP="00B673B8">
            <w:pPr>
              <w:ind w:left="79" w:hanging="79"/>
              <w:jc w:val="center"/>
              <w:rPr>
                <w:rFonts w:ascii="Tahoma" w:hAnsi="Tahoma" w:cs="Tahoma"/>
                <w:bCs/>
              </w:rPr>
            </w:pPr>
          </w:p>
          <w:p w14:paraId="5AFE9326" w14:textId="77777777" w:rsidR="00B673B8" w:rsidRPr="0018253F" w:rsidRDefault="00B673B8" w:rsidP="00B673B8">
            <w:pPr>
              <w:ind w:left="79" w:hanging="79"/>
              <w:jc w:val="center"/>
              <w:rPr>
                <w:rFonts w:ascii="Tahoma" w:hAnsi="Tahoma" w:cs="Tahoma"/>
                <w:bCs/>
              </w:rPr>
            </w:pPr>
          </w:p>
          <w:p w14:paraId="735FF065" w14:textId="77777777" w:rsidR="00B673B8" w:rsidRPr="0018253F" w:rsidRDefault="00B673B8" w:rsidP="00B673B8">
            <w:pPr>
              <w:ind w:left="79" w:hanging="79"/>
              <w:jc w:val="center"/>
              <w:rPr>
                <w:rFonts w:ascii="Tahoma" w:hAnsi="Tahoma" w:cs="Tahoma"/>
                <w:bCs/>
              </w:rPr>
            </w:pPr>
          </w:p>
          <w:p w14:paraId="44908D56" w14:textId="77777777" w:rsidR="00B673B8" w:rsidRPr="0018253F" w:rsidRDefault="00B673B8" w:rsidP="00B673B8">
            <w:pPr>
              <w:ind w:left="79" w:hanging="79"/>
              <w:jc w:val="center"/>
              <w:rPr>
                <w:rFonts w:ascii="Tahoma" w:hAnsi="Tahoma" w:cs="Tahoma"/>
                <w:bCs/>
              </w:rPr>
            </w:pPr>
            <w:r w:rsidRPr="0018253F">
              <w:rPr>
                <w:rFonts w:ascii="Tahoma" w:hAnsi="Tahoma" w:cs="Tahoma"/>
                <w:bCs/>
              </w:rPr>
              <w:t>Correo electrónico</w:t>
            </w:r>
          </w:p>
          <w:p w14:paraId="788AEC90" w14:textId="77777777" w:rsidR="00B673B8" w:rsidRPr="0018253F" w:rsidRDefault="00B673B8" w:rsidP="00B673B8">
            <w:pPr>
              <w:jc w:val="center"/>
              <w:rPr>
                <w:rFonts w:ascii="Tahoma" w:eastAsia="SimSun" w:hAnsi="Tahoma" w:cs="Tahoma"/>
                <w:lang w:val="es-ES" w:eastAsia="zh-CN"/>
              </w:rPr>
            </w:pPr>
          </w:p>
          <w:p w14:paraId="04A245BB" w14:textId="77777777" w:rsidR="00B673B8" w:rsidRPr="0018253F" w:rsidRDefault="00B673B8" w:rsidP="00B673B8">
            <w:pPr>
              <w:jc w:val="center"/>
              <w:rPr>
                <w:rFonts w:ascii="Tahoma" w:eastAsia="SimSun" w:hAnsi="Tahoma" w:cs="Tahoma"/>
                <w:lang w:val="es-ES" w:eastAsia="zh-CN"/>
              </w:rPr>
            </w:pPr>
          </w:p>
          <w:p w14:paraId="6059BC52" w14:textId="77777777" w:rsidR="00B673B8" w:rsidRPr="0018253F" w:rsidRDefault="00B673B8" w:rsidP="00B673B8">
            <w:pPr>
              <w:jc w:val="center"/>
              <w:rPr>
                <w:rFonts w:ascii="Tahoma" w:hAnsi="Tahoma" w:cs="Tahoma"/>
                <w:bCs/>
              </w:rPr>
            </w:pPr>
          </w:p>
        </w:tc>
      </w:tr>
      <w:tr w:rsidR="00B673B8" w:rsidRPr="00370347" w14:paraId="13CFA4AE" w14:textId="77777777" w:rsidTr="00AE102A">
        <w:trPr>
          <w:trHeight w:val="966"/>
        </w:trPr>
        <w:tc>
          <w:tcPr>
            <w:tcW w:w="396" w:type="dxa"/>
            <w:vAlign w:val="center"/>
          </w:tcPr>
          <w:p w14:paraId="5C653ADF" w14:textId="35357E32" w:rsidR="00B673B8" w:rsidRPr="001965EF" w:rsidRDefault="00B673B8" w:rsidP="00841C62">
            <w:pPr>
              <w:pStyle w:val="Literal1"/>
              <w:numPr>
                <w:ilvl w:val="0"/>
                <w:numId w:val="0"/>
              </w:numPr>
              <w:jc w:val="center"/>
              <w:rPr>
                <w:rFonts w:ascii="Tahoma" w:hAnsi="Tahoma" w:cs="Tahoma"/>
              </w:rPr>
            </w:pPr>
            <w:r>
              <w:rPr>
                <w:rFonts w:ascii="Tahoma" w:hAnsi="Tahoma" w:cs="Tahoma"/>
              </w:rPr>
              <w:t>5</w:t>
            </w:r>
            <w:r w:rsidRPr="001965EF">
              <w:rPr>
                <w:rFonts w:ascii="Tahoma" w:hAnsi="Tahoma" w:cs="Tahoma"/>
              </w:rPr>
              <w:t>.</w:t>
            </w:r>
          </w:p>
        </w:tc>
        <w:tc>
          <w:tcPr>
            <w:tcW w:w="3573" w:type="dxa"/>
            <w:vAlign w:val="center"/>
          </w:tcPr>
          <w:p w14:paraId="3290519B" w14:textId="77777777" w:rsidR="00B673B8" w:rsidRPr="002A4DC6" w:rsidRDefault="00B673B8" w:rsidP="00841C62">
            <w:pPr>
              <w:rPr>
                <w:rFonts w:ascii="Tahoma" w:hAnsi="Tahoma" w:cs="Tahoma"/>
                <w:lang w:val="es-ES"/>
              </w:rPr>
            </w:pPr>
            <w:r w:rsidRPr="002A4DC6">
              <w:rPr>
                <w:rFonts w:ascii="Tahoma" w:hAnsi="Tahoma" w:cs="Tahoma"/>
                <w:noProof/>
                <w:lang w:val="es-CO" w:eastAsia="es-CO"/>
              </w:rPr>
              <mc:AlternateContent>
                <mc:Choice Requires="wpg">
                  <w:drawing>
                    <wp:anchor distT="0" distB="0" distL="114300" distR="114300" simplePos="0" relativeHeight="252313600" behindDoc="0" locked="0" layoutInCell="1" allowOverlap="1" wp14:anchorId="7B71F740" wp14:editId="1C89E58F">
                      <wp:simplePos x="0" y="0"/>
                      <wp:positionH relativeFrom="column">
                        <wp:posOffset>-1270</wp:posOffset>
                      </wp:positionH>
                      <wp:positionV relativeFrom="paragraph">
                        <wp:posOffset>-20320</wp:posOffset>
                      </wp:positionV>
                      <wp:extent cx="2165985" cy="520065"/>
                      <wp:effectExtent l="0" t="0" r="24765" b="13335"/>
                      <wp:wrapNone/>
                      <wp:docPr id="7" name="Grupo 9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65985" cy="520065"/>
                                <a:chOff x="4370" y="6379"/>
                                <a:chExt cx="3855" cy="1884"/>
                              </a:xfrm>
                            </wpg:grpSpPr>
                            <wps:wsp>
                              <wps:cNvPr id="8" name="Proceso 751"/>
                              <wps:cNvSpPr>
                                <a:spLocks noChangeArrowheads="1"/>
                              </wps:cNvSpPr>
                              <wps:spPr bwMode="auto">
                                <a:xfrm>
                                  <a:off x="4370" y="6379"/>
                                  <a:ext cx="3855" cy="1884"/>
                                </a:xfrm>
                                <a:prstGeom prst="flowChartProcess">
                                  <a:avLst/>
                                </a:prstGeom>
                                <a:noFill/>
                                <a:ln w="1905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9" name="Cuadro de texto 2"/>
                              <wps:cNvSpPr txBox="1">
                                <a:spLocks noChangeArrowheads="1"/>
                              </wps:cNvSpPr>
                              <wps:spPr bwMode="auto">
                                <a:xfrm>
                                  <a:off x="4493" y="6400"/>
                                  <a:ext cx="3715" cy="166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96C177" w14:textId="32F5F685" w:rsidR="00B673B8" w:rsidRPr="00923D4A" w:rsidRDefault="00AE102A" w:rsidP="00754E2E">
                                    <w:pPr>
                                      <w:jc w:val="center"/>
                                      <w:rPr>
                                        <w:rFonts w:cs="Arial"/>
                                        <w:lang w:val="es-MX"/>
                                      </w:rPr>
                                    </w:pPr>
                                    <w:r>
                                      <w:rPr>
                                        <w:rFonts w:cs="Arial"/>
                                        <w:lang w:val="es-MX"/>
                                      </w:rPr>
                                      <w:t>Cuentas</w:t>
                                    </w:r>
                                    <w:r w:rsidR="00B673B8">
                                      <w:rPr>
                                        <w:rFonts w:cs="Arial"/>
                                        <w:lang w:val="es-MX"/>
                                      </w:rPr>
                                      <w:t xml:space="preserve"> por cobrar  a los sujetos de control</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B71F740" id="Grupo 954" o:spid="_x0000_s1038" style="position:absolute;left:0;text-align:left;margin-left:-.1pt;margin-top:-1.6pt;width:170.55pt;height:40.95pt;z-index:252313600" coordorigin="4370,6379" coordsize="3855,18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">
                      <v:shape id="Proceso 751" o:spid="_x0000_s1039" type="#_x0000_t109" style="position:absolute;left:4370;top:6379;width:3855;height:188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4TL8AA&#10;AADaAAAADwAAAGRycy9kb3ducmV2LnhtbERPTYvCMBC9C/6HMMLebKorslSjiKAI6kF3WfQ2NGPb&#10;3WZSkqj135uD4PHxvqfz1tTiRs5XlhUMkhQEcW51xYWCn+9V/wuED8gaa8uk4EEe5rNuZ4qZtnc+&#10;0O0YChFD2GeooAyhyaT0eUkGfWIb4shdrDMYInSF1A7vMdzUcpimY2mw4thQYkPLkvL/49Uo+NxW&#10;f7vfYRiv94/0vJJutB+MTkp99NrFBESgNrzFL/dGK4hb45V4A+Ts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E4TL8AAAADaAAAADwAAAAAAAAAAAAAAAACYAgAAZHJzL2Rvd25y&#10;ZXYueG1sUEsFBgAAAAAEAAQA9QAAAIUDAAAAAA==&#10;" filled="f" strokeweight="1.5pt"/>
                      <v:shape id="Cuadro de texto 2" o:spid="_x0000_s1040" type="#_x0000_t202" style="position:absolute;left:4493;top:6400;width:3715;height:16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ifycEA&#10;AADaAAAADwAAAGRycy9kb3ducmV2LnhtbESP3YrCMBSE7wXfIRzBG9mmyvpXjbIKire6PsBpc2yL&#10;zUlpsra+vVkQvBxm5htmve1MJR7UuNKygnEUgyDOrC45V3D9PXwtQDiPrLGyTAqe5GC76ffWmGjb&#10;8pkeF5+LAGGXoILC+zqR0mUFGXSRrYmDd7ONQR9kk0vdYBvgppKTOJ5JgyWHhQJr2heU3S9/RsHt&#10;1I6myzY9+uv8/D3bYTlP7VOp4aD7WYHw1PlP+N0+aQVL+L8SboDcv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c4n8nBAAAA2gAAAA8AAAAAAAAAAAAAAAAAmAIAAGRycy9kb3du&#10;cmV2LnhtbFBLBQYAAAAABAAEAPUAAACGAwAAAAA=&#10;" stroked="f">
                        <v:textbox>
                          <w:txbxContent>
                            <w:p w14:paraId="4696C177" w14:textId="32F5F685" w:rsidR="00B673B8" w:rsidRPr="00923D4A" w:rsidRDefault="00AE102A" w:rsidP="00754E2E">
                              <w:pPr>
                                <w:jc w:val="center"/>
                                <w:rPr>
                                  <w:rFonts w:cs="Arial"/>
                                  <w:lang w:val="es-MX"/>
                                </w:rPr>
                              </w:pPr>
                              <w:r>
                                <w:rPr>
                                  <w:rFonts w:cs="Arial"/>
                                  <w:lang w:val="es-MX"/>
                                </w:rPr>
                                <w:t>Cuentas</w:t>
                              </w:r>
                              <w:r w:rsidR="00B673B8">
                                <w:rPr>
                                  <w:rFonts w:cs="Arial"/>
                                  <w:lang w:val="es-MX"/>
                                </w:rPr>
                                <w:t xml:space="preserve"> por cobrar  a los sujetos de control</w:t>
                              </w:r>
                            </w:p>
                          </w:txbxContent>
                        </v:textbox>
                      </v:shape>
                    </v:group>
                  </w:pict>
                </mc:Fallback>
              </mc:AlternateContent>
            </w:r>
          </w:p>
        </w:tc>
        <w:tc>
          <w:tcPr>
            <w:tcW w:w="3402" w:type="dxa"/>
            <w:shd w:val="clear" w:color="auto" w:fill="auto"/>
          </w:tcPr>
          <w:p w14:paraId="25D857E5" w14:textId="77777777" w:rsidR="00B673B8" w:rsidRDefault="00B673B8" w:rsidP="00AE102A">
            <w:pPr>
              <w:rPr>
                <w:rFonts w:ascii="Tahoma" w:eastAsia="SimSun" w:hAnsi="Tahoma" w:cs="Tahoma"/>
                <w:lang w:val="es-ES" w:eastAsia="zh-CN"/>
              </w:rPr>
            </w:pPr>
            <w:r w:rsidRPr="0018253F">
              <w:rPr>
                <w:rFonts w:ascii="Tahoma" w:eastAsia="SimSun" w:hAnsi="Tahoma" w:cs="Tahoma"/>
                <w:b/>
                <w:lang w:val="es-ES" w:eastAsia="zh-CN"/>
              </w:rPr>
              <w:t>INSTRUCCIÓN 1:</w:t>
            </w:r>
            <w:r>
              <w:rPr>
                <w:rFonts w:ascii="Tahoma" w:eastAsia="SimSun" w:hAnsi="Tahoma" w:cs="Tahoma"/>
                <w:lang w:val="es-ES" w:eastAsia="zh-CN"/>
              </w:rPr>
              <w:t xml:space="preserve"> Elaborar y enviar las cuentas por cobrar para la firma del Secretario Administrativo y Financiero.</w:t>
            </w:r>
          </w:p>
          <w:p w14:paraId="00ACBBB2" w14:textId="5FF2C128" w:rsidR="00AE102A" w:rsidRPr="0018253F" w:rsidRDefault="00AE102A" w:rsidP="00AE102A">
            <w:pPr>
              <w:rPr>
                <w:rFonts w:ascii="Tahoma" w:hAnsi="Tahoma" w:cs="Tahoma"/>
                <w:bCs/>
              </w:rPr>
            </w:pPr>
          </w:p>
        </w:tc>
        <w:tc>
          <w:tcPr>
            <w:tcW w:w="1134" w:type="dxa"/>
            <w:shd w:val="clear" w:color="auto" w:fill="auto"/>
            <w:vAlign w:val="center"/>
          </w:tcPr>
          <w:p w14:paraId="7DA94FA9" w14:textId="0FCAF61E" w:rsidR="00B673B8" w:rsidRPr="0018253F" w:rsidRDefault="00B673B8" w:rsidP="00923D4A">
            <w:pPr>
              <w:jc w:val="center"/>
              <w:rPr>
                <w:rFonts w:ascii="Tahoma" w:hAnsi="Tahoma" w:cs="Tahoma"/>
              </w:rPr>
            </w:pPr>
            <w:r>
              <w:rPr>
                <w:rFonts w:ascii="Tahoma" w:hAnsi="Tahoma" w:cs="Tahoma"/>
              </w:rPr>
              <w:t>Tres (03) días</w:t>
            </w:r>
          </w:p>
        </w:tc>
        <w:tc>
          <w:tcPr>
            <w:tcW w:w="1418" w:type="dxa"/>
            <w:vMerge/>
            <w:shd w:val="clear" w:color="auto" w:fill="auto"/>
          </w:tcPr>
          <w:p w14:paraId="636208D8" w14:textId="77777777" w:rsidR="00B673B8" w:rsidRPr="0018253F" w:rsidRDefault="00B673B8" w:rsidP="00841C62">
            <w:pPr>
              <w:spacing w:before="120"/>
              <w:jc w:val="center"/>
              <w:rPr>
                <w:rFonts w:ascii="Tahoma" w:hAnsi="Tahoma" w:cs="Tahoma"/>
                <w:lang w:val="es-ES"/>
              </w:rPr>
            </w:pPr>
          </w:p>
        </w:tc>
        <w:tc>
          <w:tcPr>
            <w:tcW w:w="1276" w:type="dxa"/>
            <w:vMerge/>
          </w:tcPr>
          <w:p w14:paraId="42FA34FD" w14:textId="77777777" w:rsidR="00B673B8" w:rsidRPr="0018253F" w:rsidRDefault="00B673B8" w:rsidP="00841C62">
            <w:pPr>
              <w:jc w:val="center"/>
              <w:rPr>
                <w:rFonts w:ascii="Tahoma" w:hAnsi="Tahoma" w:cs="Tahoma"/>
                <w:lang w:val="es-ES"/>
              </w:rPr>
            </w:pPr>
          </w:p>
        </w:tc>
      </w:tr>
      <w:tr w:rsidR="00B673B8" w:rsidRPr="00370347" w14:paraId="2868306F" w14:textId="77777777" w:rsidTr="00CE0E95">
        <w:trPr>
          <w:trHeight w:val="1930"/>
        </w:trPr>
        <w:tc>
          <w:tcPr>
            <w:tcW w:w="396" w:type="dxa"/>
            <w:vAlign w:val="center"/>
          </w:tcPr>
          <w:p w14:paraId="06FC0C51" w14:textId="42EDF130" w:rsidR="00B673B8" w:rsidRDefault="00CE0E95" w:rsidP="00841C62">
            <w:pPr>
              <w:pStyle w:val="Literal1"/>
              <w:numPr>
                <w:ilvl w:val="0"/>
                <w:numId w:val="0"/>
              </w:numPr>
              <w:jc w:val="center"/>
              <w:rPr>
                <w:rFonts w:ascii="Tahoma" w:hAnsi="Tahoma" w:cs="Tahoma"/>
              </w:rPr>
            </w:pPr>
            <w:r>
              <w:rPr>
                <w:rFonts w:ascii="Tahoma" w:hAnsi="Tahoma" w:cs="Tahoma"/>
              </w:rPr>
              <w:t>6.</w:t>
            </w:r>
          </w:p>
        </w:tc>
        <w:tc>
          <w:tcPr>
            <w:tcW w:w="3573" w:type="dxa"/>
            <w:vAlign w:val="center"/>
          </w:tcPr>
          <w:p w14:paraId="0E712A70" w14:textId="0F0AD3C6" w:rsidR="00B673B8" w:rsidRPr="002A4DC6" w:rsidRDefault="00B673B8" w:rsidP="00841C62">
            <w:pPr>
              <w:rPr>
                <w:rFonts w:ascii="Tahoma" w:hAnsi="Tahoma" w:cs="Tahoma"/>
                <w:noProof/>
                <w:lang w:val="es-CO" w:eastAsia="es-CO"/>
              </w:rPr>
            </w:pPr>
            <w:r w:rsidRPr="002A4DC6">
              <w:rPr>
                <w:rFonts w:ascii="Tahoma" w:hAnsi="Tahoma" w:cs="Tahoma"/>
                <w:noProof/>
                <w:lang w:val="es-CO" w:eastAsia="es-CO"/>
              </w:rPr>
              <mc:AlternateContent>
                <mc:Choice Requires="wpg">
                  <w:drawing>
                    <wp:anchor distT="0" distB="0" distL="114300" distR="114300" simplePos="0" relativeHeight="252322816" behindDoc="0" locked="0" layoutInCell="1" allowOverlap="1" wp14:anchorId="2D6B1B3D" wp14:editId="5D934034">
                      <wp:simplePos x="0" y="0"/>
                      <wp:positionH relativeFrom="column">
                        <wp:posOffset>-8890</wp:posOffset>
                      </wp:positionH>
                      <wp:positionV relativeFrom="paragraph">
                        <wp:posOffset>67945</wp:posOffset>
                      </wp:positionV>
                      <wp:extent cx="2194560" cy="605155"/>
                      <wp:effectExtent l="0" t="0" r="15240" b="23495"/>
                      <wp:wrapNone/>
                      <wp:docPr id="6" name="Grupo 9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94560" cy="605155"/>
                                <a:chOff x="4413" y="6276"/>
                                <a:chExt cx="3804" cy="1884"/>
                              </a:xfrm>
                            </wpg:grpSpPr>
                            <wps:wsp>
                              <wps:cNvPr id="19" name="Proceso 751"/>
                              <wps:cNvSpPr>
                                <a:spLocks noChangeArrowheads="1"/>
                              </wps:cNvSpPr>
                              <wps:spPr bwMode="auto">
                                <a:xfrm>
                                  <a:off x="4413" y="6276"/>
                                  <a:ext cx="3804" cy="1884"/>
                                </a:xfrm>
                                <a:prstGeom prst="flowChartProcess">
                                  <a:avLst/>
                                </a:prstGeom>
                                <a:noFill/>
                                <a:ln w="1905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20" name="Cuadro de texto 2"/>
                              <wps:cNvSpPr txBox="1">
                                <a:spLocks noChangeArrowheads="1"/>
                              </wps:cNvSpPr>
                              <wps:spPr bwMode="auto">
                                <a:xfrm>
                                  <a:off x="4493" y="6400"/>
                                  <a:ext cx="3536" cy="166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98168A" w14:textId="77777777" w:rsidR="00B673B8" w:rsidRPr="0018253F" w:rsidRDefault="00B673B8" w:rsidP="00923D4A">
                                    <w:pPr>
                                      <w:jc w:val="center"/>
                                      <w:rPr>
                                        <w:rFonts w:ascii="Tahoma" w:hAnsi="Tahoma" w:cs="Tahoma"/>
                                        <w:lang w:val="es-ES"/>
                                      </w:rPr>
                                    </w:pPr>
                                    <w:r>
                                      <w:rPr>
                                        <w:rFonts w:cs="Arial"/>
                                        <w:lang w:val="es-CO"/>
                                      </w:rPr>
                                      <w:t xml:space="preserve">Envió de cobro persuasivo a los </w:t>
                                    </w:r>
                                    <w:r w:rsidRPr="0018253F">
                                      <w:rPr>
                                        <w:rFonts w:ascii="Tahoma" w:hAnsi="Tahoma" w:cs="Tahoma"/>
                                        <w:lang w:val="es-ES"/>
                                      </w:rPr>
                                      <w:t>sujetos de control</w:t>
                                    </w:r>
                                  </w:p>
                                  <w:p w14:paraId="0AA6E33A" w14:textId="5A9E7269" w:rsidR="00B673B8" w:rsidRPr="001965EF" w:rsidRDefault="00B673B8" w:rsidP="00923D4A">
                                    <w:pPr>
                                      <w:jc w:val="center"/>
                                      <w:rPr>
                                        <w:rFonts w:cs="Arial"/>
                                        <w:lang w:val="es-CO"/>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D6B1B3D" id="Grupo 957" o:spid="_x0000_s1041" style="position:absolute;left:0;text-align:left;margin-left:-.7pt;margin-top:5.35pt;width:172.8pt;height:47.65pt;z-index:252322816" coordorigin="4413,6276" coordsize="3804,18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">
                      <v:shape id="Proceso 751" o:spid="_x0000_s1042" type="#_x0000_t109" style="position:absolute;left:4413;top:6276;width:3804;height:188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CSXcMA&#10;AADbAAAADwAAAGRycy9kb3ducmV2LnhtbERPS2sCMRC+C/0PYYTe3KxWRLdGEcFSqB58IHobNtPd&#10;tZvJkqS6/vtGKHibj+8503lranEl5yvLCvpJCoI4t7riQsFhv+qNQfiArLG2TAru5GE+e+lMMdP2&#10;xlu67kIhYgj7DBWUITSZlD4vyaBPbEMcuW/rDIYIXSG1w1sMN7UcpOlIGqw4NpTY0LKk/Gf3axS8&#10;fVWX9XEQRh+be3peSTfc9IcnpV677eIdRKA2PMX/7k8d50/g8Us8QM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oCSXcMAAADbAAAADwAAAAAAAAAAAAAAAACYAgAAZHJzL2Rv&#10;d25yZXYueG1sUEsFBgAAAAAEAAQA9QAAAIgDAAAAAA==&#10;" filled="f" strokeweight="1.5pt"/>
                      <v:shape id="Cuadro de texto 2" o:spid="_x0000_s1043" type="#_x0000_t202" style="position:absolute;left:4493;top:6400;width:3536;height:16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0xwLwA&#10;AADbAAAADwAAAGRycy9kb3ducmV2LnhtbERPSwrCMBDdC94hjOBGNFX8VqOooLj1c4CxGdtiMylN&#10;tPX2ZiG4fLz/atOYQrypcrllBcNBBII4sTrnVMHteujPQTiPrLGwTAo+5GCzbrdWGGtb85neF5+K&#10;EMIuRgWZ92UspUsyMugGtiQO3MNWBn2AVSp1hXUIN4UcRdFUGsw5NGRY0j6j5Hl5GQWPU92bLOr7&#10;0d9m5/F0h/nsbj9KdTvNdgnCU+P/4p/7pBWMwvrwJfwAuf4C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DDTHAvAAAANsAAAAPAAAAAAAAAAAAAAAAAJgCAABkcnMvZG93bnJldi54&#10;bWxQSwUGAAAAAAQABAD1AAAAgQMAAAAA&#10;" stroked="f">
                        <v:textbox>
                          <w:txbxContent>
                            <w:p w14:paraId="0B98168A" w14:textId="77777777" w:rsidR="00B673B8" w:rsidRPr="0018253F" w:rsidRDefault="00B673B8" w:rsidP="00923D4A">
                              <w:pPr>
                                <w:jc w:val="center"/>
                                <w:rPr>
                                  <w:rFonts w:ascii="Tahoma" w:hAnsi="Tahoma" w:cs="Tahoma"/>
                                  <w:lang w:val="es-ES"/>
                                </w:rPr>
                              </w:pPr>
                              <w:r>
                                <w:rPr>
                                  <w:rFonts w:cs="Arial"/>
                                  <w:lang w:val="es-CO"/>
                                </w:rPr>
                                <w:t xml:space="preserve">Envió de cobro persuasivo a los </w:t>
                              </w:r>
                              <w:r w:rsidRPr="0018253F">
                                <w:rPr>
                                  <w:rFonts w:ascii="Tahoma" w:hAnsi="Tahoma" w:cs="Tahoma"/>
                                  <w:lang w:val="es-ES"/>
                                </w:rPr>
                                <w:t>sujetos de control</w:t>
                              </w:r>
                            </w:p>
                            <w:p w14:paraId="0AA6E33A" w14:textId="5A9E7269" w:rsidR="00B673B8" w:rsidRPr="001965EF" w:rsidRDefault="00B673B8" w:rsidP="00923D4A">
                              <w:pPr>
                                <w:jc w:val="center"/>
                                <w:rPr>
                                  <w:rFonts w:cs="Arial"/>
                                  <w:lang w:val="es-CO"/>
                                </w:rPr>
                              </w:pPr>
                            </w:p>
                          </w:txbxContent>
                        </v:textbox>
                      </v:shape>
                    </v:group>
                  </w:pict>
                </mc:Fallback>
              </mc:AlternateContent>
            </w:r>
          </w:p>
        </w:tc>
        <w:tc>
          <w:tcPr>
            <w:tcW w:w="3402" w:type="dxa"/>
            <w:shd w:val="clear" w:color="auto" w:fill="auto"/>
          </w:tcPr>
          <w:p w14:paraId="39F816D3" w14:textId="17748818" w:rsidR="00B673B8" w:rsidRPr="00D94547" w:rsidRDefault="00B673B8" w:rsidP="00923D4A">
            <w:pPr>
              <w:jc w:val="left"/>
              <w:rPr>
                <w:rFonts w:ascii="Tahoma" w:eastAsia="SimSun" w:hAnsi="Tahoma" w:cs="Tahoma"/>
                <w:lang w:val="es-ES" w:eastAsia="zh-CN"/>
              </w:rPr>
            </w:pPr>
            <w:r w:rsidRPr="0018253F">
              <w:rPr>
                <w:rFonts w:ascii="Tahoma" w:eastAsia="SimSun" w:hAnsi="Tahoma" w:cs="Tahoma"/>
                <w:b/>
                <w:lang w:val="es-ES" w:eastAsia="zh-CN"/>
              </w:rPr>
              <w:t>INSTRUCCIÓN 1:</w:t>
            </w:r>
            <w:r>
              <w:rPr>
                <w:rFonts w:ascii="Tahoma" w:eastAsia="SimSun" w:hAnsi="Tahoma" w:cs="Tahoma"/>
                <w:b/>
                <w:lang w:val="es-ES" w:eastAsia="zh-CN"/>
              </w:rPr>
              <w:t xml:space="preserve"> </w:t>
            </w:r>
            <w:r>
              <w:rPr>
                <w:rFonts w:ascii="Tahoma" w:eastAsia="SimSun" w:hAnsi="Tahoma" w:cs="Tahoma"/>
                <w:lang w:val="es-ES" w:eastAsia="zh-CN"/>
              </w:rPr>
              <w:t>E</w:t>
            </w:r>
            <w:r w:rsidRPr="00D94547">
              <w:rPr>
                <w:rFonts w:ascii="Tahoma" w:eastAsia="SimSun" w:hAnsi="Tahoma" w:cs="Tahoma"/>
                <w:lang w:val="es-ES" w:eastAsia="zh-CN"/>
              </w:rPr>
              <w:t>n el mes de julio se enviara el primer cobro persuasivo a lo</w:t>
            </w:r>
            <w:r w:rsidR="009C615A">
              <w:rPr>
                <w:rFonts w:ascii="Tahoma" w:eastAsia="SimSun" w:hAnsi="Tahoma" w:cs="Tahoma"/>
                <w:lang w:val="es-ES" w:eastAsia="zh-CN"/>
              </w:rPr>
              <w:t>s sujetos de control que no hay</w:t>
            </w:r>
            <w:r w:rsidRPr="00D94547">
              <w:rPr>
                <w:rFonts w:ascii="Tahoma" w:eastAsia="SimSun" w:hAnsi="Tahoma" w:cs="Tahoma"/>
                <w:lang w:val="es-ES" w:eastAsia="zh-CN"/>
              </w:rPr>
              <w:t xml:space="preserve">an cancelado </w:t>
            </w:r>
            <w:r>
              <w:rPr>
                <w:rFonts w:ascii="Tahoma" w:eastAsia="SimSun" w:hAnsi="Tahoma" w:cs="Tahoma"/>
                <w:lang w:val="es-ES" w:eastAsia="zh-CN"/>
              </w:rPr>
              <w:t xml:space="preserve">la </w:t>
            </w:r>
            <w:r w:rsidRPr="00D94547">
              <w:rPr>
                <w:rFonts w:ascii="Tahoma" w:eastAsia="SimSun" w:hAnsi="Tahoma" w:cs="Tahoma"/>
                <w:lang w:val="es-ES" w:eastAsia="zh-CN"/>
              </w:rPr>
              <w:t xml:space="preserve"> obligación</w:t>
            </w:r>
            <w:r>
              <w:rPr>
                <w:rFonts w:ascii="Tahoma" w:eastAsia="SimSun" w:hAnsi="Tahoma" w:cs="Tahoma"/>
                <w:lang w:val="es-ES" w:eastAsia="zh-CN"/>
              </w:rPr>
              <w:t>.</w:t>
            </w:r>
            <w:r w:rsidRPr="00D94547">
              <w:rPr>
                <w:rFonts w:ascii="Tahoma" w:eastAsia="SimSun" w:hAnsi="Tahoma" w:cs="Tahoma"/>
                <w:lang w:val="es-ES" w:eastAsia="zh-CN"/>
              </w:rPr>
              <w:t xml:space="preserve"> </w:t>
            </w:r>
          </w:p>
          <w:p w14:paraId="2807E980" w14:textId="0D28E8C5" w:rsidR="00B673B8" w:rsidRDefault="00B673B8" w:rsidP="00923D4A">
            <w:pPr>
              <w:jc w:val="left"/>
              <w:rPr>
                <w:rFonts w:ascii="Tahoma" w:eastAsia="SimSun" w:hAnsi="Tahoma" w:cs="Tahoma"/>
                <w:b/>
                <w:lang w:val="es-ES" w:eastAsia="zh-CN"/>
              </w:rPr>
            </w:pPr>
            <w:r>
              <w:rPr>
                <w:rFonts w:ascii="Tahoma" w:eastAsia="SimSun" w:hAnsi="Tahoma" w:cs="Tahoma"/>
                <w:b/>
                <w:lang w:val="es-ES" w:eastAsia="zh-CN"/>
              </w:rPr>
              <w:t>INSTRUCCIÓN 2</w:t>
            </w:r>
            <w:r w:rsidRPr="0018253F">
              <w:rPr>
                <w:rFonts w:ascii="Tahoma" w:eastAsia="SimSun" w:hAnsi="Tahoma" w:cs="Tahoma"/>
                <w:b/>
                <w:lang w:val="es-ES" w:eastAsia="zh-CN"/>
              </w:rPr>
              <w:t>:</w:t>
            </w:r>
            <w:r>
              <w:rPr>
                <w:rFonts w:ascii="Tahoma" w:eastAsia="SimSun" w:hAnsi="Tahoma" w:cs="Tahoma"/>
                <w:b/>
                <w:lang w:val="es-ES" w:eastAsia="zh-CN"/>
              </w:rPr>
              <w:t xml:space="preserve"> </w:t>
            </w:r>
            <w:r>
              <w:rPr>
                <w:rFonts w:ascii="Tahoma" w:eastAsia="SimSun" w:hAnsi="Tahoma" w:cs="Tahoma"/>
                <w:lang w:val="es-ES" w:eastAsia="zh-CN"/>
              </w:rPr>
              <w:t>P</w:t>
            </w:r>
            <w:r w:rsidRPr="00D94547">
              <w:rPr>
                <w:rFonts w:ascii="Tahoma" w:eastAsia="SimSun" w:hAnsi="Tahoma" w:cs="Tahoma"/>
                <w:lang w:val="es-ES" w:eastAsia="zh-CN"/>
              </w:rPr>
              <w:t>ara el mes de septiembre se realizara el segundo cobro persuasivo a los sujetos de control que no hayan cumplido con la obligación</w:t>
            </w:r>
            <w:r>
              <w:rPr>
                <w:rFonts w:ascii="Tahoma" w:eastAsia="SimSun" w:hAnsi="Tahoma" w:cs="Tahoma"/>
                <w:lang w:val="es-ES" w:eastAsia="zh-CN"/>
              </w:rPr>
              <w:t>.</w:t>
            </w:r>
            <w:r>
              <w:rPr>
                <w:rFonts w:ascii="Tahoma" w:eastAsia="SimSun" w:hAnsi="Tahoma" w:cs="Tahoma"/>
                <w:b/>
                <w:lang w:val="es-ES" w:eastAsia="zh-CN"/>
              </w:rPr>
              <w:t xml:space="preserve"> </w:t>
            </w:r>
          </w:p>
          <w:p w14:paraId="2675C835" w14:textId="43AB71D3" w:rsidR="00B673B8" w:rsidRPr="0018253F" w:rsidRDefault="00B673B8" w:rsidP="009C615A">
            <w:pPr>
              <w:jc w:val="left"/>
              <w:rPr>
                <w:rFonts w:ascii="Tahoma" w:eastAsia="SimSun" w:hAnsi="Tahoma" w:cs="Tahoma"/>
                <w:b/>
                <w:lang w:val="es-ES" w:eastAsia="zh-CN"/>
              </w:rPr>
            </w:pPr>
            <w:r>
              <w:rPr>
                <w:rFonts w:ascii="Tahoma" w:eastAsia="SimSun" w:hAnsi="Tahoma" w:cs="Tahoma"/>
                <w:b/>
                <w:lang w:val="es-ES" w:eastAsia="zh-CN"/>
              </w:rPr>
              <w:t>INSTRUCCIÓN 3</w:t>
            </w:r>
            <w:r w:rsidRPr="0018253F">
              <w:rPr>
                <w:rFonts w:ascii="Tahoma" w:eastAsia="SimSun" w:hAnsi="Tahoma" w:cs="Tahoma"/>
                <w:b/>
                <w:lang w:val="es-ES" w:eastAsia="zh-CN"/>
              </w:rPr>
              <w:t>:</w:t>
            </w:r>
            <w:r>
              <w:rPr>
                <w:rFonts w:ascii="Tahoma" w:eastAsia="SimSun" w:hAnsi="Tahoma" w:cs="Tahoma"/>
                <w:b/>
                <w:lang w:val="es-ES" w:eastAsia="zh-CN"/>
              </w:rPr>
              <w:t xml:space="preserve"> </w:t>
            </w:r>
            <w:r>
              <w:rPr>
                <w:rFonts w:ascii="Tahoma" w:eastAsia="SimSun" w:hAnsi="Tahoma" w:cs="Tahoma"/>
                <w:lang w:val="es-ES" w:eastAsia="zh-CN"/>
              </w:rPr>
              <w:t>E</w:t>
            </w:r>
            <w:r w:rsidRPr="00D94547">
              <w:rPr>
                <w:rFonts w:ascii="Tahoma" w:eastAsia="SimSun" w:hAnsi="Tahoma" w:cs="Tahoma"/>
                <w:lang w:val="es-ES" w:eastAsia="zh-CN"/>
              </w:rPr>
              <w:t xml:space="preserve">n el mes de octubre </w:t>
            </w:r>
            <w:r>
              <w:rPr>
                <w:rFonts w:ascii="Tahoma" w:eastAsia="SimSun" w:hAnsi="Tahoma" w:cs="Tahoma"/>
                <w:lang w:val="es-ES" w:eastAsia="zh-CN"/>
              </w:rPr>
              <w:t xml:space="preserve">se enviara </w:t>
            </w:r>
            <w:r w:rsidR="009C615A">
              <w:rPr>
                <w:rFonts w:ascii="Tahoma" w:eastAsia="SimSun" w:hAnsi="Tahoma" w:cs="Tahoma"/>
                <w:lang w:val="es-ES" w:eastAsia="zh-CN"/>
              </w:rPr>
              <w:t>aviso</w:t>
            </w:r>
            <w:r>
              <w:rPr>
                <w:rFonts w:ascii="Tahoma" w:eastAsia="SimSun" w:hAnsi="Tahoma" w:cs="Tahoma"/>
                <w:lang w:val="es-ES" w:eastAsia="zh-CN"/>
              </w:rPr>
              <w:t xml:space="preserve"> de incumplimiento a los sujetos de control</w:t>
            </w:r>
            <w:r w:rsidR="00CE0E95">
              <w:rPr>
                <w:rFonts w:ascii="Tahoma" w:eastAsia="SimSun" w:hAnsi="Tahoma" w:cs="Tahoma"/>
                <w:lang w:val="es-ES" w:eastAsia="zh-CN"/>
              </w:rPr>
              <w:t>.</w:t>
            </w:r>
          </w:p>
        </w:tc>
        <w:tc>
          <w:tcPr>
            <w:tcW w:w="1134" w:type="dxa"/>
            <w:shd w:val="clear" w:color="auto" w:fill="auto"/>
            <w:vAlign w:val="center"/>
          </w:tcPr>
          <w:p w14:paraId="0F8E519A" w14:textId="24DF6D7F" w:rsidR="00B673B8" w:rsidRPr="0018253F" w:rsidRDefault="00B673B8" w:rsidP="00841C62">
            <w:pPr>
              <w:jc w:val="center"/>
              <w:rPr>
                <w:rFonts w:ascii="Tahoma" w:eastAsia="SimSun" w:hAnsi="Tahoma" w:cs="Tahoma"/>
                <w:lang w:val="es-ES" w:eastAsia="zh-CN"/>
              </w:rPr>
            </w:pPr>
            <w:r w:rsidRPr="0018253F">
              <w:rPr>
                <w:rFonts w:ascii="Tahoma" w:eastAsia="SimSun" w:hAnsi="Tahoma" w:cs="Tahoma"/>
                <w:lang w:val="es-ES" w:eastAsia="zh-CN"/>
              </w:rPr>
              <w:t>Tres (03) día</w:t>
            </w:r>
          </w:p>
        </w:tc>
        <w:tc>
          <w:tcPr>
            <w:tcW w:w="1418" w:type="dxa"/>
            <w:vMerge w:val="restart"/>
            <w:shd w:val="clear" w:color="auto" w:fill="auto"/>
            <w:vAlign w:val="center"/>
          </w:tcPr>
          <w:p w14:paraId="1A05C596" w14:textId="77777777" w:rsidR="00B673B8" w:rsidRPr="0018253F" w:rsidRDefault="00B673B8" w:rsidP="00B673B8">
            <w:pPr>
              <w:jc w:val="center"/>
              <w:rPr>
                <w:rFonts w:ascii="Tahoma" w:eastAsia="SimSun" w:hAnsi="Tahoma" w:cs="Tahoma"/>
                <w:lang w:val="es-ES" w:eastAsia="zh-CN"/>
              </w:rPr>
            </w:pPr>
            <w:r w:rsidRPr="0018253F">
              <w:rPr>
                <w:rFonts w:ascii="Tahoma" w:eastAsia="SimSun" w:hAnsi="Tahoma" w:cs="Tahoma"/>
                <w:lang w:val="es-ES" w:eastAsia="zh-CN"/>
              </w:rPr>
              <w:t>TECNICO II</w:t>
            </w:r>
          </w:p>
          <w:p w14:paraId="61DD4B33" w14:textId="6A79D884" w:rsidR="00B673B8" w:rsidRPr="0018253F" w:rsidRDefault="00B673B8" w:rsidP="00B673B8">
            <w:pPr>
              <w:spacing w:before="120"/>
              <w:jc w:val="center"/>
              <w:rPr>
                <w:rFonts w:ascii="Tahoma" w:hAnsi="Tahoma" w:cs="Tahoma"/>
              </w:rPr>
            </w:pPr>
            <w:r w:rsidRPr="0018253F">
              <w:rPr>
                <w:rFonts w:ascii="Tahoma" w:eastAsia="SimSun" w:hAnsi="Tahoma" w:cs="Tahoma"/>
                <w:lang w:val="es-ES" w:eastAsia="zh-CN"/>
              </w:rPr>
              <w:t>S.A.F</w:t>
            </w:r>
          </w:p>
        </w:tc>
        <w:tc>
          <w:tcPr>
            <w:tcW w:w="1276" w:type="dxa"/>
            <w:vAlign w:val="center"/>
          </w:tcPr>
          <w:p w14:paraId="19665E3A" w14:textId="77777777" w:rsidR="00B673B8" w:rsidRDefault="00B673B8" w:rsidP="00CE0E95">
            <w:pPr>
              <w:jc w:val="center"/>
              <w:rPr>
                <w:rFonts w:ascii="Tahoma" w:hAnsi="Tahoma" w:cs="Tahoma"/>
              </w:rPr>
            </w:pPr>
          </w:p>
          <w:p w14:paraId="0739A00E" w14:textId="77777777" w:rsidR="00B673B8" w:rsidRDefault="00B673B8" w:rsidP="00CE0E95">
            <w:pPr>
              <w:jc w:val="center"/>
              <w:rPr>
                <w:rFonts w:ascii="Tahoma" w:hAnsi="Tahoma" w:cs="Tahoma"/>
              </w:rPr>
            </w:pPr>
          </w:p>
          <w:p w14:paraId="48BDE96A" w14:textId="77777777" w:rsidR="00B673B8" w:rsidRDefault="00B673B8" w:rsidP="00CE0E95">
            <w:pPr>
              <w:jc w:val="center"/>
              <w:rPr>
                <w:rFonts w:ascii="Tahoma" w:hAnsi="Tahoma" w:cs="Tahoma"/>
              </w:rPr>
            </w:pPr>
          </w:p>
          <w:p w14:paraId="38B0676B" w14:textId="77777777" w:rsidR="00B673B8" w:rsidRDefault="00B673B8" w:rsidP="00CE0E95">
            <w:pPr>
              <w:jc w:val="center"/>
              <w:rPr>
                <w:rFonts w:ascii="Tahoma" w:hAnsi="Tahoma" w:cs="Tahoma"/>
              </w:rPr>
            </w:pPr>
          </w:p>
          <w:p w14:paraId="019ABD98" w14:textId="551CD73F" w:rsidR="00B673B8" w:rsidRPr="0018253F" w:rsidRDefault="00762B23" w:rsidP="00762B23">
            <w:pPr>
              <w:jc w:val="center"/>
              <w:rPr>
                <w:rFonts w:ascii="Tahoma" w:hAnsi="Tahoma" w:cs="Tahoma"/>
                <w:bCs/>
                <w:lang w:val="es-ES"/>
              </w:rPr>
            </w:pPr>
            <w:r>
              <w:rPr>
                <w:rFonts w:ascii="Tahoma" w:hAnsi="Tahoma" w:cs="Tahoma"/>
              </w:rPr>
              <w:t xml:space="preserve">Formato </w:t>
            </w:r>
            <w:r w:rsidR="00B673B8">
              <w:rPr>
                <w:rFonts w:ascii="Tahoma" w:hAnsi="Tahoma" w:cs="Tahoma"/>
              </w:rPr>
              <w:t>Oficio</w:t>
            </w:r>
            <w:r>
              <w:rPr>
                <w:rFonts w:ascii="Tahoma" w:hAnsi="Tahoma" w:cs="Tahoma"/>
              </w:rPr>
              <w:t xml:space="preserve"> o Correo electrónico</w:t>
            </w:r>
            <w:r w:rsidR="00B673B8">
              <w:rPr>
                <w:rFonts w:ascii="Tahoma" w:hAnsi="Tahoma" w:cs="Tahoma"/>
              </w:rPr>
              <w:t xml:space="preserve"> </w:t>
            </w:r>
          </w:p>
        </w:tc>
      </w:tr>
      <w:tr w:rsidR="00B673B8" w:rsidRPr="00370347" w14:paraId="26E5D77E" w14:textId="77777777" w:rsidTr="00CE0E95">
        <w:trPr>
          <w:trHeight w:val="1930"/>
        </w:trPr>
        <w:tc>
          <w:tcPr>
            <w:tcW w:w="396" w:type="dxa"/>
            <w:vAlign w:val="center"/>
          </w:tcPr>
          <w:p w14:paraId="1FED67BA" w14:textId="6F4B29C9" w:rsidR="00B673B8" w:rsidRPr="001965EF" w:rsidRDefault="00CE0E95" w:rsidP="00841C62">
            <w:pPr>
              <w:pStyle w:val="Literal1"/>
              <w:numPr>
                <w:ilvl w:val="0"/>
                <w:numId w:val="0"/>
              </w:numPr>
              <w:jc w:val="center"/>
              <w:rPr>
                <w:rFonts w:ascii="Tahoma" w:hAnsi="Tahoma" w:cs="Tahoma"/>
              </w:rPr>
            </w:pPr>
            <w:r>
              <w:rPr>
                <w:rFonts w:ascii="Tahoma" w:hAnsi="Tahoma" w:cs="Tahoma"/>
              </w:rPr>
              <w:t>7</w:t>
            </w:r>
            <w:r w:rsidR="00B673B8" w:rsidRPr="001965EF">
              <w:rPr>
                <w:rFonts w:ascii="Tahoma" w:hAnsi="Tahoma" w:cs="Tahoma"/>
              </w:rPr>
              <w:t>.</w:t>
            </w:r>
          </w:p>
        </w:tc>
        <w:tc>
          <w:tcPr>
            <w:tcW w:w="3573" w:type="dxa"/>
            <w:vAlign w:val="center"/>
          </w:tcPr>
          <w:p w14:paraId="71B10D1B" w14:textId="77777777" w:rsidR="00B673B8" w:rsidRPr="002A4DC6" w:rsidRDefault="00B673B8" w:rsidP="00841C62">
            <w:pPr>
              <w:rPr>
                <w:rFonts w:ascii="Tahoma" w:hAnsi="Tahoma" w:cs="Tahoma"/>
              </w:rPr>
            </w:pPr>
            <w:r w:rsidRPr="002A4DC6">
              <w:rPr>
                <w:rFonts w:ascii="Tahoma" w:hAnsi="Tahoma" w:cs="Tahoma"/>
                <w:noProof/>
                <w:lang w:val="es-CO" w:eastAsia="es-CO"/>
              </w:rPr>
              <mc:AlternateContent>
                <mc:Choice Requires="wpg">
                  <w:drawing>
                    <wp:anchor distT="0" distB="0" distL="114300" distR="114300" simplePos="0" relativeHeight="252321792" behindDoc="0" locked="0" layoutInCell="1" allowOverlap="1" wp14:anchorId="23F230B7" wp14:editId="1D43B38D">
                      <wp:simplePos x="0" y="0"/>
                      <wp:positionH relativeFrom="column">
                        <wp:posOffset>9525</wp:posOffset>
                      </wp:positionH>
                      <wp:positionV relativeFrom="paragraph">
                        <wp:posOffset>43180</wp:posOffset>
                      </wp:positionV>
                      <wp:extent cx="2160905" cy="605155"/>
                      <wp:effectExtent l="0" t="0" r="10795" b="23495"/>
                      <wp:wrapNone/>
                      <wp:docPr id="10" name="Grupo 9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60905" cy="605155"/>
                                <a:chOff x="4413" y="6276"/>
                                <a:chExt cx="3804" cy="1884"/>
                              </a:xfrm>
                            </wpg:grpSpPr>
                            <wps:wsp>
                              <wps:cNvPr id="11" name="Proceso 751"/>
                              <wps:cNvSpPr>
                                <a:spLocks noChangeArrowheads="1"/>
                              </wps:cNvSpPr>
                              <wps:spPr bwMode="auto">
                                <a:xfrm>
                                  <a:off x="4413" y="6276"/>
                                  <a:ext cx="3804" cy="1884"/>
                                </a:xfrm>
                                <a:prstGeom prst="flowChartProcess">
                                  <a:avLst/>
                                </a:prstGeom>
                                <a:noFill/>
                                <a:ln w="1905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2" name="Cuadro de texto 2"/>
                              <wps:cNvSpPr txBox="1">
                                <a:spLocks noChangeArrowheads="1"/>
                              </wps:cNvSpPr>
                              <wps:spPr bwMode="auto">
                                <a:xfrm>
                                  <a:off x="4493" y="6400"/>
                                  <a:ext cx="3536" cy="166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F5559B" w14:textId="77777777" w:rsidR="00B673B8" w:rsidRPr="0018253F" w:rsidRDefault="00B673B8" w:rsidP="00754E2E">
                                    <w:pPr>
                                      <w:tabs>
                                        <w:tab w:val="left" w:pos="1950"/>
                                      </w:tabs>
                                      <w:jc w:val="center"/>
                                      <w:rPr>
                                        <w:rFonts w:ascii="Tahoma" w:hAnsi="Tahoma" w:cs="Tahoma"/>
                                      </w:rPr>
                                    </w:pPr>
                                    <w:r w:rsidRPr="0018253F">
                                      <w:rPr>
                                        <w:rFonts w:ascii="Tahoma" w:hAnsi="Tahoma" w:cs="Tahoma"/>
                                      </w:rPr>
                                      <w:t xml:space="preserve"> Resoluciones de incumplimiento</w:t>
                                    </w:r>
                                  </w:p>
                                  <w:p w14:paraId="4DE1FC0A" w14:textId="77777777" w:rsidR="00B673B8" w:rsidRPr="001965EF" w:rsidRDefault="00B673B8" w:rsidP="00754E2E">
                                    <w:pPr>
                                      <w:jc w:val="center"/>
                                      <w:rPr>
                                        <w:rFonts w:cs="Arial"/>
                                        <w:lang w:val="es-CO"/>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3F230B7" id="_x0000_s1044" style="position:absolute;left:0;text-align:left;margin-left:.75pt;margin-top:3.4pt;width:170.15pt;height:47.65pt;z-index:252321792" coordorigin="4413,6276" coordsize="3804,18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">
                      <v:shape id="Proceso 751" o:spid="_x0000_s1045" type="#_x0000_t109" style="position:absolute;left:4413;top:6276;width:3804;height:188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aeW8IA&#10;AADbAAAADwAAAGRycy9kb3ducmV2LnhtbERPTWvCQBC9F/oflin01myiIiW6ihQsgnpQi+htyE6T&#10;1Oxs2N1q/PeuIHibx/uc8bQzjTiT87VlBVmSgiAurK65VPCzm398gvABWWNjmRRcycN08voyxlzb&#10;C2/ovA2liCHsc1RQhdDmUvqiIoM+sS1x5H6tMxgidKXUDi8x3DSyl6ZDabDm2FBhS18VFaftv1HQ&#10;X9Z/q30vDL/X1/Q4l26wzgYHpd7futkIRKAuPMUP90LH+Rncf4kHyMk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9p5bwgAAANsAAAAPAAAAAAAAAAAAAAAAAJgCAABkcnMvZG93&#10;bnJldi54bWxQSwUGAAAAAAQABAD1AAAAhwMAAAAA&#10;" filled="f" strokeweight="1.5pt"/>
                      <v:shape id="Cuadro de texto 2" o:spid="_x0000_s1046" type="#_x0000_t202" style="position:absolute;left:4493;top:6400;width:3536;height:16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Akb8A&#10;AADbAAAADwAAAGRycy9kb3ducmV2LnhtbERPy6rCMBDdC/5DGMGNaKpcX9UoXkFxW/UDxmZsi82k&#10;NLm2/r25ILibw3nOetuaUjypdoVlBeNRBII4tbrgTMH1chguQDiPrLG0TApe5GC76XbWGGvbcELP&#10;s89ECGEXo4Lc+yqW0qU5GXQjWxEH7m5rgz7AOpO6xiaEm1JOomgmDRYcGnKsaJ9T+jj/GQX3UzOY&#10;Lpvb0V/nyc/sF4v5zb6U6vfa3QqEp9Z/xR/3SYf5E/j/JRwgN2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S/8CRvwAAANsAAAAPAAAAAAAAAAAAAAAAAJgCAABkcnMvZG93bnJl&#10;di54bWxQSwUGAAAAAAQABAD1AAAAhAMAAAAA&#10;" stroked="f">
                        <v:textbox>
                          <w:txbxContent>
                            <w:p w14:paraId="3BF5559B" w14:textId="77777777" w:rsidR="00B673B8" w:rsidRPr="0018253F" w:rsidRDefault="00B673B8" w:rsidP="00754E2E">
                              <w:pPr>
                                <w:tabs>
                                  <w:tab w:val="left" w:pos="1950"/>
                                </w:tabs>
                                <w:jc w:val="center"/>
                                <w:rPr>
                                  <w:rFonts w:ascii="Tahoma" w:hAnsi="Tahoma" w:cs="Tahoma"/>
                                </w:rPr>
                              </w:pPr>
                              <w:r w:rsidRPr="0018253F">
                                <w:rPr>
                                  <w:rFonts w:ascii="Tahoma" w:hAnsi="Tahoma" w:cs="Tahoma"/>
                                </w:rPr>
                                <w:t xml:space="preserve"> Resoluciones de incumplimiento</w:t>
                              </w:r>
                            </w:p>
                            <w:p w14:paraId="4DE1FC0A" w14:textId="77777777" w:rsidR="00B673B8" w:rsidRPr="001965EF" w:rsidRDefault="00B673B8" w:rsidP="00754E2E">
                              <w:pPr>
                                <w:jc w:val="center"/>
                                <w:rPr>
                                  <w:rFonts w:cs="Arial"/>
                                  <w:lang w:val="es-CO"/>
                                </w:rPr>
                              </w:pPr>
                            </w:p>
                          </w:txbxContent>
                        </v:textbox>
                      </v:shape>
                    </v:group>
                  </w:pict>
                </mc:Fallback>
              </mc:AlternateContent>
            </w:r>
          </w:p>
        </w:tc>
        <w:tc>
          <w:tcPr>
            <w:tcW w:w="3402" w:type="dxa"/>
            <w:shd w:val="clear" w:color="auto" w:fill="auto"/>
            <w:vAlign w:val="center"/>
          </w:tcPr>
          <w:p w14:paraId="3050AA0A" w14:textId="654817D7" w:rsidR="00B673B8" w:rsidRPr="0018253F" w:rsidRDefault="00B673B8" w:rsidP="00841C62">
            <w:pPr>
              <w:rPr>
                <w:rFonts w:ascii="Tahoma" w:hAnsi="Tahoma" w:cs="Tahoma"/>
                <w:lang w:val="es-ES"/>
              </w:rPr>
            </w:pPr>
            <w:r w:rsidRPr="0018253F">
              <w:rPr>
                <w:rFonts w:ascii="Tahoma" w:eastAsia="SimSun" w:hAnsi="Tahoma" w:cs="Tahoma"/>
                <w:b/>
                <w:lang w:val="es-ES" w:eastAsia="zh-CN"/>
              </w:rPr>
              <w:t>INSTRUCCIÓN 1:</w:t>
            </w:r>
            <w:r w:rsidRPr="0018253F">
              <w:rPr>
                <w:rFonts w:ascii="Tahoma" w:eastAsia="SimSun" w:hAnsi="Tahoma" w:cs="Tahoma"/>
                <w:lang w:val="es-ES" w:eastAsia="zh-CN"/>
              </w:rPr>
              <w:t xml:space="preserve"> </w:t>
            </w:r>
            <w:r w:rsidRPr="0018253F">
              <w:rPr>
                <w:rFonts w:ascii="Tahoma" w:hAnsi="Tahoma" w:cs="Tahoma"/>
              </w:rPr>
              <w:t>Elaborar Acto administrativo (Resolución  de incumplimiento) para cada uno de los sujetos de control (Hospitales, empresas de servicios públicos y empresas descentralizadas) que incumplieron con el pago de las cuotas de Auditaje o Fiscalización de la vigencia actual.</w:t>
            </w:r>
          </w:p>
        </w:tc>
        <w:tc>
          <w:tcPr>
            <w:tcW w:w="1134" w:type="dxa"/>
            <w:shd w:val="clear" w:color="auto" w:fill="auto"/>
            <w:vAlign w:val="center"/>
          </w:tcPr>
          <w:p w14:paraId="21980465" w14:textId="77777777" w:rsidR="00B673B8" w:rsidRPr="0018253F" w:rsidRDefault="00B673B8" w:rsidP="00841C62">
            <w:pPr>
              <w:jc w:val="center"/>
              <w:rPr>
                <w:rFonts w:ascii="Tahoma" w:hAnsi="Tahoma" w:cs="Tahoma"/>
              </w:rPr>
            </w:pPr>
            <w:r w:rsidRPr="0018253F">
              <w:rPr>
                <w:rFonts w:ascii="Tahoma" w:eastAsia="SimSun" w:hAnsi="Tahoma" w:cs="Tahoma"/>
                <w:lang w:val="es-ES" w:eastAsia="zh-CN"/>
              </w:rPr>
              <w:t>Tres (03) día</w:t>
            </w:r>
          </w:p>
        </w:tc>
        <w:tc>
          <w:tcPr>
            <w:tcW w:w="1418" w:type="dxa"/>
            <w:vMerge/>
            <w:shd w:val="clear" w:color="auto" w:fill="auto"/>
          </w:tcPr>
          <w:p w14:paraId="5FED6A76" w14:textId="037426EB" w:rsidR="00B673B8" w:rsidRPr="0018253F" w:rsidRDefault="00B673B8" w:rsidP="00B673B8">
            <w:pPr>
              <w:spacing w:before="120"/>
              <w:jc w:val="center"/>
              <w:rPr>
                <w:rFonts w:ascii="Tahoma" w:hAnsi="Tahoma" w:cs="Tahoma"/>
              </w:rPr>
            </w:pPr>
          </w:p>
        </w:tc>
        <w:tc>
          <w:tcPr>
            <w:tcW w:w="1276" w:type="dxa"/>
            <w:vAlign w:val="center"/>
          </w:tcPr>
          <w:p w14:paraId="321A0D8E" w14:textId="77777777" w:rsidR="00B673B8" w:rsidRPr="0018253F" w:rsidRDefault="00B673B8" w:rsidP="00CE0E95">
            <w:pPr>
              <w:jc w:val="center"/>
              <w:rPr>
                <w:rFonts w:ascii="Tahoma" w:hAnsi="Tahoma" w:cs="Tahoma"/>
                <w:bCs/>
                <w:lang w:val="es-ES"/>
              </w:rPr>
            </w:pPr>
          </w:p>
          <w:p w14:paraId="758FC0D6" w14:textId="71146BC5" w:rsidR="00B673B8" w:rsidRPr="0018253F" w:rsidRDefault="00762B23" w:rsidP="00CE0E95">
            <w:pPr>
              <w:jc w:val="center"/>
              <w:rPr>
                <w:rFonts w:ascii="Tahoma" w:hAnsi="Tahoma" w:cs="Tahoma"/>
                <w:bCs/>
                <w:lang w:val="es-ES"/>
              </w:rPr>
            </w:pPr>
            <w:r w:rsidRPr="00762B23">
              <w:rPr>
                <w:rFonts w:ascii="Tahoma" w:hAnsi="Tahoma" w:cs="Tahoma"/>
                <w:bCs/>
                <w:sz w:val="18"/>
                <w:szCs w:val="18"/>
              </w:rPr>
              <w:t>Formato Institucional de resolución</w:t>
            </w:r>
          </w:p>
        </w:tc>
      </w:tr>
      <w:tr w:rsidR="00B673B8" w:rsidRPr="00370347" w14:paraId="6EC417A8" w14:textId="77777777" w:rsidTr="00CE0E95">
        <w:trPr>
          <w:trHeight w:val="964"/>
        </w:trPr>
        <w:tc>
          <w:tcPr>
            <w:tcW w:w="396" w:type="dxa"/>
            <w:vAlign w:val="center"/>
          </w:tcPr>
          <w:p w14:paraId="5A88B917" w14:textId="53D610BB" w:rsidR="00B673B8" w:rsidRPr="001965EF" w:rsidRDefault="00CE0E95" w:rsidP="00841C62">
            <w:pPr>
              <w:pStyle w:val="Literal1"/>
              <w:numPr>
                <w:ilvl w:val="0"/>
                <w:numId w:val="0"/>
              </w:numPr>
              <w:jc w:val="center"/>
              <w:rPr>
                <w:rFonts w:ascii="Tahoma" w:hAnsi="Tahoma" w:cs="Tahoma"/>
              </w:rPr>
            </w:pPr>
            <w:r>
              <w:rPr>
                <w:rFonts w:ascii="Tahoma" w:hAnsi="Tahoma" w:cs="Tahoma"/>
              </w:rPr>
              <w:t>8</w:t>
            </w:r>
            <w:r w:rsidR="00B673B8" w:rsidRPr="001965EF">
              <w:rPr>
                <w:rFonts w:ascii="Tahoma" w:hAnsi="Tahoma" w:cs="Tahoma"/>
              </w:rPr>
              <w:t>.</w:t>
            </w:r>
          </w:p>
        </w:tc>
        <w:tc>
          <w:tcPr>
            <w:tcW w:w="3573" w:type="dxa"/>
            <w:vAlign w:val="center"/>
          </w:tcPr>
          <w:p w14:paraId="4A3189A9" w14:textId="77777777" w:rsidR="00B673B8" w:rsidRPr="00370347" w:rsidRDefault="00B673B8" w:rsidP="00841C62">
            <w:pPr>
              <w:rPr>
                <w:rFonts w:ascii="Tahoma" w:hAnsi="Tahoma" w:cs="Tahoma"/>
                <w:sz w:val="18"/>
                <w:szCs w:val="18"/>
                <w:lang w:val="es-ES"/>
              </w:rPr>
            </w:pPr>
            <w:r w:rsidRPr="00370347">
              <w:rPr>
                <w:rFonts w:ascii="Tahoma" w:hAnsi="Tahoma" w:cs="Tahoma"/>
                <w:noProof/>
                <w:sz w:val="18"/>
                <w:szCs w:val="18"/>
                <w:lang w:val="es-CO" w:eastAsia="es-CO"/>
              </w:rPr>
              <mc:AlternateContent>
                <mc:Choice Requires="wpg">
                  <w:drawing>
                    <wp:anchor distT="0" distB="0" distL="114300" distR="114300" simplePos="0" relativeHeight="252318720" behindDoc="0" locked="0" layoutInCell="1" allowOverlap="1" wp14:anchorId="494BDE3F" wp14:editId="335D8318">
                      <wp:simplePos x="0" y="0"/>
                      <wp:positionH relativeFrom="column">
                        <wp:posOffset>22860</wp:posOffset>
                      </wp:positionH>
                      <wp:positionV relativeFrom="paragraph">
                        <wp:posOffset>0</wp:posOffset>
                      </wp:positionV>
                      <wp:extent cx="2146935" cy="698500"/>
                      <wp:effectExtent l="0" t="0" r="24765" b="25400"/>
                      <wp:wrapNone/>
                      <wp:docPr id="13" name="Grupo 9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46935" cy="698500"/>
                                <a:chOff x="4413" y="6276"/>
                                <a:chExt cx="3804" cy="1884"/>
                              </a:xfrm>
                            </wpg:grpSpPr>
                            <wps:wsp>
                              <wps:cNvPr id="14" name="Proceso 751"/>
                              <wps:cNvSpPr>
                                <a:spLocks noChangeArrowheads="1"/>
                              </wps:cNvSpPr>
                              <wps:spPr bwMode="auto">
                                <a:xfrm>
                                  <a:off x="4413" y="6276"/>
                                  <a:ext cx="3804" cy="1884"/>
                                </a:xfrm>
                                <a:prstGeom prst="flowChartProcess">
                                  <a:avLst/>
                                </a:prstGeom>
                                <a:noFill/>
                                <a:ln w="1905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5" name="Cuadro de texto 2"/>
                              <wps:cNvSpPr txBox="1">
                                <a:spLocks noChangeArrowheads="1"/>
                              </wps:cNvSpPr>
                              <wps:spPr bwMode="auto">
                                <a:xfrm>
                                  <a:off x="4493" y="6400"/>
                                  <a:ext cx="3536" cy="166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4E323A7" w14:textId="77777777" w:rsidR="00B673B8" w:rsidRPr="0018253F" w:rsidRDefault="00B673B8" w:rsidP="00754E2E">
                                    <w:pPr>
                                      <w:tabs>
                                        <w:tab w:val="left" w:pos="1950"/>
                                      </w:tabs>
                                      <w:jc w:val="center"/>
                                      <w:rPr>
                                        <w:rFonts w:ascii="Tahoma" w:hAnsi="Tahoma" w:cs="Tahoma"/>
                                      </w:rPr>
                                    </w:pPr>
                                    <w:r w:rsidRPr="0018253F">
                                      <w:rPr>
                                        <w:rFonts w:ascii="Tahoma" w:hAnsi="Tahoma" w:cs="Tahoma"/>
                                      </w:rPr>
                                      <w:t xml:space="preserve">Memorando de traslado por aplicativo de Gestión Documental </w:t>
                                    </w:r>
                                  </w:p>
                                  <w:p w14:paraId="68DB8812" w14:textId="77777777" w:rsidR="00B673B8" w:rsidRPr="001965EF" w:rsidRDefault="00B673B8" w:rsidP="00754E2E">
                                    <w:pPr>
                                      <w:jc w:val="center"/>
                                      <w:rPr>
                                        <w:rFonts w:ascii="Tahoma" w:hAnsi="Tahoma" w:cs="Tahoma"/>
                                        <w:lang w:val="es-CO"/>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94BDE3F" id="Grupo 980" o:spid="_x0000_s1047" style="position:absolute;left:0;text-align:left;margin-left:1.8pt;margin-top:0;width:169.05pt;height:55pt;z-index:252318720" coordorigin="4413,6276" coordsize="3804,18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">
                      <v:shape id="Proceso 751" o:spid="_x0000_s1048" type="#_x0000_t109" style="position:absolute;left:4413;top:6276;width:3804;height:188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E9w8MA&#10;AADbAAAADwAAAGRycy9kb3ducmV2LnhtbERPTWvCQBC9F/oflil4q5vYIBJdgwhKQT3USqm3ITsm&#10;0exs2F01/vtuodDbPN7nzIretOJGzjeWFaTDBARxaXXDlYLD5+p1AsIHZI2tZVLwIA/F/Plphrm2&#10;d/6g2z5UIoawz1FBHUKXS+nLmgz6oe2II3eyzmCI0FVSO7zHcNPKUZKMpcGGY0ONHS1rKi/7q1Hw&#10;tmnO269RGK93j+S4ki7bpdm3UoOXfjEFEagP/+I/97uO8zP4/SUeIO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IE9w8MAAADbAAAADwAAAAAAAAAAAAAAAACYAgAAZHJzL2Rv&#10;d25yZXYueG1sUEsFBgAAAAAEAAQA9QAAAIgDAAAAAA==&#10;" filled="f" strokeweight="1.5pt"/>
                      <v:shape id="Cuadro de texto 2" o:spid="_x0000_s1049" type="#_x0000_t202" style="position:absolute;left:4493;top:6400;width:3536;height:16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ZY5cEA&#10;AADbAAAADwAAAGRycy9kb3ducmV2LnhtbERPzWrCQBC+F/oOyxS8lLqpaGyjm1ALitekPsCYHZNg&#10;djZkVxPfvisI3ubj+511NppWXKl3jWUFn9MIBHFpdcOVgsPf9uMLhPPIGlvLpOBGDrL09WWNibYD&#10;53QtfCVCCLsEFdTed4mUrqzJoJvajjhwJ9sb9AH2ldQ9DiHctHIWRbE02HBoqLGj35rKc3ExCk77&#10;4X3xPRx3/rDM5/EGm+XR3pSavI0/KxCeRv8UP9x7HeYv4P5LOECm/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0WWOXBAAAA2wAAAA8AAAAAAAAAAAAAAAAAmAIAAGRycy9kb3du&#10;cmV2LnhtbFBLBQYAAAAABAAEAPUAAACGAwAAAAA=&#10;" stroked="f">
                        <v:textbox>
                          <w:txbxContent>
                            <w:p w14:paraId="14E323A7" w14:textId="77777777" w:rsidR="00B673B8" w:rsidRPr="0018253F" w:rsidRDefault="00B673B8" w:rsidP="00754E2E">
                              <w:pPr>
                                <w:tabs>
                                  <w:tab w:val="left" w:pos="1950"/>
                                </w:tabs>
                                <w:jc w:val="center"/>
                                <w:rPr>
                                  <w:rFonts w:ascii="Tahoma" w:hAnsi="Tahoma" w:cs="Tahoma"/>
                                </w:rPr>
                              </w:pPr>
                              <w:r w:rsidRPr="0018253F">
                                <w:rPr>
                                  <w:rFonts w:ascii="Tahoma" w:hAnsi="Tahoma" w:cs="Tahoma"/>
                                </w:rPr>
                                <w:t xml:space="preserve">Memorando de traslado por aplicativo de Gestión Documental </w:t>
                              </w:r>
                            </w:p>
                            <w:p w14:paraId="68DB8812" w14:textId="77777777" w:rsidR="00B673B8" w:rsidRPr="001965EF" w:rsidRDefault="00B673B8" w:rsidP="00754E2E">
                              <w:pPr>
                                <w:jc w:val="center"/>
                                <w:rPr>
                                  <w:rFonts w:ascii="Tahoma" w:hAnsi="Tahoma" w:cs="Tahoma"/>
                                  <w:lang w:val="es-CO"/>
                                </w:rPr>
                              </w:pPr>
                            </w:p>
                          </w:txbxContent>
                        </v:textbox>
                      </v:shape>
                    </v:group>
                  </w:pict>
                </mc:Fallback>
              </mc:AlternateContent>
            </w:r>
          </w:p>
        </w:tc>
        <w:tc>
          <w:tcPr>
            <w:tcW w:w="3402" w:type="dxa"/>
            <w:shd w:val="clear" w:color="auto" w:fill="auto"/>
            <w:vAlign w:val="center"/>
          </w:tcPr>
          <w:p w14:paraId="697AFE38" w14:textId="5DF1F2BB" w:rsidR="00B673B8" w:rsidRPr="0018253F" w:rsidRDefault="00B673B8" w:rsidP="00841C62">
            <w:pPr>
              <w:rPr>
                <w:rFonts w:ascii="Tahoma" w:eastAsia="SimSun" w:hAnsi="Tahoma" w:cs="Tahoma"/>
                <w:lang w:eastAsia="zh-CN"/>
              </w:rPr>
            </w:pPr>
            <w:r w:rsidRPr="0018253F">
              <w:rPr>
                <w:rFonts w:ascii="Tahoma" w:eastAsia="SimSun" w:hAnsi="Tahoma" w:cs="Tahoma"/>
                <w:b/>
                <w:lang w:val="es-ES" w:eastAsia="zh-CN"/>
              </w:rPr>
              <w:t>INSTRUCCIÓN 1:</w:t>
            </w:r>
            <w:r w:rsidRPr="0018253F">
              <w:rPr>
                <w:rFonts w:ascii="Tahoma" w:eastAsia="SimSun" w:hAnsi="Tahoma" w:cs="Tahoma"/>
                <w:lang w:val="es-ES" w:eastAsia="zh-CN"/>
              </w:rPr>
              <w:t xml:space="preserve"> </w:t>
            </w:r>
            <w:r w:rsidRPr="0018253F">
              <w:rPr>
                <w:rFonts w:ascii="Tahoma" w:hAnsi="Tahoma" w:cs="Tahoma"/>
              </w:rPr>
              <w:t xml:space="preserve">Elaborar memorando interno de traslado para cada uno de los sujetos de control (Hospitales, empresas de servicios públicos y empresas </w:t>
            </w:r>
            <w:r w:rsidRPr="0018253F">
              <w:rPr>
                <w:rFonts w:ascii="Tahoma" w:hAnsi="Tahoma" w:cs="Tahoma"/>
              </w:rPr>
              <w:lastRenderedPageBreak/>
              <w:t>descentralizadas) que incumplieron con el pago de la cuotas de Auditaje o Fiscalización de la vigencia actual.</w:t>
            </w:r>
          </w:p>
        </w:tc>
        <w:tc>
          <w:tcPr>
            <w:tcW w:w="1134" w:type="dxa"/>
            <w:shd w:val="clear" w:color="auto" w:fill="auto"/>
            <w:vAlign w:val="center"/>
          </w:tcPr>
          <w:p w14:paraId="2E77A4C7" w14:textId="77777777" w:rsidR="00B673B8" w:rsidRPr="0018253F" w:rsidRDefault="00B673B8" w:rsidP="00841C62">
            <w:pPr>
              <w:jc w:val="center"/>
              <w:rPr>
                <w:rFonts w:ascii="Tahoma" w:hAnsi="Tahoma" w:cs="Tahoma"/>
              </w:rPr>
            </w:pPr>
            <w:r w:rsidRPr="0018253F">
              <w:rPr>
                <w:rFonts w:ascii="Tahoma" w:eastAsia="SimSun" w:hAnsi="Tahoma" w:cs="Tahoma"/>
                <w:lang w:val="es-ES" w:eastAsia="zh-CN"/>
              </w:rPr>
              <w:lastRenderedPageBreak/>
              <w:t>Dos (02) día</w:t>
            </w:r>
          </w:p>
        </w:tc>
        <w:tc>
          <w:tcPr>
            <w:tcW w:w="1418" w:type="dxa"/>
            <w:vMerge/>
            <w:shd w:val="clear" w:color="auto" w:fill="auto"/>
            <w:vAlign w:val="center"/>
          </w:tcPr>
          <w:p w14:paraId="3EF9387D" w14:textId="5FA2B3E5" w:rsidR="00B673B8" w:rsidRPr="0018253F" w:rsidRDefault="00B673B8" w:rsidP="00B673B8">
            <w:pPr>
              <w:spacing w:before="120"/>
              <w:jc w:val="center"/>
              <w:rPr>
                <w:rFonts w:ascii="Tahoma" w:eastAsia="SimSun" w:hAnsi="Tahoma" w:cs="Tahoma"/>
                <w:lang w:val="es-ES" w:eastAsia="zh-CN"/>
              </w:rPr>
            </w:pPr>
          </w:p>
        </w:tc>
        <w:tc>
          <w:tcPr>
            <w:tcW w:w="1276" w:type="dxa"/>
            <w:vAlign w:val="center"/>
          </w:tcPr>
          <w:p w14:paraId="79F8F736" w14:textId="77777777" w:rsidR="00B673B8" w:rsidRPr="0018253F" w:rsidRDefault="00B673B8" w:rsidP="00CE0E95">
            <w:pPr>
              <w:jc w:val="center"/>
              <w:rPr>
                <w:rFonts w:ascii="Tahoma" w:eastAsia="SimSun" w:hAnsi="Tahoma" w:cs="Tahoma"/>
                <w:lang w:val="pt-BR" w:eastAsia="zh-CN"/>
              </w:rPr>
            </w:pPr>
          </w:p>
          <w:p w14:paraId="1CD80B40" w14:textId="77777777" w:rsidR="00762B23" w:rsidRDefault="00762B23" w:rsidP="00CE0E95">
            <w:pPr>
              <w:jc w:val="center"/>
              <w:rPr>
                <w:rFonts w:ascii="Tahoma" w:eastAsia="SimSun" w:hAnsi="Tahoma" w:cs="Tahoma"/>
                <w:lang w:val="es-ES" w:eastAsia="zh-CN"/>
              </w:rPr>
            </w:pPr>
            <w:r>
              <w:rPr>
                <w:rFonts w:ascii="Tahoma" w:eastAsia="SimSun" w:hAnsi="Tahoma" w:cs="Tahoma"/>
                <w:lang w:val="es-ES" w:eastAsia="zh-CN"/>
              </w:rPr>
              <w:t>Memorando</w:t>
            </w:r>
          </w:p>
          <w:p w14:paraId="5F30D0B8" w14:textId="2734636E" w:rsidR="00B673B8" w:rsidRPr="0018253F" w:rsidRDefault="00762B23" w:rsidP="00CE0E95">
            <w:pPr>
              <w:jc w:val="center"/>
              <w:rPr>
                <w:rFonts w:ascii="Tahoma" w:eastAsia="SimSun" w:hAnsi="Tahoma" w:cs="Tahoma"/>
                <w:lang w:val="es-ES" w:eastAsia="zh-CN"/>
              </w:rPr>
            </w:pPr>
            <w:r>
              <w:rPr>
                <w:rFonts w:ascii="Tahoma" w:eastAsia="SimSun" w:hAnsi="Tahoma" w:cs="Tahoma"/>
                <w:lang w:val="es-ES" w:eastAsia="zh-CN"/>
              </w:rPr>
              <w:t xml:space="preserve">Institucional </w:t>
            </w:r>
            <w:r w:rsidR="00B673B8" w:rsidRPr="0018253F">
              <w:rPr>
                <w:rFonts w:ascii="Tahoma" w:eastAsia="SimSun" w:hAnsi="Tahoma" w:cs="Tahoma"/>
                <w:lang w:val="es-ES" w:eastAsia="zh-CN"/>
              </w:rPr>
              <w:t xml:space="preserve">Aplicativo de gestión </w:t>
            </w:r>
            <w:r w:rsidR="00B673B8" w:rsidRPr="0018253F">
              <w:rPr>
                <w:rFonts w:ascii="Tahoma" w:eastAsia="SimSun" w:hAnsi="Tahoma" w:cs="Tahoma"/>
                <w:lang w:val="es-ES" w:eastAsia="zh-CN"/>
              </w:rPr>
              <w:lastRenderedPageBreak/>
              <w:t>documental</w:t>
            </w:r>
          </w:p>
        </w:tc>
      </w:tr>
      <w:tr w:rsidR="00B673B8" w:rsidRPr="00370347" w14:paraId="176A65A9" w14:textId="77777777" w:rsidTr="00B673B8">
        <w:trPr>
          <w:trHeight w:val="964"/>
        </w:trPr>
        <w:tc>
          <w:tcPr>
            <w:tcW w:w="396" w:type="dxa"/>
            <w:vAlign w:val="center"/>
          </w:tcPr>
          <w:p w14:paraId="73CC68B0" w14:textId="5792AA01" w:rsidR="00B673B8" w:rsidRPr="001965EF" w:rsidRDefault="00CE0E95" w:rsidP="00841C62">
            <w:pPr>
              <w:pStyle w:val="Literal1"/>
              <w:numPr>
                <w:ilvl w:val="0"/>
                <w:numId w:val="0"/>
              </w:numPr>
              <w:jc w:val="center"/>
              <w:rPr>
                <w:rFonts w:ascii="Tahoma" w:hAnsi="Tahoma" w:cs="Tahoma"/>
              </w:rPr>
            </w:pPr>
            <w:r>
              <w:rPr>
                <w:rFonts w:ascii="Tahoma" w:hAnsi="Tahoma" w:cs="Tahoma"/>
              </w:rPr>
              <w:lastRenderedPageBreak/>
              <w:t>9</w:t>
            </w:r>
            <w:r w:rsidR="00B673B8">
              <w:rPr>
                <w:rFonts w:ascii="Tahoma" w:hAnsi="Tahoma" w:cs="Tahoma"/>
              </w:rPr>
              <w:t>.</w:t>
            </w:r>
          </w:p>
        </w:tc>
        <w:tc>
          <w:tcPr>
            <w:tcW w:w="3573" w:type="dxa"/>
            <w:vAlign w:val="center"/>
          </w:tcPr>
          <w:p w14:paraId="03D90E12" w14:textId="77777777" w:rsidR="00B673B8" w:rsidRPr="009353C8" w:rsidRDefault="00B673B8" w:rsidP="00841C62">
            <w:pPr>
              <w:rPr>
                <w:rFonts w:ascii="Tahoma" w:hAnsi="Tahoma" w:cs="Tahoma"/>
                <w:noProof/>
                <w:sz w:val="18"/>
                <w:szCs w:val="18"/>
                <w:lang w:val="es-CO" w:eastAsia="es-CO"/>
              </w:rPr>
            </w:pPr>
            <w:r w:rsidRPr="009353C8">
              <w:rPr>
                <w:rFonts w:ascii="Tahoma" w:hAnsi="Tahoma" w:cs="Tahoma"/>
                <w:noProof/>
                <w:sz w:val="18"/>
                <w:szCs w:val="18"/>
                <w:lang w:val="es-CO" w:eastAsia="es-CO"/>
              </w:rPr>
              <mc:AlternateContent>
                <mc:Choice Requires="wpg">
                  <w:drawing>
                    <wp:anchor distT="0" distB="0" distL="114300" distR="114300" simplePos="0" relativeHeight="252319744" behindDoc="0" locked="0" layoutInCell="1" allowOverlap="1" wp14:anchorId="727E43B2" wp14:editId="755BC5AE">
                      <wp:simplePos x="0" y="0"/>
                      <wp:positionH relativeFrom="column">
                        <wp:posOffset>49530</wp:posOffset>
                      </wp:positionH>
                      <wp:positionV relativeFrom="paragraph">
                        <wp:posOffset>-3810</wp:posOffset>
                      </wp:positionV>
                      <wp:extent cx="2137410" cy="773430"/>
                      <wp:effectExtent l="0" t="0" r="15240" b="26670"/>
                      <wp:wrapNone/>
                      <wp:docPr id="16" name="Grupo 9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37410" cy="773430"/>
                                <a:chOff x="4413" y="6276"/>
                                <a:chExt cx="3804" cy="1884"/>
                              </a:xfrm>
                            </wpg:grpSpPr>
                            <wps:wsp>
                              <wps:cNvPr id="17" name="Proceso 751"/>
                              <wps:cNvSpPr>
                                <a:spLocks noChangeArrowheads="1"/>
                              </wps:cNvSpPr>
                              <wps:spPr bwMode="auto">
                                <a:xfrm>
                                  <a:off x="4413" y="6276"/>
                                  <a:ext cx="3804" cy="1884"/>
                                </a:xfrm>
                                <a:prstGeom prst="flowChartProcess">
                                  <a:avLst/>
                                </a:prstGeom>
                                <a:noFill/>
                                <a:ln w="1905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8" name="Cuadro de texto 2"/>
                              <wps:cNvSpPr txBox="1">
                                <a:spLocks noChangeArrowheads="1"/>
                              </wps:cNvSpPr>
                              <wps:spPr bwMode="auto">
                                <a:xfrm>
                                  <a:off x="4493" y="6400"/>
                                  <a:ext cx="3536" cy="166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6E4678" w14:textId="686F83B2" w:rsidR="00B673B8" w:rsidRPr="0018253F" w:rsidRDefault="001867B0" w:rsidP="00754E2E">
                                    <w:pPr>
                                      <w:jc w:val="center"/>
                                      <w:rPr>
                                        <w:rFonts w:cs="Arial"/>
                                      </w:rPr>
                                    </w:pPr>
                                    <w:r>
                                      <w:rPr>
                                        <w:rFonts w:ascii="Tahoma" w:hAnsi="Tahoma" w:cs="Tahoma"/>
                                      </w:rPr>
                                      <w:t>Copia</w:t>
                                    </w:r>
                                    <w:r w:rsidR="00B673B8" w:rsidRPr="0018253F">
                                      <w:rPr>
                                        <w:rFonts w:ascii="Tahoma" w:hAnsi="Tahoma" w:cs="Tahoma"/>
                                      </w:rPr>
                                      <w:t xml:space="preserve"> de</w:t>
                                    </w:r>
                                    <w:r w:rsidR="00F25803">
                                      <w:rPr>
                                        <w:rFonts w:ascii="Tahoma" w:hAnsi="Tahoma" w:cs="Tahoma"/>
                                      </w:rPr>
                                      <w:t xml:space="preserve"> los </w:t>
                                    </w:r>
                                    <w:r>
                                      <w:rPr>
                                        <w:rFonts w:ascii="Tahoma" w:hAnsi="Tahoma" w:cs="Tahoma"/>
                                      </w:rPr>
                                      <w:t xml:space="preserve"> documentos de identidad del Representante L</w:t>
                                    </w:r>
                                    <w:r w:rsidR="00B673B8" w:rsidRPr="0018253F">
                                      <w:rPr>
                                        <w:rFonts w:ascii="Tahoma" w:hAnsi="Tahoma" w:cs="Tahoma"/>
                                      </w:rPr>
                                      <w:t>egal.</w:t>
                                    </w:r>
                                  </w:p>
                                  <w:p w14:paraId="4192375F" w14:textId="77777777" w:rsidR="00B673B8" w:rsidRPr="00970D1B" w:rsidRDefault="00B673B8" w:rsidP="00754E2E">
                                    <w:pPr>
                                      <w:jc w:val="center"/>
                                      <w:rPr>
                                        <w:rFonts w:ascii="Tahoma" w:hAnsi="Tahoma" w:cs="Tahoma"/>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27E43B2" id="_x0000_s1050" style="position:absolute;left:0;text-align:left;margin-left:3.9pt;margin-top:-.3pt;width:168.3pt;height:60.9pt;z-index:252319744" coordorigin="4413,6276" coordsize="3804,18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">
                      <v:shape id="Proceso 751" o:spid="_x0000_s1051" type="#_x0000_t109" style="position:absolute;left:4413;top:6276;width:3804;height:188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OjtMMA&#10;AADbAAAADwAAAGRycy9kb3ducmV2LnhtbERPS2sCMRC+C/0PYYTe3KxWVLZGEcFSqB58IHobNtPd&#10;tZvJkqS6/vtGKHibj+8503lranEl5yvLCvpJCoI4t7riQsFhv+pNQPiArLG2TAru5GE+e+lMMdP2&#10;xlu67kIhYgj7DBWUITSZlD4vyaBPbEMcuW/rDIYIXSG1w1sMN7UcpOlIGqw4NpTY0LKk/Gf3axS8&#10;fVWX9XEQRh+be3peSTfc9IcnpV677eIdRKA2PMX/7k8d54/h8Us8QM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FOjtMMAAADbAAAADwAAAAAAAAAAAAAAAACYAgAAZHJzL2Rv&#10;d25yZXYueG1sUEsFBgAAAAAEAAQA9QAAAIgDAAAAAA==&#10;" filled="f" strokeweight="1.5pt"/>
                      <v:shape id="Cuadro de texto 2" o:spid="_x0000_s1052" type="#_x0000_t202" style="position:absolute;left:4493;top:6400;width:3536;height:16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f3e8IA&#10;AADbAAAADwAAAGRycy9kb3ducmV2LnhtbESPzW7CQAyE70h9h5Ur9YJg04rfwIJaJBBXfh7AZE0S&#10;kfVG2S0Jb48PSNxszXjm83LduUrdqQmlZwPfwwQUceZtybmB82k7mIEKEdli5ZkMPCjAevXRW2Jq&#10;fcsHuh9jriSEQ4oGihjrVOuQFeQwDH1NLNrVNw6jrE2ubYOthLtK/yTJRDssWRoKrGlTUHY7/jsD&#10;133bH8/byy6ep4fR5A/L6cU/jPn67H4XoCJ18W1+Xe+t4Aus/CID6N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F/d7wgAAANsAAAAPAAAAAAAAAAAAAAAAAJgCAABkcnMvZG93&#10;bnJldi54bWxQSwUGAAAAAAQABAD1AAAAhwMAAAAA&#10;" stroked="f">
                        <v:textbox>
                          <w:txbxContent>
                            <w:p w14:paraId="206E4678" w14:textId="686F83B2" w:rsidR="00B673B8" w:rsidRPr="0018253F" w:rsidRDefault="001867B0" w:rsidP="00754E2E">
                              <w:pPr>
                                <w:jc w:val="center"/>
                                <w:rPr>
                                  <w:rFonts w:cs="Arial"/>
                                </w:rPr>
                              </w:pPr>
                              <w:r>
                                <w:rPr>
                                  <w:rFonts w:ascii="Tahoma" w:hAnsi="Tahoma" w:cs="Tahoma"/>
                                </w:rPr>
                                <w:t>Copia</w:t>
                              </w:r>
                              <w:r w:rsidR="00B673B8" w:rsidRPr="0018253F">
                                <w:rPr>
                                  <w:rFonts w:ascii="Tahoma" w:hAnsi="Tahoma" w:cs="Tahoma"/>
                                </w:rPr>
                                <w:t xml:space="preserve"> de</w:t>
                              </w:r>
                              <w:r w:rsidR="00F25803">
                                <w:rPr>
                                  <w:rFonts w:ascii="Tahoma" w:hAnsi="Tahoma" w:cs="Tahoma"/>
                                </w:rPr>
                                <w:t xml:space="preserve"> los </w:t>
                              </w:r>
                              <w:r>
                                <w:rPr>
                                  <w:rFonts w:ascii="Tahoma" w:hAnsi="Tahoma" w:cs="Tahoma"/>
                                </w:rPr>
                                <w:t xml:space="preserve"> documentos de identidad del Representante L</w:t>
                              </w:r>
                              <w:r w:rsidR="00B673B8" w:rsidRPr="0018253F">
                                <w:rPr>
                                  <w:rFonts w:ascii="Tahoma" w:hAnsi="Tahoma" w:cs="Tahoma"/>
                                </w:rPr>
                                <w:t>egal.</w:t>
                              </w:r>
                            </w:p>
                            <w:p w14:paraId="4192375F" w14:textId="77777777" w:rsidR="00B673B8" w:rsidRPr="00970D1B" w:rsidRDefault="00B673B8" w:rsidP="00754E2E">
                              <w:pPr>
                                <w:jc w:val="center"/>
                                <w:rPr>
                                  <w:rFonts w:ascii="Tahoma" w:hAnsi="Tahoma" w:cs="Tahoma"/>
                                </w:rPr>
                              </w:pPr>
                            </w:p>
                          </w:txbxContent>
                        </v:textbox>
                      </v:shape>
                    </v:group>
                  </w:pict>
                </mc:Fallback>
              </mc:AlternateContent>
            </w:r>
          </w:p>
        </w:tc>
        <w:tc>
          <w:tcPr>
            <w:tcW w:w="3402" w:type="dxa"/>
            <w:shd w:val="clear" w:color="auto" w:fill="auto"/>
            <w:vAlign w:val="center"/>
          </w:tcPr>
          <w:p w14:paraId="38FD6BD5" w14:textId="2A241804" w:rsidR="00B673B8" w:rsidRPr="0018253F" w:rsidRDefault="00B673B8" w:rsidP="00841C62">
            <w:pPr>
              <w:rPr>
                <w:rFonts w:ascii="Tahoma" w:eastAsia="SimSun" w:hAnsi="Tahoma" w:cs="Tahoma"/>
                <w:lang w:val="es-ES" w:eastAsia="zh-CN"/>
              </w:rPr>
            </w:pPr>
            <w:r w:rsidRPr="0018253F">
              <w:rPr>
                <w:rFonts w:ascii="Tahoma" w:eastAsia="SimSun" w:hAnsi="Tahoma" w:cs="Tahoma"/>
                <w:b/>
                <w:lang w:val="es-ES" w:eastAsia="zh-CN"/>
              </w:rPr>
              <w:t>INSTRUCCIÓN 1:</w:t>
            </w:r>
            <w:r w:rsidRPr="0018253F">
              <w:rPr>
                <w:rFonts w:ascii="Tahoma" w:eastAsia="SimSun" w:hAnsi="Tahoma" w:cs="Tahoma"/>
                <w:lang w:val="es-ES" w:eastAsia="zh-CN"/>
              </w:rPr>
              <w:t xml:space="preserve"> Solicitar a los sujetos de control los cuales incumplieron con el pago de las cuotas de Auditaje o Fiscalización  copia del documento de Identidad del representante legal.</w:t>
            </w:r>
          </w:p>
        </w:tc>
        <w:tc>
          <w:tcPr>
            <w:tcW w:w="1134" w:type="dxa"/>
            <w:shd w:val="clear" w:color="auto" w:fill="auto"/>
            <w:vAlign w:val="center"/>
          </w:tcPr>
          <w:p w14:paraId="6D1E930F" w14:textId="77777777" w:rsidR="00B673B8" w:rsidRPr="0018253F" w:rsidRDefault="00B673B8" w:rsidP="00841C62">
            <w:pPr>
              <w:jc w:val="center"/>
              <w:rPr>
                <w:rFonts w:ascii="Tahoma" w:eastAsia="SimSun" w:hAnsi="Tahoma" w:cs="Tahoma"/>
                <w:lang w:val="es-ES" w:eastAsia="zh-CN"/>
              </w:rPr>
            </w:pPr>
            <w:r w:rsidRPr="0018253F">
              <w:rPr>
                <w:rFonts w:ascii="Tahoma" w:eastAsia="SimSun" w:hAnsi="Tahoma" w:cs="Tahoma"/>
                <w:lang w:val="es-ES" w:eastAsia="zh-CN"/>
              </w:rPr>
              <w:t>Un (01) día</w:t>
            </w:r>
          </w:p>
        </w:tc>
        <w:tc>
          <w:tcPr>
            <w:tcW w:w="1418" w:type="dxa"/>
            <w:vMerge/>
            <w:shd w:val="clear" w:color="auto" w:fill="auto"/>
            <w:vAlign w:val="center"/>
          </w:tcPr>
          <w:p w14:paraId="48FC87A2" w14:textId="77777777" w:rsidR="00B673B8" w:rsidRPr="0018253F" w:rsidRDefault="00B673B8" w:rsidP="00841C62">
            <w:pPr>
              <w:spacing w:before="120"/>
              <w:jc w:val="center"/>
              <w:rPr>
                <w:rFonts w:ascii="Tahoma" w:eastAsia="SimSun" w:hAnsi="Tahoma" w:cs="Tahoma"/>
                <w:lang w:val="es-ES" w:eastAsia="zh-CN"/>
              </w:rPr>
            </w:pPr>
          </w:p>
        </w:tc>
        <w:tc>
          <w:tcPr>
            <w:tcW w:w="1276" w:type="dxa"/>
          </w:tcPr>
          <w:p w14:paraId="1AEC1BF5" w14:textId="77777777" w:rsidR="00B673B8" w:rsidRPr="0018253F" w:rsidRDefault="00B673B8" w:rsidP="00841C62">
            <w:pPr>
              <w:jc w:val="center"/>
              <w:rPr>
                <w:rFonts w:ascii="Tahoma" w:eastAsia="SimSun" w:hAnsi="Tahoma" w:cs="Tahoma"/>
                <w:lang w:val="pt-BR" w:eastAsia="zh-CN"/>
              </w:rPr>
            </w:pPr>
          </w:p>
          <w:p w14:paraId="6EF95221" w14:textId="77777777" w:rsidR="00B673B8" w:rsidRPr="0018253F" w:rsidRDefault="00B673B8" w:rsidP="00841C62">
            <w:pPr>
              <w:jc w:val="center"/>
              <w:rPr>
                <w:rFonts w:ascii="Tahoma" w:eastAsia="SimSun" w:hAnsi="Tahoma" w:cs="Tahoma"/>
                <w:lang w:val="pt-BR" w:eastAsia="zh-CN"/>
              </w:rPr>
            </w:pPr>
          </w:p>
          <w:p w14:paraId="6DD0AACE" w14:textId="63C10180" w:rsidR="00B673B8" w:rsidRPr="0018253F" w:rsidRDefault="00B673B8" w:rsidP="00841C62">
            <w:pPr>
              <w:jc w:val="center"/>
              <w:rPr>
                <w:rFonts w:ascii="Tahoma" w:eastAsia="SimSun" w:hAnsi="Tahoma" w:cs="Tahoma"/>
                <w:lang w:val="pt-BR" w:eastAsia="zh-CN"/>
              </w:rPr>
            </w:pPr>
            <w:r w:rsidRPr="0018253F">
              <w:rPr>
                <w:rFonts w:ascii="Tahoma" w:eastAsia="SimSun" w:hAnsi="Tahoma" w:cs="Tahoma"/>
                <w:lang w:val="pt-BR" w:eastAsia="zh-CN"/>
              </w:rPr>
              <w:t xml:space="preserve">Correo </w:t>
            </w:r>
            <w:r w:rsidR="001867B0" w:rsidRPr="0018253F">
              <w:rPr>
                <w:rFonts w:ascii="Tahoma" w:hAnsi="Tahoma" w:cs="Tahoma"/>
              </w:rPr>
              <w:t>electrónico</w:t>
            </w:r>
          </w:p>
          <w:p w14:paraId="7935938C" w14:textId="77777777" w:rsidR="00B673B8" w:rsidRPr="0018253F" w:rsidRDefault="00B673B8" w:rsidP="00841C62">
            <w:pPr>
              <w:jc w:val="center"/>
              <w:rPr>
                <w:rFonts w:ascii="Tahoma" w:eastAsia="SimSun" w:hAnsi="Tahoma" w:cs="Tahoma"/>
                <w:lang w:val="pt-BR" w:eastAsia="zh-CN"/>
              </w:rPr>
            </w:pPr>
          </w:p>
        </w:tc>
      </w:tr>
      <w:tr w:rsidR="00B673B8" w:rsidRPr="00370347" w14:paraId="481CA6C2" w14:textId="77777777" w:rsidTr="00B673B8">
        <w:trPr>
          <w:trHeight w:val="1731"/>
        </w:trPr>
        <w:tc>
          <w:tcPr>
            <w:tcW w:w="396" w:type="dxa"/>
            <w:vAlign w:val="center"/>
          </w:tcPr>
          <w:p w14:paraId="67CACB59" w14:textId="2D73612B" w:rsidR="00B673B8" w:rsidRPr="001965EF" w:rsidRDefault="00CE0E95" w:rsidP="00CE0E95">
            <w:pPr>
              <w:pStyle w:val="Literal1"/>
              <w:numPr>
                <w:ilvl w:val="0"/>
                <w:numId w:val="0"/>
              </w:numPr>
              <w:jc w:val="center"/>
              <w:rPr>
                <w:rFonts w:ascii="Tahoma" w:hAnsi="Tahoma" w:cs="Tahoma"/>
              </w:rPr>
            </w:pPr>
            <w:r>
              <w:rPr>
                <w:rFonts w:ascii="Tahoma" w:hAnsi="Tahoma" w:cs="Tahoma"/>
              </w:rPr>
              <w:t>10</w:t>
            </w:r>
          </w:p>
        </w:tc>
        <w:tc>
          <w:tcPr>
            <w:tcW w:w="3573" w:type="dxa"/>
            <w:vAlign w:val="center"/>
          </w:tcPr>
          <w:p w14:paraId="69E8160E" w14:textId="77777777" w:rsidR="00B673B8" w:rsidRPr="00970D1B" w:rsidRDefault="00B673B8" w:rsidP="00841C62">
            <w:pPr>
              <w:rPr>
                <w:rFonts w:ascii="Tahoma" w:hAnsi="Tahoma" w:cs="Tahoma"/>
                <w:noProof/>
                <w:sz w:val="18"/>
                <w:szCs w:val="18"/>
                <w:lang w:val="es-CO" w:eastAsia="es-CO"/>
              </w:rPr>
            </w:pPr>
            <w:r w:rsidRPr="00970D1B">
              <w:rPr>
                <w:rFonts w:ascii="Tahoma" w:hAnsi="Tahoma" w:cs="Tahoma"/>
                <w:noProof/>
                <w:sz w:val="18"/>
                <w:szCs w:val="18"/>
                <w:lang w:val="es-CO" w:eastAsia="es-CO"/>
              </w:rPr>
              <mc:AlternateContent>
                <mc:Choice Requires="wpg">
                  <w:drawing>
                    <wp:anchor distT="0" distB="0" distL="114300" distR="114300" simplePos="0" relativeHeight="252320768" behindDoc="0" locked="0" layoutInCell="1" allowOverlap="1" wp14:anchorId="75E72B53" wp14:editId="4075FA60">
                      <wp:simplePos x="0" y="0"/>
                      <wp:positionH relativeFrom="column">
                        <wp:posOffset>-11430</wp:posOffset>
                      </wp:positionH>
                      <wp:positionV relativeFrom="paragraph">
                        <wp:posOffset>60960</wp:posOffset>
                      </wp:positionV>
                      <wp:extent cx="2152650" cy="534035"/>
                      <wp:effectExtent l="0" t="0" r="19050" b="18415"/>
                      <wp:wrapNone/>
                      <wp:docPr id="22" name="Grupo 9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52650" cy="534035"/>
                                <a:chOff x="4413" y="6276"/>
                                <a:chExt cx="3804" cy="1884"/>
                              </a:xfrm>
                            </wpg:grpSpPr>
                            <wps:wsp>
                              <wps:cNvPr id="23" name="Proceso 751"/>
                              <wps:cNvSpPr>
                                <a:spLocks noChangeArrowheads="1"/>
                              </wps:cNvSpPr>
                              <wps:spPr bwMode="auto">
                                <a:xfrm>
                                  <a:off x="4413" y="6276"/>
                                  <a:ext cx="3804" cy="1884"/>
                                </a:xfrm>
                                <a:prstGeom prst="flowChartProcess">
                                  <a:avLst/>
                                </a:prstGeom>
                                <a:noFill/>
                                <a:ln w="1905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24" name="Cuadro de texto 2"/>
                              <wps:cNvSpPr txBox="1">
                                <a:spLocks noChangeArrowheads="1"/>
                              </wps:cNvSpPr>
                              <wps:spPr bwMode="auto">
                                <a:xfrm>
                                  <a:off x="4493" y="6400"/>
                                  <a:ext cx="3536" cy="166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FCD9A0" w14:textId="6424045F" w:rsidR="00B673B8" w:rsidRPr="0018253F" w:rsidRDefault="00B673B8" w:rsidP="00754E2E">
                                    <w:pPr>
                                      <w:jc w:val="center"/>
                                      <w:rPr>
                                        <w:rFonts w:cs="Arial"/>
                                      </w:rPr>
                                    </w:pPr>
                                    <w:r w:rsidRPr="0018253F">
                                      <w:rPr>
                                        <w:rFonts w:ascii="Tahoma" w:hAnsi="Tahoma" w:cs="Tahoma"/>
                                        <w:lang w:val="es-ES"/>
                                      </w:rPr>
                                      <w:t xml:space="preserve">Traslado  a  Contraloría Auxiliar </w:t>
                                    </w:r>
                                    <w:r w:rsidR="00F25803">
                                      <w:rPr>
                                        <w:rFonts w:ascii="Tahoma" w:hAnsi="Tahoma" w:cs="Tahoma"/>
                                        <w:lang w:val="es-ES"/>
                                      </w:rPr>
                                      <w:t xml:space="preserve">para el </w:t>
                                    </w:r>
                                    <w:r w:rsidRPr="0018253F">
                                      <w:rPr>
                                        <w:rFonts w:ascii="Tahoma" w:hAnsi="Tahoma" w:cs="Tahoma"/>
                                        <w:lang w:val="es-ES"/>
                                      </w:rPr>
                                      <w:t xml:space="preserve">Cobro Coactivo </w:t>
                                    </w:r>
                                  </w:p>
                                  <w:p w14:paraId="1835D420" w14:textId="77777777" w:rsidR="00B673B8" w:rsidRPr="00970D1B" w:rsidRDefault="00B673B8" w:rsidP="00754E2E">
                                    <w:pPr>
                                      <w:jc w:val="center"/>
                                      <w:rPr>
                                        <w:rFonts w:ascii="Tahoma" w:hAnsi="Tahoma" w:cs="Tahoma"/>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E72B53" id="_x0000_s1053" style="position:absolute;left:0;text-align:left;margin-left:-.9pt;margin-top:4.8pt;width:169.5pt;height:42.05pt;z-index:252320768" coordorigin="4413,6276" coordsize="3804,18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">
                      <v:shape id="Proceso 751" o:spid="_x0000_s1054" type="#_x0000_t109" style="position:absolute;left:4413;top:6276;width:3804;height:188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RvCsUA&#10;AADbAAAADwAAAGRycy9kb3ducmV2LnhtbESPQWvCQBSE74L/YXkFb2ZjFJHoKkWwFFoP1VL09sg+&#10;k7TZt2F31fjvXaHgcZiZb5jFqjONuJDztWUFoyQFQVxYXXOp4Hu/Gc5A+ICssbFMCm7kYbXs9xaY&#10;a3vlL7rsQikihH2OCqoQ2lxKX1Rk0Ce2JY7eyTqDIUpXSu3wGuGmkVmaTqXBmuNChS2tKyr+dmej&#10;YPxR/37+ZGH6tr2lx410k+1oclBq8NK9zkEE6sIz/N9+1wqyMTy+xB8gl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BG8KxQAAANsAAAAPAAAAAAAAAAAAAAAAAJgCAABkcnMv&#10;ZG93bnJldi54bWxQSwUGAAAAAAQABAD1AAAAigMAAAAA&#10;" filled="f" strokeweight="1.5pt"/>
                      <v:shape id="Cuadro de texto 2" o:spid="_x0000_s1055" type="#_x0000_t202" style="position:absolute;left:4493;top:6400;width:3536;height:16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Y3w8QA&#10;AADbAAAADwAAAGRycy9kb3ducmV2LnhtbESP3WrCQBSE7wu+w3KE3hTdKKk/0U1oCxZvoz7AMXtM&#10;gtmzIbs1ydt3hUIvh5n5htlng2nEgzpXW1awmEcgiAuray4VXM6H2QaE88gaG8ukYCQHWTp52WOi&#10;bc85PU6+FAHCLkEFlfdtIqUrKjLo5rYlDt7NdgZ9kF0pdYd9gJtGLqNoJQ3WHBYqbOmrouJ++jEK&#10;bsf+7X3bX7/9ZZ3Hq0+s11c7KvU6HT52IDwN/j/81z5qBcsYnl/CD5Dp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w2N8PEAAAA2wAAAA8AAAAAAAAAAAAAAAAAmAIAAGRycy9k&#10;b3ducmV2LnhtbFBLBQYAAAAABAAEAPUAAACJAwAAAAA=&#10;" stroked="f">
                        <v:textbox>
                          <w:txbxContent>
                            <w:p w14:paraId="6DFCD9A0" w14:textId="6424045F" w:rsidR="00B673B8" w:rsidRPr="0018253F" w:rsidRDefault="00B673B8" w:rsidP="00754E2E">
                              <w:pPr>
                                <w:jc w:val="center"/>
                                <w:rPr>
                                  <w:rFonts w:cs="Arial"/>
                                </w:rPr>
                              </w:pPr>
                              <w:r w:rsidRPr="0018253F">
                                <w:rPr>
                                  <w:rFonts w:ascii="Tahoma" w:hAnsi="Tahoma" w:cs="Tahoma"/>
                                  <w:lang w:val="es-ES"/>
                                </w:rPr>
                                <w:t xml:space="preserve">Traslado  a  Contraloría Auxiliar </w:t>
                              </w:r>
                              <w:r w:rsidR="00F25803">
                                <w:rPr>
                                  <w:rFonts w:ascii="Tahoma" w:hAnsi="Tahoma" w:cs="Tahoma"/>
                                  <w:lang w:val="es-ES"/>
                                </w:rPr>
                                <w:t xml:space="preserve">para el </w:t>
                              </w:r>
                              <w:r w:rsidRPr="0018253F">
                                <w:rPr>
                                  <w:rFonts w:ascii="Tahoma" w:hAnsi="Tahoma" w:cs="Tahoma"/>
                                  <w:lang w:val="es-ES"/>
                                </w:rPr>
                                <w:t xml:space="preserve">Cobro Coactivo </w:t>
                              </w:r>
                            </w:p>
                            <w:p w14:paraId="1835D420" w14:textId="77777777" w:rsidR="00B673B8" w:rsidRPr="00970D1B" w:rsidRDefault="00B673B8" w:rsidP="00754E2E">
                              <w:pPr>
                                <w:jc w:val="center"/>
                                <w:rPr>
                                  <w:rFonts w:ascii="Tahoma" w:hAnsi="Tahoma" w:cs="Tahoma"/>
                                </w:rPr>
                              </w:pPr>
                            </w:p>
                          </w:txbxContent>
                        </v:textbox>
                      </v:shape>
                    </v:group>
                  </w:pict>
                </mc:Fallback>
              </mc:AlternateContent>
            </w:r>
          </w:p>
        </w:tc>
        <w:tc>
          <w:tcPr>
            <w:tcW w:w="3402" w:type="dxa"/>
            <w:shd w:val="clear" w:color="auto" w:fill="auto"/>
            <w:vAlign w:val="center"/>
          </w:tcPr>
          <w:p w14:paraId="07A3198A" w14:textId="727A8399" w:rsidR="00B673B8" w:rsidRPr="0018253F" w:rsidRDefault="00B673B8" w:rsidP="00F25803">
            <w:pPr>
              <w:rPr>
                <w:rFonts w:ascii="Tahoma" w:eastAsia="SimSun" w:hAnsi="Tahoma" w:cs="Tahoma"/>
                <w:b/>
                <w:lang w:val="es-ES" w:eastAsia="zh-CN"/>
              </w:rPr>
            </w:pPr>
            <w:r w:rsidRPr="0018253F">
              <w:rPr>
                <w:rFonts w:ascii="Tahoma" w:eastAsia="SimSun" w:hAnsi="Tahoma" w:cs="Tahoma"/>
                <w:b/>
                <w:lang w:val="es-ES" w:eastAsia="zh-CN"/>
              </w:rPr>
              <w:t xml:space="preserve">INSTRUCCIÓN 1: </w:t>
            </w:r>
            <w:r w:rsidR="00F25803">
              <w:rPr>
                <w:rFonts w:ascii="Tahoma" w:eastAsia="SimSun" w:hAnsi="Tahoma" w:cs="Tahoma"/>
                <w:lang w:val="es-ES" w:eastAsia="zh-CN"/>
              </w:rPr>
              <w:t>Proporcionar</w:t>
            </w:r>
            <w:r w:rsidRPr="0018253F">
              <w:rPr>
                <w:rFonts w:ascii="Tahoma" w:eastAsia="SimSun" w:hAnsi="Tahoma" w:cs="Tahoma"/>
                <w:lang w:val="es-ES" w:eastAsia="zh-CN"/>
              </w:rPr>
              <w:t xml:space="preserve"> de manera física y digital el expediente de los sujetos de control que incumplieron con el pago de las cuotas de Auditaje o Fiscalización</w:t>
            </w:r>
            <w:r>
              <w:rPr>
                <w:rFonts w:ascii="Tahoma" w:eastAsia="SimSun" w:hAnsi="Tahoma" w:cs="Tahoma"/>
                <w:lang w:val="es-ES" w:eastAsia="zh-CN"/>
              </w:rPr>
              <w:t xml:space="preserve"> de acuerdo a los requisitos exigidos</w:t>
            </w:r>
            <w:r w:rsidRPr="0018253F">
              <w:rPr>
                <w:rFonts w:ascii="Tahoma" w:eastAsia="SimSun" w:hAnsi="Tahoma" w:cs="Tahoma"/>
                <w:lang w:val="es-ES" w:eastAsia="zh-CN"/>
              </w:rPr>
              <w:t>.</w:t>
            </w:r>
          </w:p>
        </w:tc>
        <w:tc>
          <w:tcPr>
            <w:tcW w:w="1134" w:type="dxa"/>
            <w:shd w:val="clear" w:color="auto" w:fill="auto"/>
            <w:vAlign w:val="center"/>
          </w:tcPr>
          <w:p w14:paraId="17177FAD" w14:textId="77777777" w:rsidR="00B673B8" w:rsidRPr="0018253F" w:rsidRDefault="00B673B8" w:rsidP="00841C62">
            <w:pPr>
              <w:jc w:val="center"/>
              <w:rPr>
                <w:rFonts w:ascii="Tahoma" w:eastAsia="SimSun" w:hAnsi="Tahoma" w:cs="Tahoma"/>
                <w:lang w:val="es-ES" w:eastAsia="zh-CN"/>
              </w:rPr>
            </w:pPr>
            <w:r w:rsidRPr="0018253F">
              <w:rPr>
                <w:rFonts w:ascii="Tahoma" w:eastAsia="SimSun" w:hAnsi="Tahoma" w:cs="Tahoma"/>
                <w:lang w:val="es-ES" w:eastAsia="zh-CN"/>
              </w:rPr>
              <w:t>Dos (02) día</w:t>
            </w:r>
          </w:p>
        </w:tc>
        <w:tc>
          <w:tcPr>
            <w:tcW w:w="1418" w:type="dxa"/>
            <w:vMerge/>
            <w:shd w:val="clear" w:color="auto" w:fill="auto"/>
            <w:vAlign w:val="center"/>
          </w:tcPr>
          <w:p w14:paraId="7B89E0B1" w14:textId="77777777" w:rsidR="00B673B8" w:rsidRPr="0018253F" w:rsidRDefault="00B673B8" w:rsidP="00841C62">
            <w:pPr>
              <w:spacing w:before="120"/>
              <w:jc w:val="center"/>
              <w:rPr>
                <w:rFonts w:ascii="Tahoma" w:eastAsia="SimSun" w:hAnsi="Tahoma" w:cs="Tahoma"/>
                <w:lang w:val="es-ES" w:eastAsia="zh-CN"/>
              </w:rPr>
            </w:pPr>
          </w:p>
        </w:tc>
        <w:tc>
          <w:tcPr>
            <w:tcW w:w="1276" w:type="dxa"/>
          </w:tcPr>
          <w:p w14:paraId="737DE620" w14:textId="77777777" w:rsidR="00B673B8" w:rsidRPr="0018253F" w:rsidRDefault="00B673B8" w:rsidP="00841C62">
            <w:pPr>
              <w:jc w:val="center"/>
              <w:rPr>
                <w:rFonts w:ascii="Tahoma" w:eastAsia="SimSun" w:hAnsi="Tahoma" w:cs="Tahoma"/>
                <w:lang w:val="pt-BR" w:eastAsia="zh-CN"/>
              </w:rPr>
            </w:pPr>
          </w:p>
          <w:p w14:paraId="3FF25555" w14:textId="77777777" w:rsidR="00B673B8" w:rsidRPr="0018253F" w:rsidRDefault="00B673B8" w:rsidP="00841C62">
            <w:pPr>
              <w:jc w:val="center"/>
              <w:rPr>
                <w:rFonts w:ascii="Tahoma" w:eastAsia="SimSun" w:hAnsi="Tahoma" w:cs="Tahoma"/>
                <w:lang w:val="pt-BR" w:eastAsia="zh-CN"/>
              </w:rPr>
            </w:pPr>
          </w:p>
          <w:p w14:paraId="4EC07385" w14:textId="092159E4" w:rsidR="00B673B8" w:rsidRPr="0018253F" w:rsidRDefault="00B673B8" w:rsidP="00841C62">
            <w:pPr>
              <w:jc w:val="center"/>
              <w:rPr>
                <w:rFonts w:ascii="Tahoma" w:eastAsia="SimSun" w:hAnsi="Tahoma" w:cs="Tahoma"/>
                <w:lang w:val="pt-BR" w:eastAsia="zh-CN"/>
              </w:rPr>
            </w:pPr>
          </w:p>
        </w:tc>
      </w:tr>
    </w:tbl>
    <w:p w14:paraId="63B65768" w14:textId="162D4C69" w:rsidR="009F3924" w:rsidRDefault="009F3924" w:rsidP="009F3924">
      <w:pPr>
        <w:rPr>
          <w:rFonts w:cs="Arial"/>
          <w:sz w:val="16"/>
          <w:szCs w:val="16"/>
        </w:rPr>
      </w:pPr>
    </w:p>
    <w:tbl>
      <w:tblPr>
        <w:tblW w:w="11199"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1"/>
        <w:gridCol w:w="2620"/>
        <w:gridCol w:w="6878"/>
      </w:tblGrid>
      <w:tr w:rsidR="00495970" w:rsidRPr="00000CDF" w14:paraId="255372D4" w14:textId="77777777" w:rsidTr="00495970">
        <w:trPr>
          <w:trHeight w:val="297"/>
        </w:trPr>
        <w:tc>
          <w:tcPr>
            <w:tcW w:w="11199" w:type="dxa"/>
            <w:gridSpan w:val="3"/>
          </w:tcPr>
          <w:p w14:paraId="5F823D7E" w14:textId="77777777" w:rsidR="00495970" w:rsidRDefault="00495970" w:rsidP="00CC4A2C">
            <w:pPr>
              <w:rPr>
                <w:rFonts w:ascii="Tahoma" w:hAnsi="Tahoma" w:cs="Tahoma"/>
                <w:b/>
                <w:sz w:val="22"/>
                <w:szCs w:val="22"/>
              </w:rPr>
            </w:pPr>
            <w:r w:rsidRPr="00000CDF">
              <w:rPr>
                <w:rFonts w:ascii="Tahoma" w:hAnsi="Tahoma" w:cs="Tahoma"/>
                <w:b/>
                <w:sz w:val="22"/>
                <w:szCs w:val="22"/>
              </w:rPr>
              <w:t>11.REGISTROS</w:t>
            </w:r>
          </w:p>
          <w:p w14:paraId="227DF76C" w14:textId="13AEECFD" w:rsidR="00762B23" w:rsidRDefault="00762B23" w:rsidP="00CC4A2C">
            <w:pPr>
              <w:rPr>
                <w:rFonts w:ascii="Tahoma" w:hAnsi="Tahoma" w:cs="Tahoma"/>
                <w:sz w:val="22"/>
                <w:szCs w:val="22"/>
              </w:rPr>
            </w:pPr>
            <w:r>
              <w:rPr>
                <w:rFonts w:ascii="Tahoma" w:hAnsi="Tahoma" w:cs="Tahoma"/>
                <w:b/>
                <w:sz w:val="22"/>
                <w:szCs w:val="22"/>
              </w:rPr>
              <w:t>-</w:t>
            </w:r>
            <w:r w:rsidRPr="00762B23">
              <w:rPr>
                <w:rFonts w:ascii="Tahoma" w:hAnsi="Tahoma" w:cs="Tahoma"/>
                <w:sz w:val="22"/>
                <w:szCs w:val="22"/>
              </w:rPr>
              <w:t>Formato institucional de resolución-Hoja oficio</w:t>
            </w:r>
          </w:p>
          <w:p w14:paraId="38C6526B" w14:textId="34E00890" w:rsidR="00762B23" w:rsidRDefault="00762B23" w:rsidP="00CC4A2C">
            <w:pPr>
              <w:rPr>
                <w:rFonts w:ascii="Tahoma" w:hAnsi="Tahoma" w:cs="Tahoma"/>
                <w:sz w:val="22"/>
                <w:szCs w:val="22"/>
              </w:rPr>
            </w:pPr>
            <w:r>
              <w:rPr>
                <w:rFonts w:ascii="Tahoma" w:hAnsi="Tahoma" w:cs="Tahoma"/>
                <w:sz w:val="22"/>
                <w:szCs w:val="22"/>
              </w:rPr>
              <w:t>-Memorando Institucional Aplicativo AIDD</w:t>
            </w:r>
          </w:p>
          <w:p w14:paraId="4E7A6C2B" w14:textId="18273428" w:rsidR="00762B23" w:rsidRDefault="00762B23" w:rsidP="00CC4A2C">
            <w:pPr>
              <w:rPr>
                <w:rFonts w:ascii="Tahoma" w:hAnsi="Tahoma" w:cs="Tahoma"/>
                <w:sz w:val="22"/>
                <w:szCs w:val="22"/>
              </w:rPr>
            </w:pPr>
            <w:r>
              <w:rPr>
                <w:rFonts w:ascii="Tahoma" w:hAnsi="Tahoma" w:cs="Tahoma"/>
                <w:sz w:val="22"/>
                <w:szCs w:val="22"/>
              </w:rPr>
              <w:t>-Correo electrónico</w:t>
            </w:r>
          </w:p>
          <w:p w14:paraId="11B559C0" w14:textId="77777777" w:rsidR="00762B23" w:rsidRPr="00762B23" w:rsidRDefault="00762B23" w:rsidP="00CC4A2C">
            <w:pPr>
              <w:rPr>
                <w:rFonts w:ascii="Tahoma" w:hAnsi="Tahoma" w:cs="Tahoma"/>
                <w:sz w:val="22"/>
                <w:szCs w:val="22"/>
              </w:rPr>
            </w:pPr>
          </w:p>
          <w:p w14:paraId="752EF3FF" w14:textId="77777777" w:rsidR="00762B23" w:rsidRPr="00000CDF" w:rsidRDefault="00762B23" w:rsidP="00CC4A2C">
            <w:pPr>
              <w:rPr>
                <w:rFonts w:ascii="Tahoma" w:hAnsi="Tahoma" w:cs="Tahoma"/>
                <w:sz w:val="22"/>
                <w:szCs w:val="22"/>
              </w:rPr>
            </w:pPr>
          </w:p>
        </w:tc>
      </w:tr>
      <w:tr w:rsidR="00495970" w:rsidRPr="00000CDF" w14:paraId="0C4447C2" w14:textId="77777777" w:rsidTr="00495970">
        <w:trPr>
          <w:trHeight w:val="338"/>
        </w:trPr>
        <w:tc>
          <w:tcPr>
            <w:tcW w:w="11199" w:type="dxa"/>
            <w:gridSpan w:val="3"/>
          </w:tcPr>
          <w:p w14:paraId="0D68E5CB" w14:textId="77777777" w:rsidR="00495970" w:rsidRPr="00000CDF" w:rsidRDefault="00495970" w:rsidP="00CC4A2C">
            <w:pPr>
              <w:rPr>
                <w:rFonts w:ascii="Tahoma" w:hAnsi="Tahoma" w:cs="Tahoma"/>
                <w:sz w:val="22"/>
                <w:szCs w:val="22"/>
                <w:lang w:val="pt-BR"/>
              </w:rPr>
            </w:pPr>
            <w:r w:rsidRPr="00000CDF">
              <w:rPr>
                <w:rFonts w:ascii="Tahoma" w:hAnsi="Tahoma" w:cs="Tahoma"/>
                <w:color w:val="000000"/>
                <w:sz w:val="22"/>
                <w:szCs w:val="22"/>
                <w:lang w:val="pt-BR"/>
              </w:rPr>
              <w:t xml:space="preserve"> </w:t>
            </w:r>
          </w:p>
        </w:tc>
      </w:tr>
      <w:tr w:rsidR="00495970" w:rsidRPr="00000CDF" w14:paraId="3123E0FC" w14:textId="77777777" w:rsidTr="00495970">
        <w:trPr>
          <w:trHeight w:val="431"/>
        </w:trPr>
        <w:tc>
          <w:tcPr>
            <w:tcW w:w="11199" w:type="dxa"/>
            <w:gridSpan w:val="3"/>
          </w:tcPr>
          <w:p w14:paraId="32819AFE" w14:textId="77777777" w:rsidR="00495970" w:rsidRPr="00000CDF" w:rsidRDefault="00495970" w:rsidP="00CC4A2C">
            <w:pPr>
              <w:rPr>
                <w:rFonts w:ascii="Tahoma" w:hAnsi="Tahoma" w:cs="Tahoma"/>
                <w:sz w:val="22"/>
                <w:szCs w:val="22"/>
              </w:rPr>
            </w:pPr>
            <w:r w:rsidRPr="00000CDF">
              <w:rPr>
                <w:rFonts w:ascii="Tahoma" w:hAnsi="Tahoma" w:cs="Tahoma"/>
                <w:b/>
                <w:sz w:val="22"/>
                <w:szCs w:val="22"/>
              </w:rPr>
              <w:t>12.HISTORIAL DE CAMBIOS</w:t>
            </w:r>
          </w:p>
        </w:tc>
      </w:tr>
      <w:tr w:rsidR="00495970" w:rsidRPr="00000CDF" w14:paraId="25215C5C" w14:textId="77777777" w:rsidTr="00495970">
        <w:trPr>
          <w:trHeight w:val="344"/>
        </w:trPr>
        <w:tc>
          <w:tcPr>
            <w:tcW w:w="1701" w:type="dxa"/>
          </w:tcPr>
          <w:p w14:paraId="487AEDCD" w14:textId="77777777" w:rsidR="00495970" w:rsidRPr="00000CDF" w:rsidRDefault="00495970" w:rsidP="00CC4A2C">
            <w:pPr>
              <w:jc w:val="center"/>
              <w:rPr>
                <w:rFonts w:ascii="Tahoma" w:hAnsi="Tahoma" w:cs="Tahoma"/>
                <w:b/>
                <w:sz w:val="22"/>
                <w:szCs w:val="22"/>
              </w:rPr>
            </w:pPr>
            <w:r w:rsidRPr="00000CDF">
              <w:rPr>
                <w:rFonts w:ascii="Tahoma" w:hAnsi="Tahoma" w:cs="Tahoma"/>
                <w:b/>
                <w:sz w:val="22"/>
                <w:szCs w:val="22"/>
              </w:rPr>
              <w:t>Fecha</w:t>
            </w:r>
          </w:p>
        </w:tc>
        <w:tc>
          <w:tcPr>
            <w:tcW w:w="2620" w:type="dxa"/>
          </w:tcPr>
          <w:p w14:paraId="2F01AB8A" w14:textId="77777777" w:rsidR="00495970" w:rsidRPr="00000CDF" w:rsidRDefault="00495970" w:rsidP="00CC4A2C">
            <w:pPr>
              <w:jc w:val="center"/>
              <w:rPr>
                <w:rFonts w:ascii="Tahoma" w:hAnsi="Tahoma" w:cs="Tahoma"/>
                <w:b/>
                <w:sz w:val="22"/>
                <w:szCs w:val="22"/>
              </w:rPr>
            </w:pPr>
            <w:r w:rsidRPr="00000CDF">
              <w:rPr>
                <w:rFonts w:ascii="Tahoma" w:hAnsi="Tahoma" w:cs="Tahoma"/>
                <w:b/>
                <w:sz w:val="22"/>
                <w:szCs w:val="22"/>
              </w:rPr>
              <w:t>Versión</w:t>
            </w:r>
          </w:p>
        </w:tc>
        <w:tc>
          <w:tcPr>
            <w:tcW w:w="6878" w:type="dxa"/>
          </w:tcPr>
          <w:p w14:paraId="6E1E8D58" w14:textId="77777777" w:rsidR="00495970" w:rsidRPr="00000CDF" w:rsidRDefault="00495970" w:rsidP="00CC4A2C">
            <w:pPr>
              <w:jc w:val="center"/>
              <w:rPr>
                <w:rFonts w:ascii="Tahoma" w:hAnsi="Tahoma" w:cs="Tahoma"/>
                <w:b/>
                <w:sz w:val="22"/>
                <w:szCs w:val="22"/>
              </w:rPr>
            </w:pPr>
            <w:r w:rsidRPr="00000CDF">
              <w:rPr>
                <w:rFonts w:ascii="Tahoma" w:hAnsi="Tahoma" w:cs="Tahoma"/>
                <w:b/>
                <w:sz w:val="22"/>
                <w:szCs w:val="22"/>
              </w:rPr>
              <w:t>Descripción</w:t>
            </w:r>
          </w:p>
        </w:tc>
      </w:tr>
      <w:tr w:rsidR="00495970" w:rsidRPr="00000CDF" w14:paraId="33A9E02A" w14:textId="77777777" w:rsidTr="00495970">
        <w:trPr>
          <w:trHeight w:val="544"/>
        </w:trPr>
        <w:tc>
          <w:tcPr>
            <w:tcW w:w="1701" w:type="dxa"/>
          </w:tcPr>
          <w:p w14:paraId="5280E11E" w14:textId="3308A4B2" w:rsidR="00495970" w:rsidRPr="00DF0E34" w:rsidRDefault="00762B23" w:rsidP="00CC4A2C">
            <w:pPr>
              <w:rPr>
                <w:rFonts w:ascii="Tahoma" w:hAnsi="Tahoma" w:cs="Tahoma"/>
                <w:sz w:val="22"/>
                <w:szCs w:val="22"/>
              </w:rPr>
            </w:pPr>
            <w:r>
              <w:rPr>
                <w:rFonts w:ascii="Tahoma" w:hAnsi="Tahoma" w:cs="Tahoma"/>
                <w:sz w:val="22"/>
                <w:szCs w:val="22"/>
              </w:rPr>
              <w:t>27-10-2023</w:t>
            </w:r>
          </w:p>
        </w:tc>
        <w:tc>
          <w:tcPr>
            <w:tcW w:w="2620" w:type="dxa"/>
          </w:tcPr>
          <w:p w14:paraId="354916CA" w14:textId="663B3022" w:rsidR="00495970" w:rsidRPr="00DF0E34" w:rsidRDefault="00495970" w:rsidP="00CC4A2C">
            <w:pPr>
              <w:jc w:val="center"/>
              <w:rPr>
                <w:rFonts w:ascii="Tahoma" w:hAnsi="Tahoma" w:cs="Tahoma"/>
                <w:sz w:val="22"/>
                <w:szCs w:val="22"/>
              </w:rPr>
            </w:pPr>
            <w:r>
              <w:rPr>
                <w:rFonts w:ascii="Tahoma" w:hAnsi="Tahoma" w:cs="Tahoma"/>
                <w:sz w:val="22"/>
                <w:szCs w:val="22"/>
              </w:rPr>
              <w:t>01</w:t>
            </w:r>
          </w:p>
          <w:p w14:paraId="4FFC0385" w14:textId="63F619BC" w:rsidR="00495970" w:rsidRPr="00DF0E34" w:rsidRDefault="00495970" w:rsidP="00CC4A2C">
            <w:pPr>
              <w:jc w:val="center"/>
              <w:rPr>
                <w:rFonts w:ascii="Tahoma" w:hAnsi="Tahoma" w:cs="Tahoma"/>
                <w:sz w:val="22"/>
                <w:szCs w:val="22"/>
              </w:rPr>
            </w:pPr>
          </w:p>
        </w:tc>
        <w:tc>
          <w:tcPr>
            <w:tcW w:w="6878" w:type="dxa"/>
          </w:tcPr>
          <w:p w14:paraId="6E89B321" w14:textId="019055DF" w:rsidR="00495970" w:rsidRPr="00DF0E34" w:rsidRDefault="00762B23" w:rsidP="00B673B8">
            <w:pPr>
              <w:rPr>
                <w:rFonts w:ascii="Tahoma" w:hAnsi="Tahoma" w:cs="Tahoma"/>
                <w:sz w:val="22"/>
                <w:szCs w:val="22"/>
              </w:rPr>
            </w:pPr>
            <w:r>
              <w:rPr>
                <w:rFonts w:ascii="Tahoma" w:hAnsi="Tahoma" w:cs="Tahoma"/>
                <w:sz w:val="22"/>
                <w:szCs w:val="22"/>
              </w:rPr>
              <w:t>Creación de procedimiento cobro cuota de fiscalización.</w:t>
            </w:r>
          </w:p>
        </w:tc>
      </w:tr>
    </w:tbl>
    <w:p w14:paraId="05339E1E" w14:textId="77777777" w:rsidR="00EE2B8C" w:rsidRDefault="00EE2B8C" w:rsidP="009F3924">
      <w:pPr>
        <w:rPr>
          <w:rFonts w:cs="Arial"/>
          <w:sz w:val="16"/>
          <w:szCs w:val="16"/>
        </w:rPr>
      </w:pPr>
    </w:p>
    <w:p w14:paraId="28459F1F" w14:textId="77777777" w:rsidR="00EE2B8C" w:rsidRDefault="00EE2B8C" w:rsidP="009F3924">
      <w:pPr>
        <w:rPr>
          <w:rFonts w:cs="Arial"/>
          <w:sz w:val="16"/>
          <w:szCs w:val="16"/>
        </w:rPr>
      </w:pPr>
    </w:p>
    <w:p w14:paraId="11F620E9" w14:textId="77777777" w:rsidR="00EE2B8C" w:rsidRDefault="00EE2B8C" w:rsidP="009F3924">
      <w:pPr>
        <w:rPr>
          <w:rFonts w:cs="Arial"/>
          <w:sz w:val="16"/>
          <w:szCs w:val="16"/>
        </w:rPr>
      </w:pPr>
    </w:p>
    <w:p w14:paraId="2A594A69" w14:textId="57CEBA6D" w:rsidR="00EE2B8C" w:rsidRDefault="00EE2B8C" w:rsidP="009F3924">
      <w:pPr>
        <w:rPr>
          <w:rFonts w:cs="Arial"/>
          <w:sz w:val="16"/>
          <w:szCs w:val="16"/>
        </w:rPr>
      </w:pPr>
    </w:p>
    <w:p w14:paraId="34BD12A8" w14:textId="77777777" w:rsidR="00C76721" w:rsidRDefault="00C76721" w:rsidP="009F3924">
      <w:pPr>
        <w:rPr>
          <w:rFonts w:cs="Arial"/>
          <w:sz w:val="16"/>
          <w:szCs w:val="16"/>
        </w:rPr>
      </w:pPr>
    </w:p>
    <w:p w14:paraId="54817898" w14:textId="77777777" w:rsidR="00C76721" w:rsidRDefault="00C76721" w:rsidP="009F3924">
      <w:pPr>
        <w:rPr>
          <w:rFonts w:cs="Arial"/>
          <w:sz w:val="16"/>
          <w:szCs w:val="16"/>
        </w:rPr>
      </w:pPr>
    </w:p>
    <w:p w14:paraId="05FC3697" w14:textId="77777777" w:rsidR="00C76721" w:rsidRDefault="00C76721" w:rsidP="009F3924">
      <w:pPr>
        <w:rPr>
          <w:rFonts w:cs="Arial"/>
          <w:sz w:val="16"/>
          <w:szCs w:val="16"/>
        </w:rPr>
      </w:pPr>
    </w:p>
    <w:p w14:paraId="08CD7318" w14:textId="77777777" w:rsidR="00C76721" w:rsidRDefault="00C76721" w:rsidP="009F3924">
      <w:pPr>
        <w:rPr>
          <w:rFonts w:cs="Arial"/>
          <w:sz w:val="16"/>
          <w:szCs w:val="16"/>
        </w:rPr>
      </w:pPr>
    </w:p>
    <w:p w14:paraId="4CC5245A" w14:textId="77777777" w:rsidR="00C76721" w:rsidRDefault="00C76721" w:rsidP="009F3924">
      <w:pPr>
        <w:rPr>
          <w:rFonts w:cs="Arial"/>
          <w:sz w:val="16"/>
          <w:szCs w:val="16"/>
        </w:rPr>
      </w:pPr>
    </w:p>
    <w:p w14:paraId="42107938" w14:textId="77777777" w:rsidR="00C76721" w:rsidRDefault="00C76721" w:rsidP="009F3924">
      <w:pPr>
        <w:rPr>
          <w:rFonts w:cs="Arial"/>
          <w:sz w:val="16"/>
          <w:szCs w:val="16"/>
        </w:rPr>
      </w:pPr>
    </w:p>
    <w:p w14:paraId="459F6FE2" w14:textId="77777777" w:rsidR="0067392D" w:rsidRPr="009667B3" w:rsidRDefault="0067392D">
      <w:pPr>
        <w:rPr>
          <w:lang w:val="es-CO"/>
        </w:rPr>
      </w:pPr>
    </w:p>
    <w:sectPr w:rsidR="0067392D" w:rsidRPr="009667B3" w:rsidSect="00F25803">
      <w:headerReference w:type="default" r:id="rId8"/>
      <w:footerReference w:type="default" r:id="rId9"/>
      <w:pgSz w:w="12240" w:h="15840" w:code="1"/>
      <w:pgMar w:top="1418" w:right="1134" w:bottom="1418" w:left="1134" w:header="680"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786003" w14:textId="77777777" w:rsidR="0087599C" w:rsidRDefault="0087599C" w:rsidP="008F62C8">
      <w:r>
        <w:separator/>
      </w:r>
    </w:p>
  </w:endnote>
  <w:endnote w:type="continuationSeparator" w:id="0">
    <w:p w14:paraId="3A381496" w14:textId="77777777" w:rsidR="0087599C" w:rsidRDefault="0087599C" w:rsidP="008F62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119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3685"/>
      <w:gridCol w:w="3828"/>
    </w:tblGrid>
    <w:tr w:rsidR="00EE2B8C" w:rsidRPr="005C1C98" w14:paraId="26E8E388" w14:textId="77777777" w:rsidTr="00970D1B">
      <w:trPr>
        <w:trHeight w:val="413"/>
      </w:trPr>
      <w:tc>
        <w:tcPr>
          <w:tcW w:w="3686" w:type="dxa"/>
          <w:shd w:val="clear" w:color="auto" w:fill="auto"/>
        </w:tcPr>
        <w:p w14:paraId="17979A99" w14:textId="77777777" w:rsidR="00EE2B8C" w:rsidRDefault="00EE2B8C" w:rsidP="00C252C8">
          <w:pPr>
            <w:rPr>
              <w:rFonts w:ascii="Tahoma" w:eastAsia="Calibri" w:hAnsi="Tahoma" w:cs="Tahoma"/>
              <w:sz w:val="16"/>
              <w:szCs w:val="16"/>
            </w:rPr>
          </w:pPr>
          <w:r w:rsidRPr="005C1C98">
            <w:rPr>
              <w:rFonts w:ascii="Tahoma" w:eastAsia="Calibri" w:hAnsi="Tahoma" w:cs="Tahoma"/>
              <w:b/>
              <w:bCs/>
              <w:sz w:val="16"/>
              <w:szCs w:val="16"/>
            </w:rPr>
            <w:t>Elaboró:</w:t>
          </w:r>
          <w:r w:rsidRPr="005C1C98">
            <w:rPr>
              <w:rFonts w:ascii="Tahoma" w:eastAsia="Calibri" w:hAnsi="Tahoma" w:cs="Tahoma"/>
              <w:sz w:val="16"/>
              <w:szCs w:val="16"/>
            </w:rPr>
            <w:t xml:space="preserve"> Sandra Milena Cifuentes  Marín </w:t>
          </w:r>
        </w:p>
        <w:p w14:paraId="2E129828" w14:textId="1A0DECC4" w:rsidR="00EE2B8C" w:rsidRPr="005C1C98" w:rsidRDefault="00EE2B8C" w:rsidP="00F25803">
          <w:pPr>
            <w:rPr>
              <w:rFonts w:ascii="Tahoma" w:eastAsia="Calibri" w:hAnsi="Tahoma" w:cs="Tahoma"/>
              <w:b/>
              <w:bCs/>
              <w:sz w:val="16"/>
              <w:szCs w:val="16"/>
            </w:rPr>
          </w:pPr>
          <w:r w:rsidRPr="005C1C98">
            <w:rPr>
              <w:rFonts w:ascii="Tahoma" w:eastAsia="Calibri" w:hAnsi="Tahoma" w:cs="Tahoma"/>
              <w:b/>
              <w:bCs/>
              <w:sz w:val="16"/>
              <w:szCs w:val="16"/>
            </w:rPr>
            <w:t>Cargo:</w:t>
          </w:r>
          <w:r w:rsidRPr="005C1C98">
            <w:rPr>
              <w:rFonts w:ascii="Tahoma" w:eastAsia="Calibri" w:hAnsi="Tahoma" w:cs="Tahoma"/>
              <w:sz w:val="16"/>
              <w:szCs w:val="16"/>
            </w:rPr>
            <w:t xml:space="preserve"> Contratista-</w:t>
          </w:r>
          <w:r w:rsidR="00F25803">
            <w:rPr>
              <w:rFonts w:ascii="Tahoma" w:eastAsia="Calibri" w:hAnsi="Tahoma" w:cs="Tahoma"/>
              <w:sz w:val="16"/>
              <w:szCs w:val="16"/>
            </w:rPr>
            <w:t>DTPC</w:t>
          </w:r>
        </w:p>
      </w:tc>
      <w:tc>
        <w:tcPr>
          <w:tcW w:w="3685" w:type="dxa"/>
          <w:shd w:val="clear" w:color="auto" w:fill="auto"/>
        </w:tcPr>
        <w:p w14:paraId="1A63EF54" w14:textId="1E630CB6" w:rsidR="00EE2B8C" w:rsidRPr="005C1C98" w:rsidRDefault="00EE2B8C" w:rsidP="00C252C8">
          <w:pPr>
            <w:rPr>
              <w:rFonts w:ascii="Tahoma" w:eastAsia="Calibri" w:hAnsi="Tahoma" w:cs="Tahoma"/>
              <w:bCs/>
              <w:sz w:val="16"/>
              <w:szCs w:val="16"/>
            </w:rPr>
          </w:pPr>
          <w:r>
            <w:rPr>
              <w:rFonts w:ascii="Tahoma" w:eastAsia="Calibri" w:hAnsi="Tahoma" w:cs="Tahoma"/>
              <w:b/>
              <w:bCs/>
              <w:sz w:val="16"/>
              <w:szCs w:val="16"/>
            </w:rPr>
            <w:t>Reviso</w:t>
          </w:r>
          <w:r w:rsidRPr="005C1C98">
            <w:rPr>
              <w:rFonts w:ascii="Tahoma" w:eastAsia="Calibri" w:hAnsi="Tahoma" w:cs="Tahoma"/>
              <w:b/>
              <w:bCs/>
              <w:sz w:val="16"/>
              <w:szCs w:val="16"/>
            </w:rPr>
            <w:t>:</w:t>
          </w:r>
          <w:r w:rsidRPr="005C1C98">
            <w:rPr>
              <w:rFonts w:ascii="Tahoma" w:eastAsia="Calibri" w:hAnsi="Tahoma" w:cs="Tahoma"/>
              <w:bCs/>
              <w:sz w:val="16"/>
              <w:szCs w:val="16"/>
            </w:rPr>
            <w:t xml:space="preserve"> </w:t>
          </w:r>
          <w:r w:rsidR="00F25803">
            <w:rPr>
              <w:rFonts w:ascii="Tahoma" w:eastAsia="Calibri" w:hAnsi="Tahoma" w:cs="Tahoma"/>
              <w:bCs/>
              <w:sz w:val="16"/>
              <w:szCs w:val="16"/>
            </w:rPr>
            <w:t>Luisa Fernanda del Campo Camacho</w:t>
          </w:r>
        </w:p>
        <w:p w14:paraId="06E13738" w14:textId="4AD5F1DD" w:rsidR="00EE2B8C" w:rsidRPr="005C1C98" w:rsidRDefault="00EE2B8C" w:rsidP="00C252C8">
          <w:pPr>
            <w:rPr>
              <w:rFonts w:ascii="Tahoma" w:eastAsia="Calibri" w:hAnsi="Tahoma" w:cs="Tahoma"/>
              <w:b/>
              <w:bCs/>
              <w:sz w:val="16"/>
              <w:szCs w:val="16"/>
            </w:rPr>
          </w:pPr>
          <w:r w:rsidRPr="005C1C98">
            <w:rPr>
              <w:rFonts w:ascii="Tahoma" w:eastAsia="Calibri" w:hAnsi="Tahoma" w:cs="Tahoma"/>
              <w:b/>
              <w:bCs/>
              <w:sz w:val="16"/>
              <w:szCs w:val="16"/>
            </w:rPr>
            <w:t>Cargo:</w:t>
          </w:r>
          <w:r w:rsidRPr="005C1C98">
            <w:rPr>
              <w:rFonts w:ascii="Tahoma" w:eastAsia="Calibri" w:hAnsi="Tahoma" w:cs="Tahoma"/>
              <w:sz w:val="16"/>
              <w:szCs w:val="16"/>
            </w:rPr>
            <w:t xml:space="preserve">  </w:t>
          </w:r>
          <w:r w:rsidR="00F25803" w:rsidRPr="005C1C98">
            <w:rPr>
              <w:rFonts w:ascii="Tahoma" w:eastAsia="Calibri" w:hAnsi="Tahoma" w:cs="Tahoma"/>
              <w:sz w:val="16"/>
              <w:szCs w:val="16"/>
            </w:rPr>
            <w:t>Contratista-SA</w:t>
          </w:r>
          <w:r w:rsidR="00F25803">
            <w:rPr>
              <w:rFonts w:ascii="Tahoma" w:eastAsia="Calibri" w:hAnsi="Tahoma" w:cs="Tahoma"/>
              <w:sz w:val="16"/>
              <w:szCs w:val="16"/>
            </w:rPr>
            <w:t>F</w:t>
          </w:r>
        </w:p>
      </w:tc>
      <w:tc>
        <w:tcPr>
          <w:tcW w:w="3828" w:type="dxa"/>
          <w:shd w:val="clear" w:color="auto" w:fill="auto"/>
        </w:tcPr>
        <w:p w14:paraId="091020AF" w14:textId="77777777" w:rsidR="00EE2B8C" w:rsidRPr="005C1C98" w:rsidRDefault="00EE2B8C" w:rsidP="00C252C8">
          <w:pPr>
            <w:rPr>
              <w:rFonts w:ascii="Tahoma" w:eastAsia="Calibri" w:hAnsi="Tahoma" w:cs="Tahoma"/>
              <w:sz w:val="16"/>
              <w:szCs w:val="16"/>
            </w:rPr>
          </w:pPr>
          <w:r w:rsidRPr="0070469B">
            <w:rPr>
              <w:rFonts w:ascii="Tahoma" w:eastAsia="Calibri" w:hAnsi="Tahoma" w:cs="Tahoma"/>
              <w:b/>
              <w:sz w:val="16"/>
              <w:szCs w:val="16"/>
            </w:rPr>
            <w:t>Aprobó</w:t>
          </w:r>
          <w:r w:rsidRPr="00C16B79">
            <w:rPr>
              <w:rFonts w:ascii="Tahoma" w:eastAsia="Calibri" w:hAnsi="Tahoma" w:cs="Tahoma"/>
              <w:b/>
              <w:sz w:val="16"/>
              <w:szCs w:val="16"/>
            </w:rPr>
            <w:t>:</w:t>
          </w:r>
          <w:r w:rsidRPr="005C1C98">
            <w:rPr>
              <w:rFonts w:ascii="Tahoma" w:eastAsia="Calibri" w:hAnsi="Tahoma" w:cs="Tahoma"/>
              <w:sz w:val="16"/>
              <w:szCs w:val="16"/>
            </w:rPr>
            <w:t xml:space="preserve"> Juan Carlos Pérez Oyuela</w:t>
          </w:r>
        </w:p>
        <w:p w14:paraId="4AC29C09" w14:textId="77777777" w:rsidR="00EE2B8C" w:rsidRPr="005C1C98" w:rsidRDefault="00EE2B8C" w:rsidP="00C252C8">
          <w:pPr>
            <w:rPr>
              <w:rFonts w:ascii="Tahoma" w:eastAsia="Calibri" w:hAnsi="Tahoma" w:cs="Tahoma"/>
              <w:b/>
              <w:bCs/>
              <w:sz w:val="16"/>
              <w:szCs w:val="16"/>
            </w:rPr>
          </w:pPr>
          <w:r w:rsidRPr="005C1C98">
            <w:rPr>
              <w:rFonts w:ascii="Tahoma" w:eastAsia="Calibri" w:hAnsi="Tahoma" w:cs="Tahoma"/>
              <w:b/>
              <w:sz w:val="16"/>
              <w:szCs w:val="16"/>
            </w:rPr>
            <w:t>Cargo:</w:t>
          </w:r>
          <w:r w:rsidRPr="005C1C98">
            <w:rPr>
              <w:rFonts w:ascii="Tahoma" w:eastAsia="Calibri" w:hAnsi="Tahoma" w:cs="Tahoma"/>
              <w:sz w:val="16"/>
              <w:szCs w:val="16"/>
            </w:rPr>
            <w:t xml:space="preserve"> Secretario Administrativo y Financiero</w:t>
          </w:r>
        </w:p>
      </w:tc>
    </w:tr>
    <w:tr w:rsidR="00EE2B8C" w:rsidRPr="005C1C98" w14:paraId="2EC85B54" w14:textId="77777777" w:rsidTr="00970D1B">
      <w:trPr>
        <w:trHeight w:val="268"/>
      </w:trPr>
      <w:tc>
        <w:tcPr>
          <w:tcW w:w="3686" w:type="dxa"/>
          <w:shd w:val="clear" w:color="auto" w:fill="auto"/>
        </w:tcPr>
        <w:p w14:paraId="4F6D9F36" w14:textId="77777777" w:rsidR="00EE2B8C" w:rsidRPr="005C1C98" w:rsidRDefault="00EE2B8C" w:rsidP="00C252C8">
          <w:pPr>
            <w:rPr>
              <w:rFonts w:ascii="Tahoma" w:eastAsia="Calibri" w:hAnsi="Tahoma" w:cs="Tahoma"/>
              <w:b/>
              <w:sz w:val="16"/>
              <w:szCs w:val="16"/>
            </w:rPr>
          </w:pPr>
          <w:r w:rsidRPr="005C1C98">
            <w:rPr>
              <w:rFonts w:ascii="Tahoma" w:eastAsia="Calibri" w:hAnsi="Tahoma" w:cs="Tahoma"/>
              <w:b/>
              <w:sz w:val="16"/>
              <w:szCs w:val="16"/>
            </w:rPr>
            <w:t>Firma:</w:t>
          </w:r>
        </w:p>
      </w:tc>
      <w:tc>
        <w:tcPr>
          <w:tcW w:w="3685" w:type="dxa"/>
          <w:shd w:val="clear" w:color="auto" w:fill="auto"/>
        </w:tcPr>
        <w:p w14:paraId="3B81CD68" w14:textId="77777777" w:rsidR="00EE2B8C" w:rsidRPr="005C1C98" w:rsidRDefault="00EE2B8C" w:rsidP="00C252C8">
          <w:pPr>
            <w:rPr>
              <w:rFonts w:ascii="Tahoma" w:eastAsia="Calibri" w:hAnsi="Tahoma" w:cs="Tahoma"/>
              <w:b/>
              <w:sz w:val="16"/>
              <w:szCs w:val="16"/>
            </w:rPr>
          </w:pPr>
          <w:r w:rsidRPr="005C1C98">
            <w:rPr>
              <w:rFonts w:ascii="Tahoma" w:eastAsia="Calibri" w:hAnsi="Tahoma" w:cs="Tahoma"/>
              <w:b/>
              <w:sz w:val="16"/>
              <w:szCs w:val="16"/>
            </w:rPr>
            <w:t>Firma:</w:t>
          </w:r>
        </w:p>
      </w:tc>
      <w:tc>
        <w:tcPr>
          <w:tcW w:w="3828" w:type="dxa"/>
          <w:shd w:val="clear" w:color="auto" w:fill="auto"/>
        </w:tcPr>
        <w:p w14:paraId="7DB1F31B" w14:textId="77777777" w:rsidR="00EE2B8C" w:rsidRPr="005C1C98" w:rsidRDefault="00EE2B8C" w:rsidP="00C252C8">
          <w:pPr>
            <w:rPr>
              <w:rFonts w:ascii="Tahoma" w:eastAsia="Calibri" w:hAnsi="Tahoma" w:cs="Tahoma"/>
              <w:b/>
              <w:sz w:val="16"/>
              <w:szCs w:val="16"/>
            </w:rPr>
          </w:pPr>
          <w:r w:rsidRPr="005C1C98">
            <w:rPr>
              <w:rFonts w:ascii="Tahoma" w:eastAsia="Calibri" w:hAnsi="Tahoma" w:cs="Tahoma"/>
              <w:b/>
              <w:sz w:val="16"/>
              <w:szCs w:val="16"/>
            </w:rPr>
            <w:t>Firma:</w:t>
          </w:r>
        </w:p>
      </w:tc>
    </w:tr>
    <w:tr w:rsidR="00EE2B8C" w:rsidRPr="005C1C98" w14:paraId="74E3AB1A" w14:textId="77777777" w:rsidTr="00970D1B">
      <w:trPr>
        <w:trHeight w:val="138"/>
      </w:trPr>
      <w:tc>
        <w:tcPr>
          <w:tcW w:w="3686" w:type="dxa"/>
          <w:shd w:val="clear" w:color="auto" w:fill="auto"/>
        </w:tcPr>
        <w:p w14:paraId="57647D68" w14:textId="64B1BCBA" w:rsidR="00EE2B8C" w:rsidRPr="005C1C98" w:rsidRDefault="001867B0" w:rsidP="008213CF">
          <w:pPr>
            <w:rPr>
              <w:rFonts w:ascii="Tahoma" w:eastAsia="Calibri" w:hAnsi="Tahoma" w:cs="Tahoma"/>
              <w:sz w:val="16"/>
              <w:szCs w:val="16"/>
            </w:rPr>
          </w:pPr>
          <w:r>
            <w:rPr>
              <w:rFonts w:ascii="Tahoma" w:eastAsia="Calibri" w:hAnsi="Tahoma" w:cs="Tahoma"/>
              <w:sz w:val="16"/>
              <w:szCs w:val="16"/>
            </w:rPr>
            <w:t>Fecha: 27</w:t>
          </w:r>
          <w:r w:rsidR="00F25803">
            <w:rPr>
              <w:rFonts w:ascii="Tahoma" w:eastAsia="Calibri" w:hAnsi="Tahoma" w:cs="Tahoma"/>
              <w:sz w:val="16"/>
              <w:szCs w:val="16"/>
            </w:rPr>
            <w:t>-10</w:t>
          </w:r>
          <w:r w:rsidR="00EE2B8C">
            <w:rPr>
              <w:rFonts w:ascii="Tahoma" w:eastAsia="Calibri" w:hAnsi="Tahoma" w:cs="Tahoma"/>
              <w:sz w:val="16"/>
              <w:szCs w:val="16"/>
            </w:rPr>
            <w:t>-2023</w:t>
          </w:r>
        </w:p>
      </w:tc>
      <w:tc>
        <w:tcPr>
          <w:tcW w:w="3685" w:type="dxa"/>
          <w:shd w:val="clear" w:color="auto" w:fill="auto"/>
        </w:tcPr>
        <w:p w14:paraId="452BDB18" w14:textId="7DA969C6" w:rsidR="00EE2B8C" w:rsidRPr="005C1C98" w:rsidRDefault="00F25803" w:rsidP="00C252C8">
          <w:pPr>
            <w:rPr>
              <w:rFonts w:ascii="Tahoma" w:eastAsia="Calibri" w:hAnsi="Tahoma" w:cs="Tahoma"/>
              <w:sz w:val="16"/>
              <w:szCs w:val="16"/>
            </w:rPr>
          </w:pPr>
          <w:r>
            <w:rPr>
              <w:rFonts w:ascii="Tahoma" w:eastAsia="Calibri" w:hAnsi="Tahoma" w:cs="Tahoma"/>
              <w:sz w:val="16"/>
              <w:szCs w:val="16"/>
            </w:rPr>
            <w:t xml:space="preserve">Fecha: </w:t>
          </w:r>
          <w:r w:rsidR="001867B0">
            <w:rPr>
              <w:rFonts w:ascii="Tahoma" w:eastAsia="Calibri" w:hAnsi="Tahoma" w:cs="Tahoma"/>
              <w:sz w:val="16"/>
              <w:szCs w:val="16"/>
            </w:rPr>
            <w:t>27</w:t>
          </w:r>
          <w:r>
            <w:rPr>
              <w:rFonts w:ascii="Tahoma" w:eastAsia="Calibri" w:hAnsi="Tahoma" w:cs="Tahoma"/>
              <w:sz w:val="16"/>
              <w:szCs w:val="16"/>
            </w:rPr>
            <w:t>-10-2023</w:t>
          </w:r>
        </w:p>
      </w:tc>
      <w:tc>
        <w:tcPr>
          <w:tcW w:w="3828" w:type="dxa"/>
          <w:shd w:val="clear" w:color="auto" w:fill="auto"/>
        </w:tcPr>
        <w:p w14:paraId="3E80F92B" w14:textId="4A94B7B1" w:rsidR="00EE2B8C" w:rsidRPr="005C1C98" w:rsidRDefault="001867B0" w:rsidP="00C252C8">
          <w:pPr>
            <w:rPr>
              <w:rFonts w:ascii="Tahoma" w:eastAsia="Calibri" w:hAnsi="Tahoma" w:cs="Tahoma"/>
              <w:sz w:val="16"/>
              <w:szCs w:val="16"/>
            </w:rPr>
          </w:pPr>
          <w:r>
            <w:rPr>
              <w:rFonts w:ascii="Tahoma" w:eastAsia="Calibri" w:hAnsi="Tahoma" w:cs="Tahoma"/>
              <w:sz w:val="16"/>
              <w:szCs w:val="16"/>
            </w:rPr>
            <w:t>Fecha: 27</w:t>
          </w:r>
          <w:r w:rsidR="00F25803">
            <w:rPr>
              <w:rFonts w:ascii="Tahoma" w:eastAsia="Calibri" w:hAnsi="Tahoma" w:cs="Tahoma"/>
              <w:sz w:val="16"/>
              <w:szCs w:val="16"/>
            </w:rPr>
            <w:t>-10-2023</w:t>
          </w:r>
        </w:p>
      </w:tc>
    </w:tr>
  </w:tbl>
  <w:p w14:paraId="019C4406" w14:textId="46D483CD" w:rsidR="00E213A1" w:rsidRDefault="00E213A1" w:rsidP="00405915">
    <w:pPr>
      <w:tabs>
        <w:tab w:val="center" w:pos="4550"/>
        <w:tab w:val="left" w:pos="5818"/>
      </w:tabs>
      <w:ind w:right="260"/>
      <w:jc w:val="right"/>
      <w:rPr>
        <w:color w:val="323E4F"/>
        <w:szCs w:val="24"/>
      </w:rPr>
    </w:pPr>
    <w:r>
      <w:rPr>
        <w:color w:val="8496B0"/>
        <w:spacing w:val="60"/>
      </w:rPr>
      <w:t>Página</w:t>
    </w:r>
    <w:r>
      <w:rPr>
        <w:color w:val="8496B0"/>
      </w:rPr>
      <w:t xml:space="preserve"> </w:t>
    </w:r>
    <w:r>
      <w:rPr>
        <w:color w:val="323E4F"/>
      </w:rPr>
      <w:fldChar w:fldCharType="begin"/>
    </w:r>
    <w:r>
      <w:rPr>
        <w:color w:val="323E4F"/>
      </w:rPr>
      <w:instrText>PAGE   \* MERGEFORMAT</w:instrText>
    </w:r>
    <w:r>
      <w:rPr>
        <w:color w:val="323E4F"/>
      </w:rPr>
      <w:fldChar w:fldCharType="separate"/>
    </w:r>
    <w:r w:rsidR="00AC4E42">
      <w:rPr>
        <w:noProof/>
        <w:color w:val="323E4F"/>
      </w:rPr>
      <w:t>1</w:t>
    </w:r>
    <w:r>
      <w:rPr>
        <w:color w:val="323E4F"/>
      </w:rPr>
      <w:fldChar w:fldCharType="end"/>
    </w:r>
    <w:r>
      <w:rPr>
        <w:color w:val="323E4F"/>
      </w:rPr>
      <w:t xml:space="preserve"> | </w:t>
    </w:r>
    <w:r>
      <w:rPr>
        <w:color w:val="323E4F"/>
      </w:rPr>
      <w:fldChar w:fldCharType="begin"/>
    </w:r>
    <w:r>
      <w:rPr>
        <w:color w:val="323E4F"/>
      </w:rPr>
      <w:instrText>NUMPAGES  \* Arabic  \* MERGEFORMAT</w:instrText>
    </w:r>
    <w:r>
      <w:rPr>
        <w:color w:val="323E4F"/>
      </w:rPr>
      <w:fldChar w:fldCharType="separate"/>
    </w:r>
    <w:r w:rsidR="00AC4E42">
      <w:rPr>
        <w:noProof/>
        <w:color w:val="323E4F"/>
      </w:rPr>
      <w:t>9</w:t>
    </w:r>
    <w:r>
      <w:rPr>
        <w:color w:val="323E4F"/>
      </w:rPr>
      <w:fldChar w:fldCharType="end"/>
    </w:r>
  </w:p>
  <w:p w14:paraId="3AE121E9" w14:textId="45D1AAF0" w:rsidR="00E213A1" w:rsidRPr="00405915" w:rsidRDefault="00E213A1">
    <w:pPr>
      <w:pStyle w:val="Piedepgina"/>
      <w:rPr>
        <w:rFonts w:cs="Tahoma"/>
        <w:sz w:val="14"/>
        <w:szCs w:val="18"/>
        <w:lang w:val="es-MX"/>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BFE644" w14:textId="77777777" w:rsidR="0087599C" w:rsidRDefault="0087599C" w:rsidP="008F62C8">
      <w:r>
        <w:separator/>
      </w:r>
    </w:p>
  </w:footnote>
  <w:footnote w:type="continuationSeparator" w:id="0">
    <w:p w14:paraId="6A5A2485" w14:textId="77777777" w:rsidR="0087599C" w:rsidRDefault="0087599C" w:rsidP="008F62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27" w:type="pct"/>
      <w:tblInd w:w="-476" w:type="dxa"/>
      <w:tblCellMar>
        <w:left w:w="70" w:type="dxa"/>
        <w:right w:w="70" w:type="dxa"/>
      </w:tblCellMar>
      <w:tblLook w:val="0000" w:firstRow="0" w:lastRow="0" w:firstColumn="0" w:lastColumn="0" w:noHBand="0" w:noVBand="0"/>
    </w:tblPr>
    <w:tblGrid>
      <w:gridCol w:w="2390"/>
      <w:gridCol w:w="6235"/>
      <w:gridCol w:w="2553"/>
    </w:tblGrid>
    <w:tr w:rsidR="00FB1F2D" w:rsidRPr="005E57B5" w14:paraId="1FCCE784" w14:textId="77777777" w:rsidTr="002B7FFA">
      <w:trPr>
        <w:trHeight w:val="293"/>
      </w:trPr>
      <w:tc>
        <w:tcPr>
          <w:tcW w:w="1069" w:type="pct"/>
          <w:vMerge w:val="restart"/>
          <w:tcBorders>
            <w:top w:val="single" w:sz="8" w:space="0" w:color="auto"/>
            <w:left w:val="single" w:sz="8" w:space="0" w:color="auto"/>
            <w:right w:val="single" w:sz="8" w:space="0" w:color="auto"/>
          </w:tcBorders>
          <w:shd w:val="clear" w:color="auto" w:fill="FFFFFF"/>
        </w:tcPr>
        <w:p w14:paraId="43B14BF0" w14:textId="77777777" w:rsidR="00FB1F2D" w:rsidRDefault="00FB1F2D" w:rsidP="00C252C8">
          <w:pPr>
            <w:rPr>
              <w:rFonts w:ascii="Trebuchet MS" w:hAnsi="Trebuchet MS"/>
              <w:b/>
              <w:bCs/>
              <w:sz w:val="22"/>
              <w:szCs w:val="22"/>
            </w:rPr>
          </w:pPr>
        </w:p>
        <w:p w14:paraId="03BB1EDE" w14:textId="77777777" w:rsidR="00FB1F2D" w:rsidRPr="00405915" w:rsidRDefault="00FB1F2D" w:rsidP="00C252C8">
          <w:pPr>
            <w:jc w:val="center"/>
            <w:rPr>
              <w:rFonts w:ascii="Trebuchet MS" w:hAnsi="Trebuchet MS"/>
              <w:sz w:val="22"/>
              <w:szCs w:val="22"/>
            </w:rPr>
          </w:pPr>
          <w:r>
            <w:rPr>
              <w:noProof/>
              <w:lang w:val="es-CO" w:eastAsia="es-CO"/>
            </w:rPr>
            <w:drawing>
              <wp:inline distT="0" distB="0" distL="0" distR="0" wp14:anchorId="5F51E761" wp14:editId="3B116A23">
                <wp:extent cx="1421859" cy="756356"/>
                <wp:effectExtent l="0" t="0" r="6985" b="5715"/>
                <wp:docPr id="4" name="Imagen 4" descr="LogoCDT2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CDT20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6591" cy="764193"/>
                        </a:xfrm>
                        <a:prstGeom prst="rect">
                          <a:avLst/>
                        </a:prstGeom>
                        <a:noFill/>
                        <a:ln>
                          <a:noFill/>
                        </a:ln>
                      </pic:spPr>
                    </pic:pic>
                  </a:graphicData>
                </a:graphic>
              </wp:inline>
            </w:drawing>
          </w:r>
        </w:p>
        <w:p w14:paraId="413833B9" w14:textId="77777777" w:rsidR="00FB1F2D" w:rsidRPr="00405915" w:rsidRDefault="00FB1F2D" w:rsidP="00C252C8">
          <w:pPr>
            <w:jc w:val="center"/>
            <w:rPr>
              <w:rFonts w:ascii="Trebuchet MS" w:hAnsi="Trebuchet MS"/>
              <w:sz w:val="22"/>
              <w:szCs w:val="22"/>
            </w:rPr>
          </w:pPr>
        </w:p>
      </w:tc>
      <w:tc>
        <w:tcPr>
          <w:tcW w:w="2789" w:type="pct"/>
          <w:tcBorders>
            <w:top w:val="single" w:sz="8" w:space="0" w:color="auto"/>
            <w:left w:val="single" w:sz="8" w:space="0" w:color="auto"/>
            <w:bottom w:val="single" w:sz="4" w:space="0" w:color="auto"/>
            <w:right w:val="single" w:sz="8" w:space="0" w:color="auto"/>
          </w:tcBorders>
          <w:shd w:val="clear" w:color="auto" w:fill="FFFFFF"/>
          <w:noWrap/>
          <w:vAlign w:val="center"/>
        </w:tcPr>
        <w:p w14:paraId="52A35E14" w14:textId="77777777" w:rsidR="002A5649" w:rsidRPr="00C63C7E" w:rsidRDefault="002A5649" w:rsidP="00C252C8">
          <w:pPr>
            <w:jc w:val="center"/>
            <w:rPr>
              <w:rFonts w:ascii="Tahoma" w:hAnsi="Tahoma" w:cs="Tahoma"/>
              <w:b/>
              <w:bCs/>
            </w:rPr>
          </w:pPr>
        </w:p>
        <w:p w14:paraId="24250BE3" w14:textId="77777777" w:rsidR="00FB1F2D" w:rsidRPr="00C63C7E" w:rsidRDefault="00FB1F2D" w:rsidP="00C252C8">
          <w:pPr>
            <w:jc w:val="center"/>
            <w:rPr>
              <w:rFonts w:ascii="Tahoma" w:hAnsi="Tahoma" w:cs="Tahoma"/>
              <w:bCs/>
            </w:rPr>
          </w:pPr>
          <w:r w:rsidRPr="00C63C7E">
            <w:rPr>
              <w:rFonts w:ascii="Tahoma" w:hAnsi="Tahoma" w:cs="Tahoma"/>
              <w:bCs/>
            </w:rPr>
            <w:t>PROCESO: GESTIÓN DE RECURSOS</w:t>
          </w:r>
        </w:p>
      </w:tc>
      <w:tc>
        <w:tcPr>
          <w:tcW w:w="1142" w:type="pct"/>
          <w:tcBorders>
            <w:top w:val="single" w:sz="8" w:space="0" w:color="auto"/>
            <w:left w:val="nil"/>
            <w:right w:val="single" w:sz="4" w:space="0" w:color="auto"/>
          </w:tcBorders>
          <w:shd w:val="clear" w:color="auto" w:fill="FFFFFF"/>
        </w:tcPr>
        <w:p w14:paraId="3C45C879" w14:textId="77777777" w:rsidR="00FB1F2D" w:rsidRPr="00C63C7E" w:rsidRDefault="00FB1F2D" w:rsidP="00C252C8">
          <w:pPr>
            <w:jc w:val="center"/>
            <w:rPr>
              <w:rFonts w:ascii="Tahoma" w:hAnsi="Tahoma" w:cs="Tahoma"/>
              <w:lang w:val="es-CO" w:eastAsia="es-CO"/>
            </w:rPr>
          </w:pPr>
          <w:r w:rsidRPr="00C63C7E">
            <w:rPr>
              <w:rFonts w:ascii="Tahoma" w:hAnsi="Tahoma" w:cs="Tahoma"/>
              <w:b/>
              <w:lang w:val="es-CO" w:eastAsia="es-CO"/>
            </w:rPr>
            <w:t>CÓDIGO</w:t>
          </w:r>
        </w:p>
        <w:p w14:paraId="5C28AEF5" w14:textId="0BBD3DE5" w:rsidR="00FB1F2D" w:rsidRPr="00C63C7E" w:rsidRDefault="00FB1F2D" w:rsidP="00AC4E42">
          <w:pPr>
            <w:jc w:val="center"/>
            <w:rPr>
              <w:rFonts w:ascii="Tahoma" w:hAnsi="Tahoma" w:cs="Tahoma"/>
              <w:lang w:val="es-CO" w:eastAsia="es-CO"/>
            </w:rPr>
          </w:pPr>
          <w:r w:rsidRPr="00C63C7E">
            <w:rPr>
              <w:rFonts w:ascii="Tahoma" w:hAnsi="Tahoma" w:cs="Tahoma"/>
              <w:lang w:val="es-CO" w:eastAsia="es-CO"/>
            </w:rPr>
            <w:t>PR</w:t>
          </w:r>
          <w:r w:rsidR="00AC4E42">
            <w:rPr>
              <w:rFonts w:ascii="Tahoma" w:hAnsi="Tahoma" w:cs="Tahoma"/>
              <w:lang w:val="es-CO" w:eastAsia="es-CO"/>
            </w:rPr>
            <w:t>8-PA-GR</w:t>
          </w:r>
          <w:r w:rsidRPr="00C63C7E">
            <w:rPr>
              <w:rFonts w:ascii="Tahoma" w:hAnsi="Tahoma" w:cs="Tahoma"/>
              <w:lang w:val="es-CO" w:eastAsia="es-CO"/>
            </w:rPr>
            <w:t>-01</w:t>
          </w:r>
        </w:p>
      </w:tc>
    </w:tr>
    <w:tr w:rsidR="00EE2B8C" w:rsidRPr="005E57B5" w14:paraId="7CF09E2E" w14:textId="77777777" w:rsidTr="002B7FFA">
      <w:trPr>
        <w:trHeight w:val="716"/>
      </w:trPr>
      <w:tc>
        <w:tcPr>
          <w:tcW w:w="1069" w:type="pct"/>
          <w:vMerge/>
          <w:tcBorders>
            <w:left w:val="single" w:sz="8" w:space="0" w:color="auto"/>
            <w:right w:val="single" w:sz="8" w:space="0" w:color="auto"/>
          </w:tcBorders>
          <w:shd w:val="clear" w:color="auto" w:fill="FFFFFF"/>
        </w:tcPr>
        <w:p w14:paraId="12DA65C2" w14:textId="77777777" w:rsidR="00EE2B8C" w:rsidRPr="005E57B5" w:rsidRDefault="00EE2B8C" w:rsidP="00C252C8">
          <w:pPr>
            <w:jc w:val="left"/>
            <w:rPr>
              <w:rFonts w:ascii="Trebuchet MS" w:hAnsi="Trebuchet MS"/>
              <w:b/>
              <w:bCs/>
              <w:sz w:val="22"/>
              <w:szCs w:val="22"/>
            </w:rPr>
          </w:pPr>
        </w:p>
      </w:tc>
      <w:tc>
        <w:tcPr>
          <w:tcW w:w="2789" w:type="pct"/>
          <w:vMerge w:val="restart"/>
          <w:tcBorders>
            <w:top w:val="single" w:sz="4" w:space="0" w:color="auto"/>
            <w:left w:val="single" w:sz="8" w:space="0" w:color="auto"/>
            <w:right w:val="single" w:sz="8" w:space="0" w:color="auto"/>
          </w:tcBorders>
          <w:shd w:val="clear" w:color="auto" w:fill="FFFFFF"/>
          <w:noWrap/>
          <w:vAlign w:val="center"/>
        </w:tcPr>
        <w:p w14:paraId="5F7E7CCC" w14:textId="411D908B" w:rsidR="00EE2B8C" w:rsidRPr="00C63C7E" w:rsidRDefault="00EE2B8C" w:rsidP="00C252C8">
          <w:pPr>
            <w:jc w:val="left"/>
            <w:rPr>
              <w:rFonts w:ascii="Tahoma" w:hAnsi="Tahoma" w:cs="Tahoma"/>
              <w:b/>
              <w:bCs/>
            </w:rPr>
          </w:pPr>
          <w:r w:rsidRPr="00C63C7E">
            <w:rPr>
              <w:rFonts w:ascii="Tahoma" w:hAnsi="Tahoma" w:cs="Tahoma"/>
              <w:b/>
              <w:bCs/>
              <w:noProof/>
              <w:lang w:val="es-CO" w:eastAsia="es-CO"/>
            </w:rPr>
            <mc:AlternateContent>
              <mc:Choice Requires="wps">
                <w:drawing>
                  <wp:anchor distT="0" distB="0" distL="114300" distR="114300" simplePos="0" relativeHeight="251660800" behindDoc="0" locked="0" layoutInCell="1" allowOverlap="1" wp14:anchorId="5E6574E8" wp14:editId="5B77EBF5">
                    <wp:simplePos x="0" y="0"/>
                    <wp:positionH relativeFrom="column">
                      <wp:posOffset>28575</wp:posOffset>
                    </wp:positionH>
                    <wp:positionV relativeFrom="paragraph">
                      <wp:posOffset>-10160</wp:posOffset>
                    </wp:positionV>
                    <wp:extent cx="3857625" cy="685800"/>
                    <wp:effectExtent l="0" t="0" r="9525" b="0"/>
                    <wp:wrapNone/>
                    <wp:docPr id="5" name="5 Cuadro de texto"/>
                    <wp:cNvGraphicFramePr/>
                    <a:graphic xmlns:a="http://schemas.openxmlformats.org/drawingml/2006/main">
                      <a:graphicData uri="http://schemas.microsoft.com/office/word/2010/wordprocessingShape">
                        <wps:wsp>
                          <wps:cNvSpPr txBox="1"/>
                          <wps:spPr>
                            <a:xfrm>
                              <a:off x="0" y="0"/>
                              <a:ext cx="3857625" cy="6858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0B1FD78" w14:textId="1F42AC4E" w:rsidR="00EE2B8C" w:rsidRPr="00407987" w:rsidRDefault="00C63C7E" w:rsidP="00C63C7E">
                                <w:pPr>
                                  <w:rPr>
                                    <w:rFonts w:ascii="Tahoma" w:hAnsi="Tahoma" w:cs="Tahoma"/>
                                    <w:bCs/>
                                  </w:rPr>
                                </w:pPr>
                                <w:r w:rsidRPr="00407987">
                                  <w:rPr>
                                    <w:rFonts w:ascii="Tahoma" w:hAnsi="Tahoma" w:cs="Tahoma"/>
                                    <w:bCs/>
                                  </w:rPr>
                                  <w:t>PROC</w:t>
                                </w:r>
                                <w:r w:rsidR="00E73410" w:rsidRPr="00407987">
                                  <w:rPr>
                                    <w:rFonts w:ascii="Tahoma" w:hAnsi="Tahoma" w:cs="Tahoma"/>
                                    <w:bCs/>
                                  </w:rPr>
                                  <w:t xml:space="preserve">EDIMIENTO: </w:t>
                                </w:r>
                                <w:r w:rsidRPr="00407987">
                                  <w:rPr>
                                    <w:rFonts w:ascii="Tahoma" w:hAnsi="Tahoma" w:cs="Tahoma"/>
                                    <w:bCs/>
                                  </w:rPr>
                                  <w:t>COBRO DE LA CUOTA DE FISCALIZACIÓN A LOS SUJETOS DE CONTROL DEL DEPARTAMENTO DEL TOLIMA Y TRASLADO A LA CONTRALORÍA AUXILIAR</w:t>
                                </w:r>
                                <w:r w:rsidR="003F76B4" w:rsidRPr="00407987">
                                  <w:rPr>
                                    <w:rFonts w:ascii="Tahoma" w:hAnsi="Tahoma" w:cs="Tahoma"/>
                                    <w:bCs/>
                                  </w:rPr>
                                  <w:t xml:space="preserve"> POR  EL INCUMPLIMIENTO AL</w:t>
                                </w:r>
                                <w:r w:rsidRPr="00407987">
                                  <w:rPr>
                                    <w:rFonts w:ascii="Tahoma" w:hAnsi="Tahoma" w:cs="Tahoma"/>
                                    <w:bCs/>
                                  </w:rPr>
                                  <w:t xml:space="preserve"> NO PAGO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6574E8" id="_x0000_t202" coordsize="21600,21600" o:spt="202" path="m,l,21600r21600,l21600,xe">
                    <v:stroke joinstyle="miter"/>
                    <v:path gradientshapeok="t" o:connecttype="rect"/>
                  </v:shapetype>
                  <v:shape id="5 Cuadro de texto" o:spid="_x0000_s1056" type="#_x0000_t202" style="position:absolute;margin-left:2.25pt;margin-top:-.8pt;width:303.75pt;height:54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" fillcolor="white [3201]" stroked="f" strokeweight=".5pt">
                    <v:textbox>
                      <w:txbxContent>
                        <w:p w14:paraId="40B1FD78" w14:textId="1F42AC4E" w:rsidR="00EE2B8C" w:rsidRPr="00407987" w:rsidRDefault="00C63C7E" w:rsidP="00C63C7E">
                          <w:pPr>
                            <w:rPr>
                              <w:rFonts w:ascii="Tahoma" w:hAnsi="Tahoma" w:cs="Tahoma"/>
                              <w:bCs/>
                            </w:rPr>
                          </w:pPr>
                          <w:r w:rsidRPr="00407987">
                            <w:rPr>
                              <w:rFonts w:ascii="Tahoma" w:hAnsi="Tahoma" w:cs="Tahoma"/>
                              <w:bCs/>
                            </w:rPr>
                            <w:t>PROC</w:t>
                          </w:r>
                          <w:r w:rsidR="00E73410" w:rsidRPr="00407987">
                            <w:rPr>
                              <w:rFonts w:ascii="Tahoma" w:hAnsi="Tahoma" w:cs="Tahoma"/>
                              <w:bCs/>
                            </w:rPr>
                            <w:t xml:space="preserve">EDIMIENTO: </w:t>
                          </w:r>
                          <w:r w:rsidRPr="00407987">
                            <w:rPr>
                              <w:rFonts w:ascii="Tahoma" w:hAnsi="Tahoma" w:cs="Tahoma"/>
                              <w:bCs/>
                            </w:rPr>
                            <w:t>COBRO DE LA CUOTA DE FISCALIZACIÓN A LOS SUJETOS DE CONTROL DEL DEPARTAMENTO DEL TOLIMA Y TRASLADO A LA CONTRALORÍA AUXILIAR</w:t>
                          </w:r>
                          <w:r w:rsidR="003F76B4" w:rsidRPr="00407987">
                            <w:rPr>
                              <w:rFonts w:ascii="Tahoma" w:hAnsi="Tahoma" w:cs="Tahoma"/>
                              <w:bCs/>
                            </w:rPr>
                            <w:t xml:space="preserve"> POR  EL INCUMPLIMIENTO AL</w:t>
                          </w:r>
                          <w:r w:rsidRPr="00407987">
                            <w:rPr>
                              <w:rFonts w:ascii="Tahoma" w:hAnsi="Tahoma" w:cs="Tahoma"/>
                              <w:bCs/>
                            </w:rPr>
                            <w:t xml:space="preserve"> NO PAGO </w:t>
                          </w:r>
                        </w:p>
                      </w:txbxContent>
                    </v:textbox>
                  </v:shape>
                </w:pict>
              </mc:Fallback>
            </mc:AlternateContent>
          </w:r>
        </w:p>
      </w:tc>
      <w:tc>
        <w:tcPr>
          <w:tcW w:w="1142" w:type="pct"/>
          <w:tcBorders>
            <w:top w:val="single" w:sz="4" w:space="0" w:color="auto"/>
            <w:left w:val="nil"/>
            <w:right w:val="single" w:sz="4" w:space="0" w:color="auto"/>
          </w:tcBorders>
          <w:shd w:val="clear" w:color="auto" w:fill="FFFFFF"/>
        </w:tcPr>
        <w:p w14:paraId="1420F9D1" w14:textId="77777777" w:rsidR="002F4EB4" w:rsidRPr="00C63C7E" w:rsidRDefault="002F4EB4" w:rsidP="002F4EB4">
          <w:pPr>
            <w:jc w:val="center"/>
            <w:rPr>
              <w:rFonts w:ascii="Tahoma" w:hAnsi="Tahoma" w:cs="Tahoma"/>
              <w:lang w:val="es-CO" w:eastAsia="es-CO"/>
            </w:rPr>
          </w:pPr>
          <w:r w:rsidRPr="00C63C7E">
            <w:rPr>
              <w:rFonts w:ascii="Tahoma" w:hAnsi="Tahoma" w:cs="Tahoma"/>
              <w:lang w:val="es-CO" w:eastAsia="es-CO"/>
            </w:rPr>
            <w:t>FECHA  DE APROBACION:</w:t>
          </w:r>
        </w:p>
        <w:p w14:paraId="4B7259EC" w14:textId="65D912FA" w:rsidR="00EE2B8C" w:rsidRPr="00C63C7E" w:rsidRDefault="001867B0" w:rsidP="00F25803">
          <w:pPr>
            <w:jc w:val="center"/>
            <w:rPr>
              <w:rFonts w:ascii="Tahoma" w:hAnsi="Tahoma" w:cs="Tahoma"/>
              <w:bCs/>
            </w:rPr>
          </w:pPr>
          <w:r>
            <w:rPr>
              <w:rFonts w:ascii="Tahoma" w:hAnsi="Tahoma" w:cs="Tahoma"/>
              <w:bCs/>
              <w:color w:val="000000" w:themeColor="text1"/>
            </w:rPr>
            <w:t>27</w:t>
          </w:r>
          <w:r w:rsidR="002F4EB4" w:rsidRPr="00C63C7E">
            <w:rPr>
              <w:rFonts w:ascii="Tahoma" w:hAnsi="Tahoma" w:cs="Tahoma"/>
              <w:bCs/>
              <w:color w:val="000000" w:themeColor="text1"/>
            </w:rPr>
            <w:t>-</w:t>
          </w:r>
          <w:r w:rsidR="00F25803">
            <w:rPr>
              <w:rFonts w:ascii="Tahoma" w:hAnsi="Tahoma" w:cs="Tahoma"/>
              <w:bCs/>
              <w:color w:val="000000" w:themeColor="text1"/>
            </w:rPr>
            <w:t>10</w:t>
          </w:r>
          <w:r w:rsidR="002F4EB4" w:rsidRPr="00C63C7E">
            <w:rPr>
              <w:rFonts w:ascii="Tahoma" w:hAnsi="Tahoma" w:cs="Tahoma"/>
              <w:bCs/>
              <w:color w:val="000000" w:themeColor="text1"/>
            </w:rPr>
            <w:t>-2023</w:t>
          </w:r>
        </w:p>
      </w:tc>
    </w:tr>
    <w:tr w:rsidR="00FB1F2D" w:rsidRPr="005E57B5" w14:paraId="70EA15C4" w14:textId="77777777" w:rsidTr="002B7FFA">
      <w:trPr>
        <w:trHeight w:val="457"/>
      </w:trPr>
      <w:tc>
        <w:tcPr>
          <w:tcW w:w="1069" w:type="pct"/>
          <w:vMerge/>
          <w:tcBorders>
            <w:left w:val="single" w:sz="8" w:space="0" w:color="auto"/>
            <w:bottom w:val="single" w:sz="8" w:space="0" w:color="auto"/>
            <w:right w:val="single" w:sz="8" w:space="0" w:color="auto"/>
          </w:tcBorders>
        </w:tcPr>
        <w:p w14:paraId="075FDF51" w14:textId="77777777" w:rsidR="00FB1F2D" w:rsidRPr="005E57B5" w:rsidRDefault="00FB1F2D" w:rsidP="00C252C8">
          <w:pPr>
            <w:rPr>
              <w:rFonts w:ascii="Trebuchet MS" w:hAnsi="Trebuchet MS" w:cs="Arial"/>
              <w:b/>
              <w:sz w:val="22"/>
              <w:szCs w:val="22"/>
              <w:lang w:val="es-CO" w:eastAsia="es-CO"/>
            </w:rPr>
          </w:pPr>
        </w:p>
      </w:tc>
      <w:tc>
        <w:tcPr>
          <w:tcW w:w="2789" w:type="pct"/>
          <w:vMerge/>
          <w:tcBorders>
            <w:left w:val="single" w:sz="8" w:space="0" w:color="auto"/>
            <w:bottom w:val="single" w:sz="8" w:space="0" w:color="auto"/>
            <w:right w:val="single" w:sz="8" w:space="0" w:color="auto"/>
          </w:tcBorders>
          <w:shd w:val="clear" w:color="auto" w:fill="auto"/>
          <w:vAlign w:val="center"/>
        </w:tcPr>
        <w:p w14:paraId="0406E692" w14:textId="77777777" w:rsidR="00FB1F2D" w:rsidRPr="00C63C7E" w:rsidRDefault="00FB1F2D" w:rsidP="00C252C8">
          <w:pPr>
            <w:rPr>
              <w:rFonts w:ascii="Tahoma" w:hAnsi="Tahoma" w:cs="Tahoma"/>
              <w:b/>
              <w:lang w:val="es-CO" w:eastAsia="es-CO"/>
            </w:rPr>
          </w:pPr>
        </w:p>
      </w:tc>
      <w:tc>
        <w:tcPr>
          <w:tcW w:w="1142" w:type="pct"/>
          <w:tcBorders>
            <w:top w:val="single" w:sz="4" w:space="0" w:color="auto"/>
            <w:left w:val="nil"/>
            <w:bottom w:val="single" w:sz="8" w:space="0" w:color="auto"/>
            <w:right w:val="single" w:sz="4" w:space="0" w:color="auto"/>
          </w:tcBorders>
        </w:tcPr>
        <w:p w14:paraId="17C80EBD" w14:textId="77777777" w:rsidR="00FB1F2D" w:rsidRPr="00C63C7E" w:rsidRDefault="00FB1F2D" w:rsidP="00C252C8">
          <w:pPr>
            <w:jc w:val="center"/>
            <w:rPr>
              <w:rFonts w:ascii="Tahoma" w:hAnsi="Tahoma" w:cs="Tahoma"/>
              <w:lang w:val="es-CO" w:eastAsia="es-CO"/>
            </w:rPr>
          </w:pPr>
          <w:r w:rsidRPr="00C63C7E">
            <w:rPr>
              <w:rFonts w:ascii="Tahoma" w:hAnsi="Tahoma" w:cs="Tahoma"/>
              <w:b/>
              <w:lang w:val="es-CO" w:eastAsia="es-CO"/>
            </w:rPr>
            <w:t>Página</w:t>
          </w:r>
          <w:r w:rsidRPr="00C63C7E">
            <w:rPr>
              <w:rFonts w:ascii="Tahoma" w:hAnsi="Tahoma" w:cs="Tahoma"/>
              <w:lang w:val="es-CO" w:eastAsia="es-CO"/>
            </w:rPr>
            <w:t xml:space="preserve"> </w:t>
          </w:r>
          <w:r w:rsidRPr="00C63C7E">
            <w:rPr>
              <w:rStyle w:val="Nmerodepgina"/>
              <w:rFonts w:ascii="Tahoma" w:hAnsi="Tahoma" w:cs="Tahoma"/>
            </w:rPr>
            <w:fldChar w:fldCharType="begin"/>
          </w:r>
          <w:r w:rsidRPr="00C63C7E">
            <w:rPr>
              <w:rStyle w:val="Nmerodepgina"/>
              <w:rFonts w:ascii="Tahoma" w:hAnsi="Tahoma" w:cs="Tahoma"/>
            </w:rPr>
            <w:instrText xml:space="preserve"> PAGE </w:instrText>
          </w:r>
          <w:r w:rsidRPr="00C63C7E">
            <w:rPr>
              <w:rStyle w:val="Nmerodepgina"/>
              <w:rFonts w:ascii="Tahoma" w:hAnsi="Tahoma" w:cs="Tahoma"/>
            </w:rPr>
            <w:fldChar w:fldCharType="separate"/>
          </w:r>
          <w:r w:rsidR="00AC4E42">
            <w:rPr>
              <w:rStyle w:val="Nmerodepgina"/>
              <w:rFonts w:ascii="Tahoma" w:hAnsi="Tahoma" w:cs="Tahoma"/>
              <w:noProof/>
            </w:rPr>
            <w:t>1</w:t>
          </w:r>
          <w:r w:rsidRPr="00C63C7E">
            <w:rPr>
              <w:rStyle w:val="Nmerodepgina"/>
              <w:rFonts w:ascii="Tahoma" w:hAnsi="Tahoma" w:cs="Tahoma"/>
            </w:rPr>
            <w:fldChar w:fldCharType="end"/>
          </w:r>
          <w:r w:rsidRPr="00C63C7E">
            <w:rPr>
              <w:rStyle w:val="Nmerodepgina"/>
              <w:rFonts w:ascii="Tahoma" w:hAnsi="Tahoma" w:cs="Tahoma"/>
            </w:rPr>
            <w:t xml:space="preserve"> de </w:t>
          </w:r>
          <w:r w:rsidRPr="00C63C7E">
            <w:rPr>
              <w:rStyle w:val="Nmerodepgina"/>
              <w:rFonts w:ascii="Tahoma" w:hAnsi="Tahoma" w:cs="Tahoma"/>
            </w:rPr>
            <w:fldChar w:fldCharType="begin"/>
          </w:r>
          <w:r w:rsidRPr="00C63C7E">
            <w:rPr>
              <w:rStyle w:val="Nmerodepgina"/>
              <w:rFonts w:ascii="Tahoma" w:hAnsi="Tahoma" w:cs="Tahoma"/>
            </w:rPr>
            <w:instrText xml:space="preserve"> NUMPAGES </w:instrText>
          </w:r>
          <w:r w:rsidRPr="00C63C7E">
            <w:rPr>
              <w:rStyle w:val="Nmerodepgina"/>
              <w:rFonts w:ascii="Tahoma" w:hAnsi="Tahoma" w:cs="Tahoma"/>
            </w:rPr>
            <w:fldChar w:fldCharType="separate"/>
          </w:r>
          <w:r w:rsidR="00AC4E42">
            <w:rPr>
              <w:rStyle w:val="Nmerodepgina"/>
              <w:rFonts w:ascii="Tahoma" w:hAnsi="Tahoma" w:cs="Tahoma"/>
              <w:noProof/>
            </w:rPr>
            <w:t>9</w:t>
          </w:r>
          <w:r w:rsidRPr="00C63C7E">
            <w:rPr>
              <w:rStyle w:val="Nmerodepgina"/>
              <w:rFonts w:ascii="Tahoma" w:hAnsi="Tahoma" w:cs="Tahoma"/>
            </w:rPr>
            <w:fldChar w:fldCharType="end"/>
          </w:r>
        </w:p>
      </w:tc>
    </w:tr>
  </w:tbl>
  <w:p w14:paraId="77E8718F" w14:textId="77777777" w:rsidR="00FB1F2D" w:rsidRDefault="00FB1F2D" w:rsidP="002F4EB4">
    <w:pPr>
      <w:pStyle w:val="Encabezado"/>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hybridMultilevel"/>
    <w:tmpl w:val="10086C5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630849"/>
    <w:multiLevelType w:val="multilevel"/>
    <w:tmpl w:val="1250F17C"/>
    <w:lvl w:ilvl="0">
      <w:start w:val="1"/>
      <w:numFmt w:val="decimal"/>
      <w:lvlText w:val="%1."/>
      <w:lvlJc w:val="left"/>
      <w:pPr>
        <w:tabs>
          <w:tab w:val="num" w:pos="360"/>
        </w:tabs>
        <w:ind w:left="360" w:hanging="360"/>
      </w:pPr>
      <w:rPr>
        <w:rFonts w:hint="default"/>
        <w:b/>
        <w:i w:val="0"/>
        <w:sz w:val="22"/>
        <w:szCs w:val="22"/>
      </w:rPr>
    </w:lvl>
    <w:lvl w:ilvl="1">
      <w:start w:val="1"/>
      <w:numFmt w:val="decimal"/>
      <w:lvlText w:val="%1.%2."/>
      <w:lvlJc w:val="left"/>
      <w:pPr>
        <w:tabs>
          <w:tab w:val="num" w:pos="567"/>
        </w:tabs>
        <w:ind w:left="737" w:hanging="377"/>
      </w:pPr>
      <w:rPr>
        <w:rFonts w:hint="default"/>
        <w:b/>
        <w:i w:val="0"/>
        <w:sz w:val="20"/>
        <w:szCs w:val="20"/>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 w15:restartNumberingAfterBreak="0">
    <w:nsid w:val="08A55417"/>
    <w:multiLevelType w:val="multilevel"/>
    <w:tmpl w:val="930498A0"/>
    <w:lvl w:ilvl="0">
      <w:start w:val="2"/>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 w15:restartNumberingAfterBreak="0">
    <w:nsid w:val="08E31710"/>
    <w:multiLevelType w:val="multilevel"/>
    <w:tmpl w:val="DD2218B8"/>
    <w:lvl w:ilvl="0">
      <w:start w:val="2"/>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 w15:restartNumberingAfterBreak="0">
    <w:nsid w:val="13346003"/>
    <w:multiLevelType w:val="hybridMultilevel"/>
    <w:tmpl w:val="5EA8B8C2"/>
    <w:lvl w:ilvl="0" w:tplc="240A0001">
      <w:start w:val="1"/>
      <w:numFmt w:val="bullet"/>
      <w:lvlText w:val=""/>
      <w:lvlJc w:val="left"/>
      <w:pPr>
        <w:ind w:left="786" w:hanging="360"/>
      </w:pPr>
      <w:rPr>
        <w:rFonts w:ascii="Symbol" w:hAnsi="Symbol" w:hint="default"/>
      </w:rPr>
    </w:lvl>
    <w:lvl w:ilvl="1" w:tplc="240A0003">
      <w:start w:val="1"/>
      <w:numFmt w:val="bullet"/>
      <w:lvlText w:val="o"/>
      <w:lvlJc w:val="left"/>
      <w:pPr>
        <w:ind w:left="1506" w:hanging="360"/>
      </w:pPr>
      <w:rPr>
        <w:rFonts w:ascii="Courier New" w:hAnsi="Courier New" w:cs="Courier New" w:hint="default"/>
      </w:rPr>
    </w:lvl>
    <w:lvl w:ilvl="2" w:tplc="240A0005" w:tentative="1">
      <w:start w:val="1"/>
      <w:numFmt w:val="bullet"/>
      <w:lvlText w:val=""/>
      <w:lvlJc w:val="left"/>
      <w:pPr>
        <w:ind w:left="2226" w:hanging="360"/>
      </w:pPr>
      <w:rPr>
        <w:rFonts w:ascii="Wingdings" w:hAnsi="Wingdings" w:hint="default"/>
      </w:rPr>
    </w:lvl>
    <w:lvl w:ilvl="3" w:tplc="240A0001" w:tentative="1">
      <w:start w:val="1"/>
      <w:numFmt w:val="bullet"/>
      <w:lvlText w:val=""/>
      <w:lvlJc w:val="left"/>
      <w:pPr>
        <w:ind w:left="2946" w:hanging="360"/>
      </w:pPr>
      <w:rPr>
        <w:rFonts w:ascii="Symbol" w:hAnsi="Symbol" w:hint="default"/>
      </w:rPr>
    </w:lvl>
    <w:lvl w:ilvl="4" w:tplc="240A0003" w:tentative="1">
      <w:start w:val="1"/>
      <w:numFmt w:val="bullet"/>
      <w:lvlText w:val="o"/>
      <w:lvlJc w:val="left"/>
      <w:pPr>
        <w:ind w:left="3666" w:hanging="360"/>
      </w:pPr>
      <w:rPr>
        <w:rFonts w:ascii="Courier New" w:hAnsi="Courier New" w:cs="Courier New" w:hint="default"/>
      </w:rPr>
    </w:lvl>
    <w:lvl w:ilvl="5" w:tplc="240A0005" w:tentative="1">
      <w:start w:val="1"/>
      <w:numFmt w:val="bullet"/>
      <w:lvlText w:val=""/>
      <w:lvlJc w:val="left"/>
      <w:pPr>
        <w:ind w:left="4386" w:hanging="360"/>
      </w:pPr>
      <w:rPr>
        <w:rFonts w:ascii="Wingdings" w:hAnsi="Wingdings" w:hint="default"/>
      </w:rPr>
    </w:lvl>
    <w:lvl w:ilvl="6" w:tplc="240A0001" w:tentative="1">
      <w:start w:val="1"/>
      <w:numFmt w:val="bullet"/>
      <w:lvlText w:val=""/>
      <w:lvlJc w:val="left"/>
      <w:pPr>
        <w:ind w:left="5106" w:hanging="360"/>
      </w:pPr>
      <w:rPr>
        <w:rFonts w:ascii="Symbol" w:hAnsi="Symbol" w:hint="default"/>
      </w:rPr>
    </w:lvl>
    <w:lvl w:ilvl="7" w:tplc="240A0003" w:tentative="1">
      <w:start w:val="1"/>
      <w:numFmt w:val="bullet"/>
      <w:lvlText w:val="o"/>
      <w:lvlJc w:val="left"/>
      <w:pPr>
        <w:ind w:left="5826" w:hanging="360"/>
      </w:pPr>
      <w:rPr>
        <w:rFonts w:ascii="Courier New" w:hAnsi="Courier New" w:cs="Courier New" w:hint="default"/>
      </w:rPr>
    </w:lvl>
    <w:lvl w:ilvl="8" w:tplc="240A0005" w:tentative="1">
      <w:start w:val="1"/>
      <w:numFmt w:val="bullet"/>
      <w:lvlText w:val=""/>
      <w:lvlJc w:val="left"/>
      <w:pPr>
        <w:ind w:left="6546" w:hanging="360"/>
      </w:pPr>
      <w:rPr>
        <w:rFonts w:ascii="Wingdings" w:hAnsi="Wingdings" w:hint="default"/>
      </w:rPr>
    </w:lvl>
  </w:abstractNum>
  <w:abstractNum w:abstractNumId="5" w15:restartNumberingAfterBreak="0">
    <w:nsid w:val="23C56DC0"/>
    <w:multiLevelType w:val="hybridMultilevel"/>
    <w:tmpl w:val="ED68777E"/>
    <w:lvl w:ilvl="0" w:tplc="FFFFFFFF">
      <w:start w:val="1"/>
      <w:numFmt w:val="lowerLetter"/>
      <w:pStyle w:val="Literal1"/>
      <w:lvlText w:val="%1."/>
      <w:lvlJc w:val="left"/>
      <w:pPr>
        <w:tabs>
          <w:tab w:val="num" w:pos="425"/>
        </w:tabs>
        <w:ind w:left="425" w:hanging="425"/>
      </w:pPr>
      <w:rPr>
        <w:rFonts w:ascii="Arial" w:hAnsi="Arial" w:hint="default"/>
        <w:b/>
        <w:i w:val="0"/>
        <w:sz w:val="20"/>
      </w:rPr>
    </w:lvl>
    <w:lvl w:ilvl="1" w:tplc="FFFFFFFF">
      <w:start w:val="1"/>
      <w:numFmt w:val="bullet"/>
      <w:pStyle w:val="Literal2"/>
      <w:lvlText w:val=""/>
      <w:lvlJc w:val="left"/>
      <w:pPr>
        <w:tabs>
          <w:tab w:val="num" w:pos="2007"/>
        </w:tabs>
        <w:ind w:left="2007" w:hanging="578"/>
      </w:pPr>
      <w:rPr>
        <w:rFonts w:ascii="Symbol" w:hAnsi="Symbol" w:hint="default"/>
      </w:r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6" w15:restartNumberingAfterBreak="0">
    <w:nsid w:val="26A37513"/>
    <w:multiLevelType w:val="hybridMultilevel"/>
    <w:tmpl w:val="73CE07C4"/>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286F6404"/>
    <w:multiLevelType w:val="hybridMultilevel"/>
    <w:tmpl w:val="7A72D5C0"/>
    <w:lvl w:ilvl="0" w:tplc="240A0001">
      <w:start w:val="1"/>
      <w:numFmt w:val="bullet"/>
      <w:lvlText w:val=""/>
      <w:lvlJc w:val="left"/>
      <w:pPr>
        <w:ind w:left="644" w:hanging="360"/>
      </w:pPr>
      <w:rPr>
        <w:rFonts w:ascii="Symbol" w:hAnsi="Symbol"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8" w15:restartNumberingAfterBreak="0">
    <w:nsid w:val="2918387E"/>
    <w:multiLevelType w:val="hybridMultilevel"/>
    <w:tmpl w:val="074660F4"/>
    <w:lvl w:ilvl="0" w:tplc="FFFFFFFF">
      <w:start w:val="1"/>
      <w:numFmt w:val="bullet"/>
      <w:lvlText w:val="•"/>
      <w:lvlJc w:val="left"/>
      <w:pPr>
        <w:ind w:left="720" w:hanging="360"/>
      </w:p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30A0214F"/>
    <w:multiLevelType w:val="hybridMultilevel"/>
    <w:tmpl w:val="75BE818E"/>
    <w:lvl w:ilvl="0" w:tplc="FFFFFFFF">
      <w:start w:val="1"/>
      <w:numFmt w:val="bullet"/>
      <w:lvlText w:val="•"/>
      <w:lvlJc w:val="left"/>
      <w:pPr>
        <w:ind w:left="720" w:hanging="360"/>
      </w:p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30A732EB"/>
    <w:multiLevelType w:val="multilevel"/>
    <w:tmpl w:val="52BE9E0C"/>
    <w:lvl w:ilvl="0">
      <w:start w:val="2"/>
      <w:numFmt w:val="decimal"/>
      <w:lvlText w:val="%1"/>
      <w:lvlJc w:val="left"/>
      <w:pPr>
        <w:ind w:left="705" w:hanging="705"/>
      </w:pPr>
      <w:rPr>
        <w:rFonts w:hint="default"/>
      </w:rPr>
    </w:lvl>
    <w:lvl w:ilvl="1">
      <w:start w:val="1"/>
      <w:numFmt w:val="decimal"/>
      <w:lvlText w:val="%1.%2"/>
      <w:lvlJc w:val="left"/>
      <w:pPr>
        <w:ind w:left="720" w:hanging="720"/>
      </w:pPr>
      <w:rPr>
        <w:rFonts w:hint="default"/>
      </w:rPr>
    </w:lvl>
    <w:lvl w:ilvl="2">
      <w:start w:val="6"/>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30AB4D1B"/>
    <w:multiLevelType w:val="hybridMultilevel"/>
    <w:tmpl w:val="2C5289B8"/>
    <w:lvl w:ilvl="0" w:tplc="2940CE18">
      <w:start w:val="1"/>
      <w:numFmt w:val="decimal"/>
      <w:lvlText w:val="%1."/>
      <w:lvlJc w:val="left"/>
      <w:pPr>
        <w:ind w:left="1065" w:hanging="705"/>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326752FC"/>
    <w:multiLevelType w:val="multilevel"/>
    <w:tmpl w:val="2FB48ADA"/>
    <w:styleLink w:val="Estilo4"/>
    <w:lvl w:ilvl="0">
      <w:start w:val="3"/>
      <w:numFmt w:val="decimal"/>
      <w:lvlText w:val="%1."/>
      <w:lvlJc w:val="left"/>
      <w:pPr>
        <w:ind w:left="357" w:hanging="357"/>
      </w:pPr>
      <w:rPr>
        <w:rFonts w:hint="default"/>
      </w:rPr>
    </w:lvl>
    <w:lvl w:ilvl="1">
      <w:start w:val="1"/>
      <w:numFmt w:val="decimal"/>
      <w:lvlText w:val="%1.%2."/>
      <w:lvlJc w:val="left"/>
      <w:pPr>
        <w:ind w:left="714" w:hanging="35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3" w15:restartNumberingAfterBreak="0">
    <w:nsid w:val="36285A9E"/>
    <w:multiLevelType w:val="multilevel"/>
    <w:tmpl w:val="86D87A18"/>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b/>
        <w:sz w:val="22"/>
      </w:rPr>
    </w:lvl>
    <w:lvl w:ilvl="2">
      <w:start w:val="1"/>
      <w:numFmt w:val="decimal"/>
      <w:isLgl/>
      <w:lvlText w:val="%1.%2.%3"/>
      <w:lvlJc w:val="left"/>
      <w:pPr>
        <w:ind w:left="862" w:hanging="720"/>
      </w:pPr>
      <w:rPr>
        <w:rFonts w:hint="default"/>
        <w:b/>
        <w:sz w:val="22"/>
      </w:rPr>
    </w:lvl>
    <w:lvl w:ilvl="3">
      <w:start w:val="1"/>
      <w:numFmt w:val="decimal"/>
      <w:isLgl/>
      <w:lvlText w:val="%1.%2.%3.%4"/>
      <w:lvlJc w:val="left"/>
      <w:pPr>
        <w:ind w:left="862" w:hanging="720"/>
      </w:pPr>
      <w:rPr>
        <w:rFonts w:hint="default"/>
        <w:b/>
        <w:sz w:val="22"/>
      </w:rPr>
    </w:lvl>
    <w:lvl w:ilvl="4">
      <w:start w:val="1"/>
      <w:numFmt w:val="decimal"/>
      <w:isLgl/>
      <w:lvlText w:val="%1.%2.%3.%4.%5"/>
      <w:lvlJc w:val="left"/>
      <w:pPr>
        <w:ind w:left="2880" w:hanging="1080"/>
      </w:pPr>
      <w:rPr>
        <w:rFonts w:hint="default"/>
        <w:b/>
        <w:sz w:val="22"/>
      </w:rPr>
    </w:lvl>
    <w:lvl w:ilvl="5">
      <w:start w:val="1"/>
      <w:numFmt w:val="decimal"/>
      <w:isLgl/>
      <w:lvlText w:val="%1.%2.%3.%4.%5.%6"/>
      <w:lvlJc w:val="left"/>
      <w:pPr>
        <w:ind w:left="3240" w:hanging="1080"/>
      </w:pPr>
      <w:rPr>
        <w:rFonts w:hint="default"/>
        <w:b/>
        <w:sz w:val="22"/>
      </w:rPr>
    </w:lvl>
    <w:lvl w:ilvl="6">
      <w:start w:val="1"/>
      <w:numFmt w:val="decimal"/>
      <w:isLgl/>
      <w:lvlText w:val="%1.%2.%3.%4.%5.%6.%7"/>
      <w:lvlJc w:val="left"/>
      <w:pPr>
        <w:ind w:left="3960" w:hanging="1440"/>
      </w:pPr>
      <w:rPr>
        <w:rFonts w:hint="default"/>
        <w:b/>
        <w:sz w:val="22"/>
      </w:rPr>
    </w:lvl>
    <w:lvl w:ilvl="7">
      <w:start w:val="1"/>
      <w:numFmt w:val="decimal"/>
      <w:isLgl/>
      <w:lvlText w:val="%1.%2.%3.%4.%5.%6.%7.%8"/>
      <w:lvlJc w:val="left"/>
      <w:pPr>
        <w:ind w:left="4320" w:hanging="1440"/>
      </w:pPr>
      <w:rPr>
        <w:rFonts w:hint="default"/>
        <w:b/>
        <w:sz w:val="22"/>
      </w:rPr>
    </w:lvl>
    <w:lvl w:ilvl="8">
      <w:start w:val="1"/>
      <w:numFmt w:val="decimal"/>
      <w:isLgl/>
      <w:lvlText w:val="%1.%2.%3.%4.%5.%6.%7.%8.%9"/>
      <w:lvlJc w:val="left"/>
      <w:pPr>
        <w:ind w:left="5040" w:hanging="1800"/>
      </w:pPr>
      <w:rPr>
        <w:rFonts w:hint="default"/>
        <w:b/>
        <w:sz w:val="22"/>
      </w:rPr>
    </w:lvl>
  </w:abstractNum>
  <w:abstractNum w:abstractNumId="14" w15:restartNumberingAfterBreak="0">
    <w:nsid w:val="3B237BA1"/>
    <w:multiLevelType w:val="hybridMultilevel"/>
    <w:tmpl w:val="53ECF07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3FFA0A75"/>
    <w:multiLevelType w:val="multilevel"/>
    <w:tmpl w:val="003A321C"/>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4B22C7F"/>
    <w:multiLevelType w:val="hybridMultilevel"/>
    <w:tmpl w:val="ACBE678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455166BC"/>
    <w:multiLevelType w:val="multilevel"/>
    <w:tmpl w:val="3460CEA4"/>
    <w:lvl w:ilvl="0">
      <w:start w:val="2"/>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8" w15:restartNumberingAfterBreak="0">
    <w:nsid w:val="461E246F"/>
    <w:multiLevelType w:val="hybridMultilevel"/>
    <w:tmpl w:val="EE327D54"/>
    <w:lvl w:ilvl="0" w:tplc="240A0001">
      <w:start w:val="1"/>
      <w:numFmt w:val="bullet"/>
      <w:lvlText w:val=""/>
      <w:lvlJc w:val="left"/>
      <w:pPr>
        <w:ind w:left="644"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15:restartNumberingAfterBreak="0">
    <w:nsid w:val="46422076"/>
    <w:multiLevelType w:val="hybridMultilevel"/>
    <w:tmpl w:val="9E5239AE"/>
    <w:lvl w:ilvl="0" w:tplc="3F40C560">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48CA3998"/>
    <w:multiLevelType w:val="multilevel"/>
    <w:tmpl w:val="5BDC688A"/>
    <w:lvl w:ilvl="0">
      <w:start w:val="5"/>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862" w:hanging="720"/>
      </w:pPr>
      <w:rPr>
        <w:rFonts w:hint="default"/>
      </w:rPr>
    </w:lvl>
    <w:lvl w:ilvl="3">
      <w:start w:val="1"/>
      <w:numFmt w:val="decimal"/>
      <w:lvlText w:val="%1.%2.%3.%4"/>
      <w:lvlJc w:val="left"/>
      <w:pPr>
        <w:ind w:left="1222"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1" w15:restartNumberingAfterBreak="0">
    <w:nsid w:val="4DC256CB"/>
    <w:multiLevelType w:val="hybridMultilevel"/>
    <w:tmpl w:val="E63658DA"/>
    <w:lvl w:ilvl="0" w:tplc="240A0001">
      <w:start w:val="1"/>
      <w:numFmt w:val="bullet"/>
      <w:lvlText w:val=""/>
      <w:lvlJc w:val="left"/>
      <w:pPr>
        <w:ind w:left="786" w:hanging="360"/>
      </w:pPr>
      <w:rPr>
        <w:rFonts w:ascii="Symbol" w:hAnsi="Symbol" w:hint="default"/>
      </w:rPr>
    </w:lvl>
    <w:lvl w:ilvl="1" w:tplc="240A0003" w:tentative="1">
      <w:start w:val="1"/>
      <w:numFmt w:val="bullet"/>
      <w:lvlText w:val="o"/>
      <w:lvlJc w:val="left"/>
      <w:pPr>
        <w:ind w:left="2084" w:hanging="360"/>
      </w:pPr>
      <w:rPr>
        <w:rFonts w:ascii="Courier New" w:hAnsi="Courier New" w:cs="Courier New" w:hint="default"/>
      </w:rPr>
    </w:lvl>
    <w:lvl w:ilvl="2" w:tplc="240A0005" w:tentative="1">
      <w:start w:val="1"/>
      <w:numFmt w:val="bullet"/>
      <w:lvlText w:val=""/>
      <w:lvlJc w:val="left"/>
      <w:pPr>
        <w:ind w:left="2804" w:hanging="360"/>
      </w:pPr>
      <w:rPr>
        <w:rFonts w:ascii="Wingdings" w:hAnsi="Wingdings" w:hint="default"/>
      </w:rPr>
    </w:lvl>
    <w:lvl w:ilvl="3" w:tplc="240A0001" w:tentative="1">
      <w:start w:val="1"/>
      <w:numFmt w:val="bullet"/>
      <w:lvlText w:val=""/>
      <w:lvlJc w:val="left"/>
      <w:pPr>
        <w:ind w:left="3524" w:hanging="360"/>
      </w:pPr>
      <w:rPr>
        <w:rFonts w:ascii="Symbol" w:hAnsi="Symbol" w:hint="default"/>
      </w:rPr>
    </w:lvl>
    <w:lvl w:ilvl="4" w:tplc="240A0003" w:tentative="1">
      <w:start w:val="1"/>
      <w:numFmt w:val="bullet"/>
      <w:lvlText w:val="o"/>
      <w:lvlJc w:val="left"/>
      <w:pPr>
        <w:ind w:left="4244" w:hanging="360"/>
      </w:pPr>
      <w:rPr>
        <w:rFonts w:ascii="Courier New" w:hAnsi="Courier New" w:cs="Courier New" w:hint="default"/>
      </w:rPr>
    </w:lvl>
    <w:lvl w:ilvl="5" w:tplc="240A0005" w:tentative="1">
      <w:start w:val="1"/>
      <w:numFmt w:val="bullet"/>
      <w:lvlText w:val=""/>
      <w:lvlJc w:val="left"/>
      <w:pPr>
        <w:ind w:left="4964" w:hanging="360"/>
      </w:pPr>
      <w:rPr>
        <w:rFonts w:ascii="Wingdings" w:hAnsi="Wingdings" w:hint="default"/>
      </w:rPr>
    </w:lvl>
    <w:lvl w:ilvl="6" w:tplc="240A0001" w:tentative="1">
      <w:start w:val="1"/>
      <w:numFmt w:val="bullet"/>
      <w:lvlText w:val=""/>
      <w:lvlJc w:val="left"/>
      <w:pPr>
        <w:ind w:left="5684" w:hanging="360"/>
      </w:pPr>
      <w:rPr>
        <w:rFonts w:ascii="Symbol" w:hAnsi="Symbol" w:hint="default"/>
      </w:rPr>
    </w:lvl>
    <w:lvl w:ilvl="7" w:tplc="240A0003" w:tentative="1">
      <w:start w:val="1"/>
      <w:numFmt w:val="bullet"/>
      <w:lvlText w:val="o"/>
      <w:lvlJc w:val="left"/>
      <w:pPr>
        <w:ind w:left="6404" w:hanging="360"/>
      </w:pPr>
      <w:rPr>
        <w:rFonts w:ascii="Courier New" w:hAnsi="Courier New" w:cs="Courier New" w:hint="default"/>
      </w:rPr>
    </w:lvl>
    <w:lvl w:ilvl="8" w:tplc="240A0005" w:tentative="1">
      <w:start w:val="1"/>
      <w:numFmt w:val="bullet"/>
      <w:lvlText w:val=""/>
      <w:lvlJc w:val="left"/>
      <w:pPr>
        <w:ind w:left="7124" w:hanging="360"/>
      </w:pPr>
      <w:rPr>
        <w:rFonts w:ascii="Wingdings" w:hAnsi="Wingdings" w:hint="default"/>
      </w:rPr>
    </w:lvl>
  </w:abstractNum>
  <w:abstractNum w:abstractNumId="22" w15:restartNumberingAfterBreak="0">
    <w:nsid w:val="4E2704E3"/>
    <w:multiLevelType w:val="multilevel"/>
    <w:tmpl w:val="1A42CBA2"/>
    <w:lvl w:ilvl="0">
      <w:start w:val="9"/>
      <w:numFmt w:val="decimal"/>
      <w:lvlText w:val="%1."/>
      <w:lvlJc w:val="left"/>
      <w:pPr>
        <w:ind w:left="720" w:hanging="360"/>
      </w:pPr>
      <w:rPr>
        <w:rFonts w:hint="default"/>
        <w:b/>
        <w:sz w:val="22"/>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15:restartNumberingAfterBreak="0">
    <w:nsid w:val="526C4446"/>
    <w:multiLevelType w:val="multilevel"/>
    <w:tmpl w:val="D5AA5580"/>
    <w:lvl w:ilvl="0">
      <w:start w:val="5"/>
      <w:numFmt w:val="decimal"/>
      <w:lvlText w:val="%1"/>
      <w:lvlJc w:val="left"/>
      <w:pPr>
        <w:ind w:left="375" w:hanging="375"/>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4" w15:restartNumberingAfterBreak="0">
    <w:nsid w:val="57843AF2"/>
    <w:multiLevelType w:val="hybridMultilevel"/>
    <w:tmpl w:val="257EB924"/>
    <w:lvl w:ilvl="0" w:tplc="65EC6912">
      <w:start w:val="1"/>
      <w:numFmt w:val="decimal"/>
      <w:lvlText w:val="%1."/>
      <w:lvlJc w:val="left"/>
      <w:pPr>
        <w:tabs>
          <w:tab w:val="num" w:pos="340"/>
        </w:tabs>
        <w:ind w:left="340" w:hanging="340"/>
      </w:pPr>
      <w:rPr>
        <w:rFonts w:hint="default"/>
        <w:sz w:val="24"/>
        <w:szCs w:val="24"/>
      </w:rPr>
    </w:lvl>
    <w:lvl w:ilvl="1" w:tplc="0C0A0001">
      <w:start w:val="1"/>
      <w:numFmt w:val="bullet"/>
      <w:lvlText w:val=""/>
      <w:lvlJc w:val="left"/>
      <w:pPr>
        <w:tabs>
          <w:tab w:val="num" w:pos="1440"/>
        </w:tabs>
        <w:ind w:left="1440" w:hanging="360"/>
      </w:pPr>
      <w:rPr>
        <w:rFonts w:ascii="Symbol" w:hAnsi="Symbol"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15:restartNumberingAfterBreak="0">
    <w:nsid w:val="587122F3"/>
    <w:multiLevelType w:val="multilevel"/>
    <w:tmpl w:val="E4A66630"/>
    <w:lvl w:ilvl="0">
      <w:start w:val="5"/>
      <w:numFmt w:val="decimal"/>
      <w:lvlText w:val="%1"/>
      <w:lvlJc w:val="left"/>
      <w:pPr>
        <w:ind w:left="705" w:hanging="705"/>
      </w:pPr>
      <w:rPr>
        <w:rFonts w:hint="default"/>
      </w:rPr>
    </w:lvl>
    <w:lvl w:ilvl="1">
      <w:start w:val="1"/>
      <w:numFmt w:val="decimal"/>
      <w:lvlText w:val="%1.%2"/>
      <w:lvlJc w:val="left"/>
      <w:pPr>
        <w:ind w:left="720" w:hanging="720"/>
      </w:pPr>
      <w:rPr>
        <w:rFonts w:hint="default"/>
      </w:rPr>
    </w:lvl>
    <w:lvl w:ilvl="2">
      <w:start w:val="6"/>
      <w:numFmt w:val="decimal"/>
      <w:lvlText w:val="%1.%2.%3"/>
      <w:lvlJc w:val="left"/>
      <w:pPr>
        <w:ind w:left="720" w:hanging="720"/>
      </w:pPr>
      <w:rPr>
        <w:rFonts w:hint="default"/>
      </w:rPr>
    </w:lvl>
    <w:lvl w:ilvl="3">
      <w:start w:val="3"/>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59A14118"/>
    <w:multiLevelType w:val="multilevel"/>
    <w:tmpl w:val="9B3029CC"/>
    <w:lvl w:ilvl="0">
      <w:start w:val="1"/>
      <w:numFmt w:val="decimal"/>
      <w:pStyle w:val="Ttulo1"/>
      <w:lvlText w:val="%1."/>
      <w:lvlJc w:val="left"/>
      <w:pPr>
        <w:tabs>
          <w:tab w:val="num" w:pos="360"/>
        </w:tabs>
        <w:ind w:left="360" w:hanging="360"/>
      </w:pPr>
      <w:rPr>
        <w:rFonts w:hint="default"/>
      </w:rPr>
    </w:lvl>
    <w:lvl w:ilvl="1">
      <w:start w:val="1"/>
      <w:numFmt w:val="decimal"/>
      <w:pStyle w:val="Normal2"/>
      <w:lvlText w:val="%1.%2"/>
      <w:lvlJc w:val="left"/>
      <w:pPr>
        <w:tabs>
          <w:tab w:val="num" w:pos="576"/>
        </w:tabs>
        <w:ind w:left="576" w:hanging="576"/>
      </w:pPr>
      <w:rPr>
        <w:rFonts w:hint="default"/>
        <w:b/>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5A3F7AF6"/>
    <w:multiLevelType w:val="hybridMultilevel"/>
    <w:tmpl w:val="249A8E5E"/>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15:restartNumberingAfterBreak="0">
    <w:nsid w:val="5B547B87"/>
    <w:multiLevelType w:val="hybridMultilevel"/>
    <w:tmpl w:val="88CA53FE"/>
    <w:lvl w:ilvl="0" w:tplc="FFFFFFFF">
      <w:start w:val="1"/>
      <w:numFmt w:val="bullet"/>
      <w:lvlText w:val="•"/>
      <w:lvlJc w:val="left"/>
      <w:pPr>
        <w:ind w:left="720" w:hanging="360"/>
      </w:p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5CBF5B9E"/>
    <w:multiLevelType w:val="multilevel"/>
    <w:tmpl w:val="698EC92E"/>
    <w:lvl w:ilvl="0">
      <w:start w:val="5"/>
      <w:numFmt w:val="decimal"/>
      <w:lvlText w:val="%1"/>
      <w:lvlJc w:val="left"/>
      <w:pPr>
        <w:ind w:left="375" w:hanging="3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004"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0" w15:restartNumberingAfterBreak="0">
    <w:nsid w:val="683759F7"/>
    <w:multiLevelType w:val="hybridMultilevel"/>
    <w:tmpl w:val="20A83894"/>
    <w:lvl w:ilvl="0" w:tplc="FFFFFFFF">
      <w:start w:val="1"/>
      <w:numFmt w:val="bullet"/>
      <w:lvlText w:val="•"/>
      <w:lvlJc w:val="left"/>
      <w:pPr>
        <w:ind w:left="720" w:hanging="360"/>
      </w:p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69437892"/>
    <w:multiLevelType w:val="hybridMultilevel"/>
    <w:tmpl w:val="5B402B5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2" w15:restartNumberingAfterBreak="0">
    <w:nsid w:val="755A498D"/>
    <w:multiLevelType w:val="hybridMultilevel"/>
    <w:tmpl w:val="E04A21C0"/>
    <w:lvl w:ilvl="0" w:tplc="EF2645FA">
      <w:start w:val="10"/>
      <w:numFmt w:val="decimal"/>
      <w:lvlText w:val="%1"/>
      <w:lvlJc w:val="left"/>
      <w:pPr>
        <w:ind w:left="720" w:hanging="360"/>
      </w:pPr>
      <w:rPr>
        <w:rFonts w:hint="default"/>
        <w:b/>
        <w:sz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75D23A2F"/>
    <w:multiLevelType w:val="hybridMultilevel"/>
    <w:tmpl w:val="A37A0D24"/>
    <w:lvl w:ilvl="0" w:tplc="EACC5614">
      <w:start w:val="1"/>
      <w:numFmt w:val="decimal"/>
      <w:lvlText w:val="%1."/>
      <w:lvlJc w:val="left"/>
      <w:pPr>
        <w:tabs>
          <w:tab w:val="num" w:pos="340"/>
        </w:tabs>
        <w:ind w:left="340" w:hanging="34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4" w15:restartNumberingAfterBreak="0">
    <w:nsid w:val="774C74CA"/>
    <w:multiLevelType w:val="hybridMultilevel"/>
    <w:tmpl w:val="841C9B82"/>
    <w:lvl w:ilvl="0" w:tplc="240A0001">
      <w:start w:val="1"/>
      <w:numFmt w:val="bullet"/>
      <w:lvlText w:val=""/>
      <w:lvlJc w:val="left"/>
      <w:pPr>
        <w:ind w:left="786" w:hanging="360"/>
      </w:pPr>
      <w:rPr>
        <w:rFonts w:ascii="Symbol" w:hAnsi="Symbol" w:hint="default"/>
      </w:rPr>
    </w:lvl>
    <w:lvl w:ilvl="1" w:tplc="240A0003" w:tentative="1">
      <w:start w:val="1"/>
      <w:numFmt w:val="bullet"/>
      <w:lvlText w:val="o"/>
      <w:lvlJc w:val="left"/>
      <w:pPr>
        <w:ind w:left="1506" w:hanging="360"/>
      </w:pPr>
      <w:rPr>
        <w:rFonts w:ascii="Courier New" w:hAnsi="Courier New" w:cs="Courier New" w:hint="default"/>
      </w:rPr>
    </w:lvl>
    <w:lvl w:ilvl="2" w:tplc="240A0005" w:tentative="1">
      <w:start w:val="1"/>
      <w:numFmt w:val="bullet"/>
      <w:lvlText w:val=""/>
      <w:lvlJc w:val="left"/>
      <w:pPr>
        <w:ind w:left="2226" w:hanging="360"/>
      </w:pPr>
      <w:rPr>
        <w:rFonts w:ascii="Wingdings" w:hAnsi="Wingdings" w:hint="default"/>
      </w:rPr>
    </w:lvl>
    <w:lvl w:ilvl="3" w:tplc="240A0001" w:tentative="1">
      <w:start w:val="1"/>
      <w:numFmt w:val="bullet"/>
      <w:lvlText w:val=""/>
      <w:lvlJc w:val="left"/>
      <w:pPr>
        <w:ind w:left="2946" w:hanging="360"/>
      </w:pPr>
      <w:rPr>
        <w:rFonts w:ascii="Symbol" w:hAnsi="Symbol" w:hint="default"/>
      </w:rPr>
    </w:lvl>
    <w:lvl w:ilvl="4" w:tplc="240A0003" w:tentative="1">
      <w:start w:val="1"/>
      <w:numFmt w:val="bullet"/>
      <w:lvlText w:val="o"/>
      <w:lvlJc w:val="left"/>
      <w:pPr>
        <w:ind w:left="3666" w:hanging="360"/>
      </w:pPr>
      <w:rPr>
        <w:rFonts w:ascii="Courier New" w:hAnsi="Courier New" w:cs="Courier New" w:hint="default"/>
      </w:rPr>
    </w:lvl>
    <w:lvl w:ilvl="5" w:tplc="240A0005" w:tentative="1">
      <w:start w:val="1"/>
      <w:numFmt w:val="bullet"/>
      <w:lvlText w:val=""/>
      <w:lvlJc w:val="left"/>
      <w:pPr>
        <w:ind w:left="4386" w:hanging="360"/>
      </w:pPr>
      <w:rPr>
        <w:rFonts w:ascii="Wingdings" w:hAnsi="Wingdings" w:hint="default"/>
      </w:rPr>
    </w:lvl>
    <w:lvl w:ilvl="6" w:tplc="240A0001" w:tentative="1">
      <w:start w:val="1"/>
      <w:numFmt w:val="bullet"/>
      <w:lvlText w:val=""/>
      <w:lvlJc w:val="left"/>
      <w:pPr>
        <w:ind w:left="5106" w:hanging="360"/>
      </w:pPr>
      <w:rPr>
        <w:rFonts w:ascii="Symbol" w:hAnsi="Symbol" w:hint="default"/>
      </w:rPr>
    </w:lvl>
    <w:lvl w:ilvl="7" w:tplc="240A0003" w:tentative="1">
      <w:start w:val="1"/>
      <w:numFmt w:val="bullet"/>
      <w:lvlText w:val="o"/>
      <w:lvlJc w:val="left"/>
      <w:pPr>
        <w:ind w:left="5826" w:hanging="360"/>
      </w:pPr>
      <w:rPr>
        <w:rFonts w:ascii="Courier New" w:hAnsi="Courier New" w:cs="Courier New" w:hint="default"/>
      </w:rPr>
    </w:lvl>
    <w:lvl w:ilvl="8" w:tplc="240A0005" w:tentative="1">
      <w:start w:val="1"/>
      <w:numFmt w:val="bullet"/>
      <w:lvlText w:val=""/>
      <w:lvlJc w:val="left"/>
      <w:pPr>
        <w:ind w:left="6546" w:hanging="360"/>
      </w:pPr>
      <w:rPr>
        <w:rFonts w:ascii="Wingdings" w:hAnsi="Wingdings" w:hint="default"/>
      </w:rPr>
    </w:lvl>
  </w:abstractNum>
  <w:num w:numId="1">
    <w:abstractNumId w:val="5"/>
  </w:num>
  <w:num w:numId="2">
    <w:abstractNumId w:val="33"/>
  </w:num>
  <w:num w:numId="3">
    <w:abstractNumId w:val="1"/>
  </w:num>
  <w:num w:numId="4">
    <w:abstractNumId w:val="0"/>
  </w:num>
  <w:num w:numId="5">
    <w:abstractNumId w:val="8"/>
  </w:num>
  <w:num w:numId="6">
    <w:abstractNumId w:val="28"/>
  </w:num>
  <w:num w:numId="7">
    <w:abstractNumId w:val="9"/>
  </w:num>
  <w:num w:numId="8">
    <w:abstractNumId w:val="30"/>
  </w:num>
  <w:num w:numId="9">
    <w:abstractNumId w:val="11"/>
  </w:num>
  <w:num w:numId="10">
    <w:abstractNumId w:val="13"/>
  </w:num>
  <w:num w:numId="11">
    <w:abstractNumId w:val="19"/>
  </w:num>
  <w:num w:numId="12">
    <w:abstractNumId w:val="4"/>
  </w:num>
  <w:num w:numId="13">
    <w:abstractNumId w:val="24"/>
  </w:num>
  <w:num w:numId="14">
    <w:abstractNumId w:val="12"/>
  </w:num>
  <w:num w:numId="15">
    <w:abstractNumId w:val="22"/>
  </w:num>
  <w:num w:numId="16">
    <w:abstractNumId w:val="26"/>
  </w:num>
  <w:num w:numId="17">
    <w:abstractNumId w:val="15"/>
  </w:num>
  <w:num w:numId="18">
    <w:abstractNumId w:val="32"/>
  </w:num>
  <w:num w:numId="19">
    <w:abstractNumId w:val="34"/>
  </w:num>
  <w:num w:numId="20">
    <w:abstractNumId w:val="16"/>
  </w:num>
  <w:num w:numId="21">
    <w:abstractNumId w:val="14"/>
  </w:num>
  <w:num w:numId="22">
    <w:abstractNumId w:val="7"/>
  </w:num>
  <w:num w:numId="23">
    <w:abstractNumId w:val="6"/>
  </w:num>
  <w:num w:numId="24">
    <w:abstractNumId w:val="31"/>
  </w:num>
  <w:num w:numId="25">
    <w:abstractNumId w:val="21"/>
  </w:num>
  <w:num w:numId="26">
    <w:abstractNumId w:val="23"/>
  </w:num>
  <w:num w:numId="27">
    <w:abstractNumId w:val="18"/>
  </w:num>
  <w:num w:numId="28">
    <w:abstractNumId w:val="20"/>
  </w:num>
  <w:num w:numId="29">
    <w:abstractNumId w:val="17"/>
  </w:num>
  <w:num w:numId="30">
    <w:abstractNumId w:val="3"/>
  </w:num>
  <w:num w:numId="31">
    <w:abstractNumId w:val="2"/>
  </w:num>
  <w:num w:numId="32">
    <w:abstractNumId w:val="10"/>
  </w:num>
  <w:num w:numId="33">
    <w:abstractNumId w:val="25"/>
  </w:num>
  <w:num w:numId="34">
    <w:abstractNumId w:val="29"/>
  </w:num>
  <w:num w:numId="3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ES_tradnl" w:vendorID="64" w:dllVersion="131078" w:nlCheck="1" w:checkStyle="1"/>
  <w:activeWritingStyle w:appName="MSWord" w:lang="es-ES" w:vendorID="64" w:dllVersion="131078" w:nlCheck="1" w:checkStyle="1"/>
  <w:activeWritingStyle w:appName="MSWord" w:lang="es-CO" w:vendorID="64" w:dllVersion="131078" w:nlCheck="1" w:checkStyle="1"/>
  <w:activeWritingStyle w:appName="MSWord" w:lang="es-MX" w:vendorID="64" w:dllVersion="131078" w:nlCheck="1" w:checkStyle="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62C8"/>
    <w:rsid w:val="000007F7"/>
    <w:rsid w:val="00004466"/>
    <w:rsid w:val="000148D3"/>
    <w:rsid w:val="00021ED1"/>
    <w:rsid w:val="000224E1"/>
    <w:rsid w:val="00024194"/>
    <w:rsid w:val="00024A9F"/>
    <w:rsid w:val="00025C0B"/>
    <w:rsid w:val="00027845"/>
    <w:rsid w:val="00033AAD"/>
    <w:rsid w:val="00034572"/>
    <w:rsid w:val="00034B0C"/>
    <w:rsid w:val="0003595D"/>
    <w:rsid w:val="00040D09"/>
    <w:rsid w:val="000540FC"/>
    <w:rsid w:val="0005603F"/>
    <w:rsid w:val="000603D1"/>
    <w:rsid w:val="00065BA7"/>
    <w:rsid w:val="000705DA"/>
    <w:rsid w:val="00074ACF"/>
    <w:rsid w:val="00082977"/>
    <w:rsid w:val="00096B5D"/>
    <w:rsid w:val="000973C2"/>
    <w:rsid w:val="000A5ABA"/>
    <w:rsid w:val="000A5E5A"/>
    <w:rsid w:val="000A64BA"/>
    <w:rsid w:val="000B0E50"/>
    <w:rsid w:val="000B1ED9"/>
    <w:rsid w:val="000B42C3"/>
    <w:rsid w:val="000C1486"/>
    <w:rsid w:val="000C7E10"/>
    <w:rsid w:val="000D2192"/>
    <w:rsid w:val="000D2E6F"/>
    <w:rsid w:val="000E311B"/>
    <w:rsid w:val="000E6617"/>
    <w:rsid w:val="000F218D"/>
    <w:rsid w:val="000F41BE"/>
    <w:rsid w:val="000F4C8D"/>
    <w:rsid w:val="001079E0"/>
    <w:rsid w:val="00110B73"/>
    <w:rsid w:val="00110E74"/>
    <w:rsid w:val="00110ECF"/>
    <w:rsid w:val="00121032"/>
    <w:rsid w:val="00122CA5"/>
    <w:rsid w:val="001267A1"/>
    <w:rsid w:val="00131AAB"/>
    <w:rsid w:val="00135163"/>
    <w:rsid w:val="00142854"/>
    <w:rsid w:val="001447B1"/>
    <w:rsid w:val="001478C6"/>
    <w:rsid w:val="001479F9"/>
    <w:rsid w:val="00152BE9"/>
    <w:rsid w:val="001533A0"/>
    <w:rsid w:val="001563D6"/>
    <w:rsid w:val="00160D2D"/>
    <w:rsid w:val="00161F30"/>
    <w:rsid w:val="001678F5"/>
    <w:rsid w:val="00170112"/>
    <w:rsid w:val="00175C48"/>
    <w:rsid w:val="00182417"/>
    <w:rsid w:val="0018253F"/>
    <w:rsid w:val="001852C5"/>
    <w:rsid w:val="001867B0"/>
    <w:rsid w:val="001918D8"/>
    <w:rsid w:val="00193339"/>
    <w:rsid w:val="001938C0"/>
    <w:rsid w:val="00196897"/>
    <w:rsid w:val="001A68B8"/>
    <w:rsid w:val="001A69B1"/>
    <w:rsid w:val="001B0882"/>
    <w:rsid w:val="001B3835"/>
    <w:rsid w:val="001C5C18"/>
    <w:rsid w:val="001F0B91"/>
    <w:rsid w:val="00203E42"/>
    <w:rsid w:val="00215223"/>
    <w:rsid w:val="002369D2"/>
    <w:rsid w:val="00241BFF"/>
    <w:rsid w:val="00241DC5"/>
    <w:rsid w:val="0024749C"/>
    <w:rsid w:val="0025792A"/>
    <w:rsid w:val="00260DDF"/>
    <w:rsid w:val="00265335"/>
    <w:rsid w:val="00266F1F"/>
    <w:rsid w:val="0028115C"/>
    <w:rsid w:val="00281901"/>
    <w:rsid w:val="00283B83"/>
    <w:rsid w:val="00286F4B"/>
    <w:rsid w:val="002908FC"/>
    <w:rsid w:val="00291BA1"/>
    <w:rsid w:val="002946F1"/>
    <w:rsid w:val="002A07AC"/>
    <w:rsid w:val="002A35F1"/>
    <w:rsid w:val="002A4DC6"/>
    <w:rsid w:val="002A5649"/>
    <w:rsid w:val="002B7FFA"/>
    <w:rsid w:val="002D32AE"/>
    <w:rsid w:val="002D475E"/>
    <w:rsid w:val="002D69A3"/>
    <w:rsid w:val="002D7FCE"/>
    <w:rsid w:val="002F4EB4"/>
    <w:rsid w:val="002F5157"/>
    <w:rsid w:val="002F6070"/>
    <w:rsid w:val="002F68FC"/>
    <w:rsid w:val="00300E21"/>
    <w:rsid w:val="00303201"/>
    <w:rsid w:val="00317019"/>
    <w:rsid w:val="00321289"/>
    <w:rsid w:val="00323C1F"/>
    <w:rsid w:val="00324AD3"/>
    <w:rsid w:val="00326D9B"/>
    <w:rsid w:val="00335C9D"/>
    <w:rsid w:val="003377CB"/>
    <w:rsid w:val="0034281A"/>
    <w:rsid w:val="003443E7"/>
    <w:rsid w:val="00344672"/>
    <w:rsid w:val="003455BE"/>
    <w:rsid w:val="0034633A"/>
    <w:rsid w:val="00347F9B"/>
    <w:rsid w:val="00355A84"/>
    <w:rsid w:val="003617DC"/>
    <w:rsid w:val="00376872"/>
    <w:rsid w:val="00390D39"/>
    <w:rsid w:val="00391DE4"/>
    <w:rsid w:val="0039416C"/>
    <w:rsid w:val="003A6841"/>
    <w:rsid w:val="003A7E75"/>
    <w:rsid w:val="003C284A"/>
    <w:rsid w:val="003C3F1B"/>
    <w:rsid w:val="003D1864"/>
    <w:rsid w:val="003D56BC"/>
    <w:rsid w:val="003D57E7"/>
    <w:rsid w:val="003D6B78"/>
    <w:rsid w:val="003D6FE3"/>
    <w:rsid w:val="003E699B"/>
    <w:rsid w:val="003E76CC"/>
    <w:rsid w:val="003F06A4"/>
    <w:rsid w:val="003F4819"/>
    <w:rsid w:val="003F4CA3"/>
    <w:rsid w:val="003F76B4"/>
    <w:rsid w:val="003F7AA1"/>
    <w:rsid w:val="00400E54"/>
    <w:rsid w:val="00405915"/>
    <w:rsid w:val="00405E2D"/>
    <w:rsid w:val="00407987"/>
    <w:rsid w:val="00414B1A"/>
    <w:rsid w:val="0042359D"/>
    <w:rsid w:val="00436274"/>
    <w:rsid w:val="00444350"/>
    <w:rsid w:val="0044635D"/>
    <w:rsid w:val="00460E89"/>
    <w:rsid w:val="004846CC"/>
    <w:rsid w:val="00486271"/>
    <w:rsid w:val="0049020C"/>
    <w:rsid w:val="00493395"/>
    <w:rsid w:val="00494F05"/>
    <w:rsid w:val="00495970"/>
    <w:rsid w:val="004B64B7"/>
    <w:rsid w:val="004C354E"/>
    <w:rsid w:val="004D286C"/>
    <w:rsid w:val="004D4FCA"/>
    <w:rsid w:val="004D6C27"/>
    <w:rsid w:val="004E18A1"/>
    <w:rsid w:val="004E3774"/>
    <w:rsid w:val="004E5197"/>
    <w:rsid w:val="004F3C5E"/>
    <w:rsid w:val="0050395E"/>
    <w:rsid w:val="00505AF4"/>
    <w:rsid w:val="005159B7"/>
    <w:rsid w:val="00522CDF"/>
    <w:rsid w:val="00537C3D"/>
    <w:rsid w:val="005409FC"/>
    <w:rsid w:val="00547893"/>
    <w:rsid w:val="0055343D"/>
    <w:rsid w:val="00556828"/>
    <w:rsid w:val="00561E4D"/>
    <w:rsid w:val="00562A26"/>
    <w:rsid w:val="00564BFC"/>
    <w:rsid w:val="005706B1"/>
    <w:rsid w:val="005725B9"/>
    <w:rsid w:val="00572BE2"/>
    <w:rsid w:val="00576592"/>
    <w:rsid w:val="00577A96"/>
    <w:rsid w:val="00583493"/>
    <w:rsid w:val="005846B2"/>
    <w:rsid w:val="005920A5"/>
    <w:rsid w:val="00592664"/>
    <w:rsid w:val="00592EDD"/>
    <w:rsid w:val="005A072A"/>
    <w:rsid w:val="005B6D7D"/>
    <w:rsid w:val="005C3182"/>
    <w:rsid w:val="005D1BD1"/>
    <w:rsid w:val="005D5D3C"/>
    <w:rsid w:val="005D7B71"/>
    <w:rsid w:val="005E03AA"/>
    <w:rsid w:val="005E6E6B"/>
    <w:rsid w:val="005F634F"/>
    <w:rsid w:val="005F6D9D"/>
    <w:rsid w:val="00605A24"/>
    <w:rsid w:val="0061680A"/>
    <w:rsid w:val="006238CF"/>
    <w:rsid w:val="00625B77"/>
    <w:rsid w:val="00626556"/>
    <w:rsid w:val="00626A84"/>
    <w:rsid w:val="00635B89"/>
    <w:rsid w:val="00645C1C"/>
    <w:rsid w:val="00650A1E"/>
    <w:rsid w:val="0065173D"/>
    <w:rsid w:val="00653A80"/>
    <w:rsid w:val="0065784E"/>
    <w:rsid w:val="006666E5"/>
    <w:rsid w:val="00670987"/>
    <w:rsid w:val="00671700"/>
    <w:rsid w:val="00672751"/>
    <w:rsid w:val="0067392D"/>
    <w:rsid w:val="00681A5B"/>
    <w:rsid w:val="006B2062"/>
    <w:rsid w:val="006B5B78"/>
    <w:rsid w:val="006B62CB"/>
    <w:rsid w:val="006B6EA1"/>
    <w:rsid w:val="006C3E68"/>
    <w:rsid w:val="006C52F5"/>
    <w:rsid w:val="006D24FA"/>
    <w:rsid w:val="006D3B2E"/>
    <w:rsid w:val="006D4920"/>
    <w:rsid w:val="006D59E6"/>
    <w:rsid w:val="006E08EE"/>
    <w:rsid w:val="006E7622"/>
    <w:rsid w:val="006F4E3F"/>
    <w:rsid w:val="006F5FB8"/>
    <w:rsid w:val="00701714"/>
    <w:rsid w:val="00702F3D"/>
    <w:rsid w:val="007030AF"/>
    <w:rsid w:val="007162D3"/>
    <w:rsid w:val="00722981"/>
    <w:rsid w:val="007242ED"/>
    <w:rsid w:val="00730305"/>
    <w:rsid w:val="0073065D"/>
    <w:rsid w:val="00731DF1"/>
    <w:rsid w:val="007345F6"/>
    <w:rsid w:val="007378CE"/>
    <w:rsid w:val="00741D72"/>
    <w:rsid w:val="0074704C"/>
    <w:rsid w:val="007503C7"/>
    <w:rsid w:val="00754E2E"/>
    <w:rsid w:val="00762555"/>
    <w:rsid w:val="00762B23"/>
    <w:rsid w:val="00767831"/>
    <w:rsid w:val="0078145E"/>
    <w:rsid w:val="00796B58"/>
    <w:rsid w:val="007A2596"/>
    <w:rsid w:val="007B1003"/>
    <w:rsid w:val="007D02C4"/>
    <w:rsid w:val="007D3AFD"/>
    <w:rsid w:val="007D462A"/>
    <w:rsid w:val="007D7A1B"/>
    <w:rsid w:val="007F3ACE"/>
    <w:rsid w:val="007F53E1"/>
    <w:rsid w:val="007F5FB1"/>
    <w:rsid w:val="008055D5"/>
    <w:rsid w:val="00806AE1"/>
    <w:rsid w:val="008079C7"/>
    <w:rsid w:val="0081341B"/>
    <w:rsid w:val="00815E69"/>
    <w:rsid w:val="008213CF"/>
    <w:rsid w:val="00823AD0"/>
    <w:rsid w:val="00825518"/>
    <w:rsid w:val="00825577"/>
    <w:rsid w:val="00827CC6"/>
    <w:rsid w:val="008323BB"/>
    <w:rsid w:val="008325CF"/>
    <w:rsid w:val="00835B8B"/>
    <w:rsid w:val="00840A94"/>
    <w:rsid w:val="0084342A"/>
    <w:rsid w:val="0086576B"/>
    <w:rsid w:val="00870460"/>
    <w:rsid w:val="0087599C"/>
    <w:rsid w:val="00875CCE"/>
    <w:rsid w:val="0087787F"/>
    <w:rsid w:val="00880C70"/>
    <w:rsid w:val="00890575"/>
    <w:rsid w:val="00890CA7"/>
    <w:rsid w:val="008916C4"/>
    <w:rsid w:val="00892695"/>
    <w:rsid w:val="008A0505"/>
    <w:rsid w:val="008A1B36"/>
    <w:rsid w:val="008A2610"/>
    <w:rsid w:val="008A331F"/>
    <w:rsid w:val="008A5C68"/>
    <w:rsid w:val="008B6F43"/>
    <w:rsid w:val="008C1B2D"/>
    <w:rsid w:val="008C254F"/>
    <w:rsid w:val="008C2FAD"/>
    <w:rsid w:val="008E30C0"/>
    <w:rsid w:val="008F62C8"/>
    <w:rsid w:val="0090240A"/>
    <w:rsid w:val="00907F29"/>
    <w:rsid w:val="009155CB"/>
    <w:rsid w:val="00923629"/>
    <w:rsid w:val="00923B39"/>
    <w:rsid w:val="00923D4A"/>
    <w:rsid w:val="00930FB4"/>
    <w:rsid w:val="009353C8"/>
    <w:rsid w:val="009403BF"/>
    <w:rsid w:val="0095412A"/>
    <w:rsid w:val="00955A50"/>
    <w:rsid w:val="009667B3"/>
    <w:rsid w:val="00966EF3"/>
    <w:rsid w:val="00970D1B"/>
    <w:rsid w:val="009907E2"/>
    <w:rsid w:val="00994557"/>
    <w:rsid w:val="009A49BF"/>
    <w:rsid w:val="009B0FCD"/>
    <w:rsid w:val="009C0890"/>
    <w:rsid w:val="009C3B41"/>
    <w:rsid w:val="009C41AA"/>
    <w:rsid w:val="009C615A"/>
    <w:rsid w:val="009C76EB"/>
    <w:rsid w:val="009D4F9C"/>
    <w:rsid w:val="009D6466"/>
    <w:rsid w:val="009E51E0"/>
    <w:rsid w:val="009E7B74"/>
    <w:rsid w:val="009F16B2"/>
    <w:rsid w:val="009F187E"/>
    <w:rsid w:val="009F32D9"/>
    <w:rsid w:val="009F3924"/>
    <w:rsid w:val="009F4F62"/>
    <w:rsid w:val="00A0790E"/>
    <w:rsid w:val="00A11966"/>
    <w:rsid w:val="00A201F4"/>
    <w:rsid w:val="00A2096F"/>
    <w:rsid w:val="00A2657E"/>
    <w:rsid w:val="00A26802"/>
    <w:rsid w:val="00A35612"/>
    <w:rsid w:val="00A369E4"/>
    <w:rsid w:val="00A43201"/>
    <w:rsid w:val="00A457A0"/>
    <w:rsid w:val="00A45860"/>
    <w:rsid w:val="00A5039A"/>
    <w:rsid w:val="00A57D16"/>
    <w:rsid w:val="00A65B62"/>
    <w:rsid w:val="00A742B6"/>
    <w:rsid w:val="00A81DAE"/>
    <w:rsid w:val="00A84D88"/>
    <w:rsid w:val="00A86B0E"/>
    <w:rsid w:val="00A91084"/>
    <w:rsid w:val="00A915F0"/>
    <w:rsid w:val="00AA2720"/>
    <w:rsid w:val="00AA3EEC"/>
    <w:rsid w:val="00AB7E7B"/>
    <w:rsid w:val="00AC03C3"/>
    <w:rsid w:val="00AC4E42"/>
    <w:rsid w:val="00AD0BF1"/>
    <w:rsid w:val="00AD2972"/>
    <w:rsid w:val="00AD6B60"/>
    <w:rsid w:val="00AD7656"/>
    <w:rsid w:val="00AE102A"/>
    <w:rsid w:val="00AE2577"/>
    <w:rsid w:val="00AE7913"/>
    <w:rsid w:val="00AF1D20"/>
    <w:rsid w:val="00AF2EBC"/>
    <w:rsid w:val="00AF36CF"/>
    <w:rsid w:val="00AF51D3"/>
    <w:rsid w:val="00AF55D2"/>
    <w:rsid w:val="00AF5DD8"/>
    <w:rsid w:val="00B00C37"/>
    <w:rsid w:val="00B00FC7"/>
    <w:rsid w:val="00B02434"/>
    <w:rsid w:val="00B0573D"/>
    <w:rsid w:val="00B064A9"/>
    <w:rsid w:val="00B164A2"/>
    <w:rsid w:val="00B25408"/>
    <w:rsid w:val="00B338A8"/>
    <w:rsid w:val="00B37C22"/>
    <w:rsid w:val="00B401D8"/>
    <w:rsid w:val="00B465C3"/>
    <w:rsid w:val="00B519F8"/>
    <w:rsid w:val="00B552B0"/>
    <w:rsid w:val="00B57EC5"/>
    <w:rsid w:val="00B627A2"/>
    <w:rsid w:val="00B670BB"/>
    <w:rsid w:val="00B673B8"/>
    <w:rsid w:val="00B70189"/>
    <w:rsid w:val="00B74F67"/>
    <w:rsid w:val="00B759D1"/>
    <w:rsid w:val="00B77996"/>
    <w:rsid w:val="00B8215F"/>
    <w:rsid w:val="00B931AE"/>
    <w:rsid w:val="00B943D8"/>
    <w:rsid w:val="00B9474E"/>
    <w:rsid w:val="00B94AD7"/>
    <w:rsid w:val="00B97535"/>
    <w:rsid w:val="00BA12BC"/>
    <w:rsid w:val="00BA12C7"/>
    <w:rsid w:val="00BA7AFD"/>
    <w:rsid w:val="00BB2141"/>
    <w:rsid w:val="00BB6843"/>
    <w:rsid w:val="00BC3F36"/>
    <w:rsid w:val="00BD5E6F"/>
    <w:rsid w:val="00BF29A3"/>
    <w:rsid w:val="00BF31A7"/>
    <w:rsid w:val="00C02808"/>
    <w:rsid w:val="00C030AE"/>
    <w:rsid w:val="00C0484B"/>
    <w:rsid w:val="00C15625"/>
    <w:rsid w:val="00C17951"/>
    <w:rsid w:val="00C26CCD"/>
    <w:rsid w:val="00C2779F"/>
    <w:rsid w:val="00C27DBA"/>
    <w:rsid w:val="00C3176B"/>
    <w:rsid w:val="00C32EFA"/>
    <w:rsid w:val="00C3419F"/>
    <w:rsid w:val="00C36A9E"/>
    <w:rsid w:val="00C41146"/>
    <w:rsid w:val="00C43DF6"/>
    <w:rsid w:val="00C516A0"/>
    <w:rsid w:val="00C5373B"/>
    <w:rsid w:val="00C53E7B"/>
    <w:rsid w:val="00C6208D"/>
    <w:rsid w:val="00C63C7E"/>
    <w:rsid w:val="00C67275"/>
    <w:rsid w:val="00C76721"/>
    <w:rsid w:val="00CA5BB5"/>
    <w:rsid w:val="00CA7CF9"/>
    <w:rsid w:val="00CB294A"/>
    <w:rsid w:val="00CB3288"/>
    <w:rsid w:val="00CB7710"/>
    <w:rsid w:val="00CB7717"/>
    <w:rsid w:val="00CB7B29"/>
    <w:rsid w:val="00CC0C07"/>
    <w:rsid w:val="00CD0B03"/>
    <w:rsid w:val="00CE0E95"/>
    <w:rsid w:val="00CE4D18"/>
    <w:rsid w:val="00CE6A31"/>
    <w:rsid w:val="00CF6613"/>
    <w:rsid w:val="00D06670"/>
    <w:rsid w:val="00D1115D"/>
    <w:rsid w:val="00D120F2"/>
    <w:rsid w:val="00D172DF"/>
    <w:rsid w:val="00D21066"/>
    <w:rsid w:val="00D46903"/>
    <w:rsid w:val="00D546A5"/>
    <w:rsid w:val="00D71304"/>
    <w:rsid w:val="00D82AD9"/>
    <w:rsid w:val="00D83E5F"/>
    <w:rsid w:val="00D87BD3"/>
    <w:rsid w:val="00D94547"/>
    <w:rsid w:val="00DA0112"/>
    <w:rsid w:val="00DA0BF8"/>
    <w:rsid w:val="00DA150F"/>
    <w:rsid w:val="00DA3EB2"/>
    <w:rsid w:val="00DA4EB7"/>
    <w:rsid w:val="00DB6863"/>
    <w:rsid w:val="00DC10B4"/>
    <w:rsid w:val="00DC41A2"/>
    <w:rsid w:val="00DD001A"/>
    <w:rsid w:val="00DD78C0"/>
    <w:rsid w:val="00DE1900"/>
    <w:rsid w:val="00DE50F1"/>
    <w:rsid w:val="00DE6F08"/>
    <w:rsid w:val="00DF2534"/>
    <w:rsid w:val="00DF3F0F"/>
    <w:rsid w:val="00E03AA3"/>
    <w:rsid w:val="00E04218"/>
    <w:rsid w:val="00E04A4A"/>
    <w:rsid w:val="00E05C6A"/>
    <w:rsid w:val="00E14F60"/>
    <w:rsid w:val="00E213A1"/>
    <w:rsid w:val="00E24B5B"/>
    <w:rsid w:val="00E275A7"/>
    <w:rsid w:val="00E33E28"/>
    <w:rsid w:val="00E3589E"/>
    <w:rsid w:val="00E37DDE"/>
    <w:rsid w:val="00E43181"/>
    <w:rsid w:val="00E43BCB"/>
    <w:rsid w:val="00E444BF"/>
    <w:rsid w:val="00E52F76"/>
    <w:rsid w:val="00E5369A"/>
    <w:rsid w:val="00E56EB7"/>
    <w:rsid w:val="00E57079"/>
    <w:rsid w:val="00E614F9"/>
    <w:rsid w:val="00E70781"/>
    <w:rsid w:val="00E73410"/>
    <w:rsid w:val="00E861A5"/>
    <w:rsid w:val="00E86DB9"/>
    <w:rsid w:val="00E91817"/>
    <w:rsid w:val="00E938AB"/>
    <w:rsid w:val="00E94B62"/>
    <w:rsid w:val="00E9687B"/>
    <w:rsid w:val="00EB29F4"/>
    <w:rsid w:val="00EC5561"/>
    <w:rsid w:val="00ED63D6"/>
    <w:rsid w:val="00EE2B8C"/>
    <w:rsid w:val="00EE52B6"/>
    <w:rsid w:val="00F2419A"/>
    <w:rsid w:val="00F25803"/>
    <w:rsid w:val="00F3054F"/>
    <w:rsid w:val="00F408E9"/>
    <w:rsid w:val="00F40FB4"/>
    <w:rsid w:val="00F415F6"/>
    <w:rsid w:val="00F4348B"/>
    <w:rsid w:val="00F54EBC"/>
    <w:rsid w:val="00F56495"/>
    <w:rsid w:val="00F6336F"/>
    <w:rsid w:val="00F638BB"/>
    <w:rsid w:val="00F72086"/>
    <w:rsid w:val="00F73ED7"/>
    <w:rsid w:val="00F76494"/>
    <w:rsid w:val="00F77C3A"/>
    <w:rsid w:val="00F81CC8"/>
    <w:rsid w:val="00F82715"/>
    <w:rsid w:val="00F928DF"/>
    <w:rsid w:val="00F96CCB"/>
    <w:rsid w:val="00FB0D2A"/>
    <w:rsid w:val="00FB1F2D"/>
    <w:rsid w:val="00FB2D49"/>
    <w:rsid w:val="00FB35D8"/>
    <w:rsid w:val="00FC306A"/>
    <w:rsid w:val="00FC547E"/>
    <w:rsid w:val="00FD758B"/>
    <w:rsid w:val="00FD7C65"/>
    <w:rsid w:val="00FE4647"/>
    <w:rsid w:val="00FE53E5"/>
    <w:rsid w:val="00FE6C49"/>
    <w:rsid w:val="00FF0766"/>
    <w:rsid w:val="00FF0E99"/>
    <w:rsid w:val="00FF444C"/>
    <w:rsid w:val="00FF752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63B5F9"/>
  <w15:docId w15:val="{D56D567E-7823-4669-AC02-925FC8A24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7E10"/>
    <w:pPr>
      <w:spacing w:after="0" w:line="240" w:lineRule="auto"/>
      <w:jc w:val="both"/>
    </w:pPr>
    <w:rPr>
      <w:rFonts w:ascii="Arial" w:eastAsia="Times New Roman" w:hAnsi="Arial" w:cs="Times New Roman"/>
      <w:sz w:val="20"/>
      <w:szCs w:val="20"/>
      <w:lang w:val="es-ES_tradnl" w:eastAsia="es-ES"/>
    </w:rPr>
  </w:style>
  <w:style w:type="paragraph" w:styleId="Ttulo1">
    <w:name w:val="heading 1"/>
    <w:basedOn w:val="Normal"/>
    <w:next w:val="Normal"/>
    <w:link w:val="Ttulo1Car"/>
    <w:qFormat/>
    <w:rsid w:val="00825518"/>
    <w:pPr>
      <w:keepNext/>
      <w:numPr>
        <w:numId w:val="16"/>
      </w:numPr>
      <w:shd w:val="pct20" w:color="auto" w:fill="auto"/>
      <w:overflowPunct w:val="0"/>
      <w:autoSpaceDE w:val="0"/>
      <w:autoSpaceDN w:val="0"/>
      <w:adjustRightInd w:val="0"/>
      <w:jc w:val="center"/>
      <w:textAlignment w:val="baseline"/>
      <w:outlineLvl w:val="0"/>
    </w:pPr>
    <w:rPr>
      <w:b/>
      <w:bCs/>
      <w:cap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F62C8"/>
    <w:pPr>
      <w:tabs>
        <w:tab w:val="center" w:pos="4419"/>
        <w:tab w:val="right" w:pos="8838"/>
      </w:tabs>
    </w:pPr>
  </w:style>
  <w:style w:type="character" w:customStyle="1" w:styleId="EncabezadoCar">
    <w:name w:val="Encabezado Car"/>
    <w:basedOn w:val="Fuentedeprrafopredeter"/>
    <w:link w:val="Encabezado"/>
    <w:uiPriority w:val="99"/>
    <w:rsid w:val="008F62C8"/>
  </w:style>
  <w:style w:type="paragraph" w:styleId="Piedepgina">
    <w:name w:val="footer"/>
    <w:basedOn w:val="Normal"/>
    <w:link w:val="PiedepginaCar"/>
    <w:unhideWhenUsed/>
    <w:rsid w:val="008F62C8"/>
    <w:pPr>
      <w:tabs>
        <w:tab w:val="center" w:pos="4419"/>
        <w:tab w:val="right" w:pos="8838"/>
      </w:tabs>
    </w:pPr>
  </w:style>
  <w:style w:type="character" w:customStyle="1" w:styleId="PiedepginaCar">
    <w:name w:val="Pie de página Car"/>
    <w:basedOn w:val="Fuentedeprrafopredeter"/>
    <w:link w:val="Piedepgina"/>
    <w:rsid w:val="008F62C8"/>
  </w:style>
  <w:style w:type="paragraph" w:customStyle="1" w:styleId="Literal1">
    <w:name w:val="Literal1"/>
    <w:basedOn w:val="Normal"/>
    <w:next w:val="Normal"/>
    <w:rsid w:val="000C7E10"/>
    <w:pPr>
      <w:numPr>
        <w:numId w:val="1"/>
      </w:numPr>
      <w:overflowPunct w:val="0"/>
      <w:autoSpaceDE w:val="0"/>
      <w:autoSpaceDN w:val="0"/>
      <w:adjustRightInd w:val="0"/>
      <w:textAlignment w:val="baseline"/>
    </w:pPr>
  </w:style>
  <w:style w:type="paragraph" w:customStyle="1" w:styleId="Literal2">
    <w:name w:val="Literal2"/>
    <w:basedOn w:val="Literal1"/>
    <w:next w:val="Normal"/>
    <w:rsid w:val="000C7E10"/>
    <w:pPr>
      <w:numPr>
        <w:ilvl w:val="1"/>
      </w:numPr>
      <w:tabs>
        <w:tab w:val="clear" w:pos="2007"/>
        <w:tab w:val="num" w:pos="426"/>
      </w:tabs>
      <w:ind w:left="709" w:hanging="283"/>
    </w:pPr>
  </w:style>
  <w:style w:type="character" w:styleId="Refdecomentario">
    <w:name w:val="annotation reference"/>
    <w:uiPriority w:val="99"/>
    <w:rsid w:val="000C7E10"/>
    <w:rPr>
      <w:sz w:val="16"/>
      <w:szCs w:val="16"/>
    </w:rPr>
  </w:style>
  <w:style w:type="paragraph" w:styleId="Textocomentario">
    <w:name w:val="annotation text"/>
    <w:basedOn w:val="Normal"/>
    <w:link w:val="TextocomentarioCar"/>
    <w:uiPriority w:val="99"/>
    <w:rsid w:val="000C7E10"/>
  </w:style>
  <w:style w:type="character" w:customStyle="1" w:styleId="TextocomentarioCar">
    <w:name w:val="Texto comentario Car"/>
    <w:basedOn w:val="Fuentedeprrafopredeter"/>
    <w:link w:val="Textocomentario"/>
    <w:uiPriority w:val="99"/>
    <w:rsid w:val="000C7E10"/>
    <w:rPr>
      <w:rFonts w:ascii="Arial" w:eastAsia="Times New Roman" w:hAnsi="Arial" w:cs="Times New Roman"/>
      <w:sz w:val="20"/>
      <w:szCs w:val="20"/>
      <w:lang w:val="es-ES_tradnl" w:eastAsia="es-ES"/>
    </w:rPr>
  </w:style>
  <w:style w:type="character" w:styleId="Nmerodepgina">
    <w:name w:val="page number"/>
    <w:basedOn w:val="Fuentedeprrafopredeter"/>
    <w:rsid w:val="00923B39"/>
  </w:style>
  <w:style w:type="paragraph" w:styleId="Textodeglobo">
    <w:name w:val="Balloon Text"/>
    <w:basedOn w:val="Normal"/>
    <w:link w:val="TextodegloboCar"/>
    <w:uiPriority w:val="99"/>
    <w:semiHidden/>
    <w:unhideWhenUsed/>
    <w:rsid w:val="00405915"/>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05915"/>
    <w:rPr>
      <w:rFonts w:ascii="Segoe UI" w:eastAsia="Times New Roman" w:hAnsi="Segoe UI" w:cs="Segoe UI"/>
      <w:sz w:val="18"/>
      <w:szCs w:val="18"/>
      <w:lang w:val="es-ES_tradnl" w:eastAsia="es-ES"/>
    </w:rPr>
  </w:style>
  <w:style w:type="paragraph" w:styleId="Asuntodelcomentario">
    <w:name w:val="annotation subject"/>
    <w:basedOn w:val="Textocomentario"/>
    <w:next w:val="Textocomentario"/>
    <w:link w:val="AsuntodelcomentarioCar"/>
    <w:uiPriority w:val="99"/>
    <w:semiHidden/>
    <w:unhideWhenUsed/>
    <w:rsid w:val="00027845"/>
    <w:rPr>
      <w:b/>
      <w:bCs/>
    </w:rPr>
  </w:style>
  <w:style w:type="character" w:customStyle="1" w:styleId="AsuntodelcomentarioCar">
    <w:name w:val="Asunto del comentario Car"/>
    <w:basedOn w:val="TextocomentarioCar"/>
    <w:link w:val="Asuntodelcomentario"/>
    <w:uiPriority w:val="99"/>
    <w:semiHidden/>
    <w:rsid w:val="00027845"/>
    <w:rPr>
      <w:rFonts w:ascii="Arial" w:eastAsia="Times New Roman" w:hAnsi="Arial" w:cs="Times New Roman"/>
      <w:b/>
      <w:bCs/>
      <w:sz w:val="20"/>
      <w:szCs w:val="20"/>
      <w:lang w:val="es-ES_tradnl" w:eastAsia="es-ES"/>
    </w:rPr>
  </w:style>
  <w:style w:type="paragraph" w:customStyle="1" w:styleId="Default">
    <w:name w:val="Default"/>
    <w:rsid w:val="005E03AA"/>
    <w:pPr>
      <w:autoSpaceDE w:val="0"/>
      <w:autoSpaceDN w:val="0"/>
      <w:adjustRightInd w:val="0"/>
      <w:spacing w:after="0" w:line="240" w:lineRule="auto"/>
    </w:pPr>
    <w:rPr>
      <w:rFonts w:ascii="Tahoma" w:hAnsi="Tahoma" w:cs="Tahoma"/>
      <w:color w:val="000000"/>
      <w:sz w:val="24"/>
      <w:szCs w:val="24"/>
    </w:rPr>
  </w:style>
  <w:style w:type="character" w:styleId="Textoennegrita">
    <w:name w:val="Strong"/>
    <w:basedOn w:val="Fuentedeprrafopredeter"/>
    <w:uiPriority w:val="22"/>
    <w:qFormat/>
    <w:rsid w:val="005E03AA"/>
    <w:rPr>
      <w:b/>
      <w:bCs/>
    </w:rPr>
  </w:style>
  <w:style w:type="table" w:styleId="Tablaconcuadrcula">
    <w:name w:val="Table Grid"/>
    <w:basedOn w:val="Tablanormal"/>
    <w:uiPriority w:val="39"/>
    <w:rsid w:val="005E03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Flor,LISTA,Lista HD,Bulletr List Paragraph,Foot,列出段落,List Paragraph,Llista Nivell1,HOJA,Bolita,Párrafo de lista4,BOLADEF,Párrafo de lista3,Párrafo de lista21,BOLA,Nivel 1 OS,Colorful List Accent 1,Colorful List - Accent 11,TITULO 1,lp1"/>
    <w:basedOn w:val="Normal"/>
    <w:link w:val="PrrafodelistaCar"/>
    <w:uiPriority w:val="34"/>
    <w:qFormat/>
    <w:rsid w:val="00AF1D20"/>
    <w:pPr>
      <w:ind w:left="720"/>
      <w:contextualSpacing/>
    </w:pPr>
  </w:style>
  <w:style w:type="paragraph" w:styleId="Textoindependiente">
    <w:name w:val="Body Text"/>
    <w:basedOn w:val="Normal"/>
    <w:link w:val="TextoindependienteCar"/>
    <w:rsid w:val="00391DE4"/>
    <w:pPr>
      <w:spacing w:after="120"/>
      <w:jc w:val="left"/>
    </w:pPr>
    <w:rPr>
      <w:rFonts w:ascii="Times New Roman" w:hAnsi="Times New Roman"/>
      <w:sz w:val="24"/>
      <w:szCs w:val="24"/>
      <w:lang w:val="es-CO" w:eastAsia="es-CO"/>
    </w:rPr>
  </w:style>
  <w:style w:type="character" w:customStyle="1" w:styleId="TextoindependienteCar">
    <w:name w:val="Texto independiente Car"/>
    <w:basedOn w:val="Fuentedeprrafopredeter"/>
    <w:link w:val="Textoindependiente"/>
    <w:rsid w:val="00391DE4"/>
    <w:rPr>
      <w:rFonts w:ascii="Times New Roman" w:eastAsia="Times New Roman" w:hAnsi="Times New Roman" w:cs="Times New Roman"/>
      <w:sz w:val="24"/>
      <w:szCs w:val="24"/>
      <w:lang w:eastAsia="es-CO"/>
    </w:rPr>
  </w:style>
  <w:style w:type="character" w:styleId="nfasis">
    <w:name w:val="Emphasis"/>
    <w:basedOn w:val="Fuentedeprrafopredeter"/>
    <w:uiPriority w:val="20"/>
    <w:qFormat/>
    <w:rsid w:val="00AF36CF"/>
    <w:rPr>
      <w:i/>
      <w:iCs/>
    </w:rPr>
  </w:style>
  <w:style w:type="numbering" w:customStyle="1" w:styleId="Estilo4">
    <w:name w:val="Estilo4"/>
    <w:rsid w:val="00E03AA3"/>
    <w:pPr>
      <w:numPr>
        <w:numId w:val="14"/>
      </w:numPr>
    </w:pPr>
  </w:style>
  <w:style w:type="character" w:customStyle="1" w:styleId="Ttulo1Car">
    <w:name w:val="Título 1 Car"/>
    <w:basedOn w:val="Fuentedeprrafopredeter"/>
    <w:link w:val="Ttulo1"/>
    <w:rsid w:val="00825518"/>
    <w:rPr>
      <w:rFonts w:ascii="Arial" w:eastAsia="Times New Roman" w:hAnsi="Arial" w:cs="Times New Roman"/>
      <w:b/>
      <w:bCs/>
      <w:caps/>
      <w:sz w:val="20"/>
      <w:szCs w:val="20"/>
      <w:shd w:val="pct20" w:color="auto" w:fill="auto"/>
      <w:lang w:val="es-ES_tradnl" w:eastAsia="es-ES"/>
    </w:rPr>
  </w:style>
  <w:style w:type="paragraph" w:customStyle="1" w:styleId="Normal2">
    <w:name w:val="Normal2"/>
    <w:basedOn w:val="Normal"/>
    <w:rsid w:val="00825518"/>
    <w:pPr>
      <w:numPr>
        <w:ilvl w:val="1"/>
        <w:numId w:val="16"/>
      </w:numPr>
      <w:overflowPunct w:val="0"/>
      <w:autoSpaceDE w:val="0"/>
      <w:autoSpaceDN w:val="0"/>
      <w:adjustRightInd w:val="0"/>
      <w:textAlignment w:val="baseline"/>
    </w:pPr>
  </w:style>
  <w:style w:type="character" w:customStyle="1" w:styleId="PrrafodelistaCar">
    <w:name w:val="Párrafo de lista Car"/>
    <w:aliases w:val="Flor Car,LISTA Car,Lista HD Car,Bulletr List Paragraph Car,Foot Car,列出段落 Car,List Paragraph Car,Llista Nivell1 Car,HOJA Car,Bolita Car,Párrafo de lista4 Car,BOLADEF Car,Párrafo de lista3 Car,Párrafo de lista21 Car,BOLA Car,lp1 Car"/>
    <w:link w:val="Prrafodelista"/>
    <w:uiPriority w:val="34"/>
    <w:locked/>
    <w:rsid w:val="00B401D8"/>
    <w:rPr>
      <w:rFonts w:ascii="Arial" w:eastAsia="Times New Roman" w:hAnsi="Arial" w:cs="Times New Roman"/>
      <w:sz w:val="20"/>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6D3CCF-9445-4DE7-9A17-B319EA4CB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210</TotalTime>
  <Pages>9</Pages>
  <Words>2424</Words>
  <Characters>13333</Characters>
  <Application>Microsoft Office Word</Application>
  <DocSecurity>0</DocSecurity>
  <Lines>111</Lines>
  <Paragraphs>31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15726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Víctimas</dc:creator>
  <cp:lastModifiedBy>Fernando</cp:lastModifiedBy>
  <cp:revision>16</cp:revision>
  <cp:lastPrinted>2023-12-11T16:50:00Z</cp:lastPrinted>
  <dcterms:created xsi:type="dcterms:W3CDTF">2023-10-19T18:17:00Z</dcterms:created>
  <dcterms:modified xsi:type="dcterms:W3CDTF">2023-12-11T16:51:00Z</dcterms:modified>
</cp:coreProperties>
</file>