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6E4CC9" w14:textId="0A8DBB72" w:rsidR="00A70A45" w:rsidRPr="00FF2DDB" w:rsidRDefault="008143F2" w:rsidP="00A70A4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/>
        <w:jc w:val="both"/>
        <w:outlineLvl w:val="0"/>
        <w:rPr>
          <w:rFonts w:ascii="Tahoma" w:hAnsi="Tahoma" w:cs="Tahoma"/>
          <w:color w:val="808080" w:themeColor="background1" w:themeShade="80"/>
        </w:rPr>
      </w:pPr>
      <w:bookmarkStart w:id="0" w:name="_GoBack"/>
      <w:permStart w:id="1189963123" w:edGrp="everyone"/>
      <w:r w:rsidRPr="00B0601F">
        <w:rPr>
          <w:rFonts w:ascii="Tahoma" w:hAnsi="Tahoma" w:cs="Tahoma"/>
          <w:b/>
          <w:lang w:val="es-MX"/>
        </w:rPr>
        <w:t xml:space="preserve">Ibagué, </w:t>
      </w:r>
      <w:r w:rsidRPr="00FF2DDB">
        <w:rPr>
          <w:rFonts w:ascii="Tahoma" w:hAnsi="Tahoma" w:cs="Tahoma"/>
          <w:b/>
          <w:color w:val="808080" w:themeColor="background1" w:themeShade="80"/>
          <w:lang w:val="es-MX"/>
        </w:rPr>
        <w:fldChar w:fldCharType="begin"/>
      </w:r>
      <w:r w:rsidRPr="00FF2DDB">
        <w:rPr>
          <w:rFonts w:ascii="Tahoma" w:hAnsi="Tahoma" w:cs="Tahoma"/>
          <w:b/>
          <w:color w:val="808080" w:themeColor="background1" w:themeShade="80"/>
          <w:lang w:val="es-MX"/>
        </w:rPr>
        <w:instrText xml:space="preserve"> MERGEFIELD FECHA </w:instrText>
      </w:r>
      <w:r w:rsidRPr="00FF2DDB">
        <w:rPr>
          <w:rFonts w:ascii="Tahoma" w:hAnsi="Tahoma" w:cs="Tahoma"/>
          <w:b/>
          <w:color w:val="808080" w:themeColor="background1" w:themeShade="80"/>
          <w:lang w:val="es-MX"/>
        </w:rPr>
        <w:fldChar w:fldCharType="separate"/>
      </w:r>
      <w:r w:rsidRPr="00FF2DDB">
        <w:rPr>
          <w:rFonts w:ascii="Tahoma" w:hAnsi="Tahoma" w:cs="Tahoma"/>
          <w:b/>
          <w:noProof/>
          <w:color w:val="808080" w:themeColor="background1" w:themeShade="80"/>
          <w:lang w:val="es-MX"/>
        </w:rPr>
        <w:t>«FECHA»</w:t>
      </w:r>
      <w:r w:rsidRPr="00FF2DDB">
        <w:rPr>
          <w:rFonts w:ascii="Tahoma" w:hAnsi="Tahoma" w:cs="Tahoma"/>
          <w:b/>
          <w:color w:val="808080" w:themeColor="background1" w:themeShade="80"/>
          <w:lang w:val="es-MX"/>
        </w:rPr>
        <w:fldChar w:fldCharType="end"/>
      </w:r>
      <w:r w:rsidR="00A70A45" w:rsidRPr="00FF2DDB">
        <w:rPr>
          <w:rFonts w:ascii="Tahoma" w:hAnsi="Tahoma" w:cs="Tahoma"/>
          <w:color w:val="808080" w:themeColor="background1" w:themeShade="80"/>
        </w:rPr>
        <w:t xml:space="preserve">. </w:t>
      </w:r>
    </w:p>
    <w:p w14:paraId="568486FF" w14:textId="77777777" w:rsidR="00A70A45" w:rsidRPr="00B0601F" w:rsidRDefault="00A70A45" w:rsidP="00A70A45">
      <w:pPr>
        <w:spacing w:after="0"/>
        <w:rPr>
          <w:rFonts w:ascii="Tahoma" w:hAnsi="Tahoma" w:cs="Tahoma"/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8"/>
        <w:gridCol w:w="6375"/>
      </w:tblGrid>
      <w:tr w:rsidR="00A70A45" w:rsidRPr="00B0601F" w14:paraId="3A3E0E63" w14:textId="77777777" w:rsidTr="0004012A">
        <w:tc>
          <w:tcPr>
            <w:tcW w:w="2268" w:type="dxa"/>
          </w:tcPr>
          <w:p w14:paraId="353BC585" w14:textId="278CC20F" w:rsidR="00A70A45" w:rsidRPr="00B0601F" w:rsidRDefault="008143F2" w:rsidP="0004012A">
            <w:pPr>
              <w:pStyle w:val="Sinespaciado"/>
              <w:rPr>
                <w:rFonts w:ascii="Tahoma" w:hAnsi="Tahoma" w:cs="Tahoma"/>
                <w:b/>
                <w:bCs/>
              </w:rPr>
            </w:pPr>
            <w:r w:rsidRPr="00B0601F">
              <w:rPr>
                <w:rFonts w:ascii="Tahoma" w:hAnsi="Tahoma" w:cs="Tahoma"/>
                <w:b/>
                <w:bCs/>
              </w:rPr>
              <w:t xml:space="preserve">PROCESO No. </w:t>
            </w:r>
          </w:p>
        </w:tc>
        <w:tc>
          <w:tcPr>
            <w:tcW w:w="6604" w:type="dxa"/>
          </w:tcPr>
          <w:p w14:paraId="511553D6" w14:textId="7A5CBA0F" w:rsidR="00A70A45" w:rsidRPr="00B0601F" w:rsidRDefault="00A70A45" w:rsidP="0004012A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A70A45" w:rsidRPr="00B0601F" w14:paraId="0C05753C" w14:textId="77777777" w:rsidTr="0004012A">
        <w:tc>
          <w:tcPr>
            <w:tcW w:w="2268" w:type="dxa"/>
          </w:tcPr>
          <w:p w14:paraId="79BAB70A" w14:textId="5DFD8221" w:rsidR="00A70A45" w:rsidRPr="00B0601F" w:rsidRDefault="00A70A45" w:rsidP="0004012A">
            <w:pPr>
              <w:pStyle w:val="Sinespaciado"/>
              <w:rPr>
                <w:rFonts w:ascii="Tahoma" w:hAnsi="Tahoma" w:cs="Tahoma"/>
                <w:b/>
                <w:bCs/>
              </w:rPr>
            </w:pPr>
            <w:r w:rsidRPr="00B0601F">
              <w:rPr>
                <w:rFonts w:ascii="Tahoma" w:hAnsi="Tahoma" w:cs="Tahoma"/>
                <w:b/>
                <w:bCs/>
              </w:rPr>
              <w:t xml:space="preserve">DEUDOR        </w:t>
            </w:r>
            <w:r w:rsidR="008143F2" w:rsidRPr="00B0601F">
              <w:rPr>
                <w:rFonts w:ascii="Tahoma" w:hAnsi="Tahoma" w:cs="Tahoma"/>
                <w:b/>
                <w:bCs/>
              </w:rPr>
              <w:t xml:space="preserve">  </w:t>
            </w:r>
          </w:p>
        </w:tc>
        <w:tc>
          <w:tcPr>
            <w:tcW w:w="6604" w:type="dxa"/>
          </w:tcPr>
          <w:p w14:paraId="0B0CFAFD" w14:textId="72FBAC9C" w:rsidR="00A70A45" w:rsidRPr="00B0601F" w:rsidRDefault="00A70A45" w:rsidP="0004012A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A70A45" w:rsidRPr="00B0601F" w14:paraId="45273059" w14:textId="77777777" w:rsidTr="0004012A">
        <w:tc>
          <w:tcPr>
            <w:tcW w:w="2268" w:type="dxa"/>
          </w:tcPr>
          <w:p w14:paraId="486F308D" w14:textId="08E41B04" w:rsidR="00A70A45" w:rsidRPr="00B0601F" w:rsidRDefault="00A70A45" w:rsidP="0004012A">
            <w:pPr>
              <w:pStyle w:val="Sinespaciado"/>
              <w:rPr>
                <w:rFonts w:ascii="Tahoma" w:hAnsi="Tahoma" w:cs="Tahoma"/>
                <w:b/>
                <w:bCs/>
              </w:rPr>
            </w:pPr>
            <w:r w:rsidRPr="00B0601F">
              <w:rPr>
                <w:rFonts w:ascii="Tahoma" w:hAnsi="Tahoma" w:cs="Tahoma"/>
                <w:b/>
                <w:bCs/>
              </w:rPr>
              <w:t xml:space="preserve">C.C                  </w:t>
            </w:r>
            <w:r w:rsidR="008143F2" w:rsidRPr="00B0601F">
              <w:rPr>
                <w:rFonts w:ascii="Tahoma" w:hAnsi="Tahoma" w:cs="Tahoma"/>
                <w:b/>
                <w:bCs/>
              </w:rPr>
              <w:t xml:space="preserve"> </w:t>
            </w:r>
            <w:r w:rsidRPr="00B0601F"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6604" w:type="dxa"/>
          </w:tcPr>
          <w:p w14:paraId="6CA65C13" w14:textId="31ED2D9D" w:rsidR="00A70A45" w:rsidRPr="00B0601F" w:rsidRDefault="00A70A45" w:rsidP="0004012A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A70A45" w:rsidRPr="00B0601F" w14:paraId="7E5C57BC" w14:textId="77777777" w:rsidTr="0004012A">
        <w:tc>
          <w:tcPr>
            <w:tcW w:w="2268" w:type="dxa"/>
          </w:tcPr>
          <w:p w14:paraId="325CCAC4" w14:textId="6552F44C" w:rsidR="00A70A45" w:rsidRPr="00B0601F" w:rsidRDefault="00A70A45" w:rsidP="0004012A">
            <w:pPr>
              <w:pStyle w:val="Sinespaciado"/>
              <w:rPr>
                <w:rFonts w:ascii="Tahoma" w:hAnsi="Tahoma" w:cs="Tahoma"/>
                <w:b/>
                <w:bCs/>
              </w:rPr>
            </w:pPr>
            <w:r w:rsidRPr="00B0601F">
              <w:rPr>
                <w:rFonts w:ascii="Tahoma" w:hAnsi="Tahoma" w:cs="Tahoma"/>
                <w:b/>
                <w:bCs/>
              </w:rPr>
              <w:t xml:space="preserve">DEUDOR        </w:t>
            </w:r>
            <w:r w:rsidR="008143F2" w:rsidRPr="00B0601F">
              <w:rPr>
                <w:rFonts w:ascii="Tahoma" w:hAnsi="Tahoma" w:cs="Tahoma"/>
                <w:b/>
                <w:bCs/>
              </w:rPr>
              <w:t xml:space="preserve"> </w:t>
            </w:r>
            <w:r w:rsidR="00EC69FB" w:rsidRPr="00B0601F"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6604" w:type="dxa"/>
          </w:tcPr>
          <w:p w14:paraId="2CDB9127" w14:textId="3C19CEF0" w:rsidR="00A70A45" w:rsidRPr="00B0601F" w:rsidRDefault="00A70A45" w:rsidP="0004012A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607B08" w:rsidRPr="00B0601F" w14:paraId="41264EF3" w14:textId="77777777" w:rsidTr="0004012A">
        <w:tc>
          <w:tcPr>
            <w:tcW w:w="2268" w:type="dxa"/>
          </w:tcPr>
          <w:p w14:paraId="76B47FD1" w14:textId="6553BE08" w:rsidR="00607B08" w:rsidRPr="00B0601F" w:rsidRDefault="00607B08" w:rsidP="0004012A">
            <w:pPr>
              <w:pStyle w:val="Sinespaciado"/>
              <w:rPr>
                <w:rFonts w:ascii="Tahoma" w:hAnsi="Tahoma" w:cs="Tahoma"/>
                <w:b/>
                <w:bCs/>
              </w:rPr>
            </w:pPr>
            <w:r w:rsidRPr="00B0601F">
              <w:rPr>
                <w:rFonts w:ascii="Tahoma" w:hAnsi="Tahoma" w:cs="Tahoma"/>
                <w:b/>
                <w:bCs/>
              </w:rPr>
              <w:t xml:space="preserve">C.C                 </w:t>
            </w:r>
            <w:r w:rsidR="008143F2" w:rsidRPr="00B0601F">
              <w:rPr>
                <w:rFonts w:ascii="Tahoma" w:hAnsi="Tahoma" w:cs="Tahoma"/>
                <w:b/>
                <w:bCs/>
              </w:rPr>
              <w:t xml:space="preserve"> </w:t>
            </w:r>
            <w:r w:rsidR="00EC69FB" w:rsidRPr="00B0601F">
              <w:rPr>
                <w:rFonts w:ascii="Tahoma" w:hAnsi="Tahoma" w:cs="Tahoma"/>
                <w:b/>
                <w:bCs/>
              </w:rPr>
              <w:t xml:space="preserve"> </w:t>
            </w:r>
            <w:r w:rsidRPr="00B0601F">
              <w:rPr>
                <w:rFonts w:ascii="Tahoma" w:hAnsi="Tahoma" w:cs="Tahoma"/>
                <w:b/>
                <w:bCs/>
              </w:rPr>
              <w:t xml:space="preserve">  </w:t>
            </w:r>
          </w:p>
        </w:tc>
        <w:tc>
          <w:tcPr>
            <w:tcW w:w="6604" w:type="dxa"/>
          </w:tcPr>
          <w:p w14:paraId="05985CA1" w14:textId="4524A72D" w:rsidR="00607B08" w:rsidRPr="00B0601F" w:rsidRDefault="00607B08" w:rsidP="0004012A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A70A45" w:rsidRPr="00B0601F" w14:paraId="6229B8BE" w14:textId="77777777" w:rsidTr="0004012A">
        <w:tc>
          <w:tcPr>
            <w:tcW w:w="2268" w:type="dxa"/>
          </w:tcPr>
          <w:p w14:paraId="0B76B275" w14:textId="77777777" w:rsidR="00A70A45" w:rsidRPr="00B0601F" w:rsidRDefault="00A70A45" w:rsidP="0004012A">
            <w:pPr>
              <w:pStyle w:val="Sinespaciado"/>
              <w:rPr>
                <w:rFonts w:ascii="Tahoma" w:hAnsi="Tahoma" w:cs="Tahoma"/>
                <w:b/>
                <w:bCs/>
              </w:rPr>
            </w:pPr>
            <w:r w:rsidRPr="00B0601F">
              <w:rPr>
                <w:rFonts w:ascii="Tahoma" w:hAnsi="Tahoma" w:cs="Tahoma"/>
                <w:b/>
                <w:bCs/>
              </w:rPr>
              <w:t xml:space="preserve">CONCEPTO </w:t>
            </w:r>
          </w:p>
        </w:tc>
        <w:tc>
          <w:tcPr>
            <w:tcW w:w="6604" w:type="dxa"/>
          </w:tcPr>
          <w:p w14:paraId="63A8EA19" w14:textId="2A2E48F5" w:rsidR="00A70A45" w:rsidRPr="00B0601F" w:rsidRDefault="00A70A45" w:rsidP="0004012A">
            <w:pPr>
              <w:pStyle w:val="Sinespaciado"/>
              <w:rPr>
                <w:rFonts w:ascii="Tahoma" w:hAnsi="Tahoma" w:cs="Tahoma"/>
              </w:rPr>
            </w:pPr>
          </w:p>
        </w:tc>
      </w:tr>
    </w:tbl>
    <w:p w14:paraId="7928C033" w14:textId="77777777" w:rsidR="00E67A98" w:rsidRPr="00B0601F" w:rsidRDefault="00E67A98" w:rsidP="00E67A98">
      <w:pPr>
        <w:spacing w:after="0"/>
        <w:jc w:val="center"/>
        <w:rPr>
          <w:rFonts w:ascii="Tahoma" w:hAnsi="Tahoma" w:cs="Tahoma"/>
        </w:rPr>
      </w:pPr>
    </w:p>
    <w:p w14:paraId="23FAF7E3" w14:textId="5F1894E1" w:rsidR="00A1534E" w:rsidRDefault="00FF2DDB" w:rsidP="00A1534E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spacing w:val="-3"/>
        </w:rPr>
        <w:t>El(l</w:t>
      </w:r>
      <w:r w:rsidR="00A1534E" w:rsidRPr="00B0601F">
        <w:rPr>
          <w:rFonts w:ascii="Tahoma" w:hAnsi="Tahoma" w:cs="Tahoma"/>
          <w:spacing w:val="-3"/>
        </w:rPr>
        <w:t>a</w:t>
      </w:r>
      <w:r>
        <w:rPr>
          <w:rFonts w:ascii="Tahoma" w:hAnsi="Tahoma" w:cs="Tahoma"/>
          <w:spacing w:val="-3"/>
        </w:rPr>
        <w:t>)</w:t>
      </w:r>
      <w:r w:rsidR="00A1534E" w:rsidRPr="00B0601F">
        <w:rPr>
          <w:rFonts w:ascii="Tahoma" w:hAnsi="Tahoma" w:cs="Tahoma"/>
          <w:spacing w:val="-3"/>
        </w:rPr>
        <w:t xml:space="preserve"> Contralor</w:t>
      </w:r>
      <w:r w:rsidR="00541E37">
        <w:rPr>
          <w:rFonts w:ascii="Tahoma" w:hAnsi="Tahoma" w:cs="Tahoma"/>
          <w:spacing w:val="-3"/>
        </w:rPr>
        <w:t>(a)</w:t>
      </w:r>
      <w:r w:rsidR="00A1534E" w:rsidRPr="00B0601F">
        <w:rPr>
          <w:rFonts w:ascii="Tahoma" w:hAnsi="Tahoma" w:cs="Tahoma"/>
          <w:spacing w:val="-3"/>
        </w:rPr>
        <w:t xml:space="preserve"> Auxiliar de la Contraloría Departamental del Tolima en uso de sus facultades funcionales </w:t>
      </w:r>
      <w:r w:rsidR="00AF0E0B" w:rsidRPr="00B0601F">
        <w:rPr>
          <w:rFonts w:ascii="Tahoma" w:hAnsi="Tahoma" w:cs="Tahoma"/>
        </w:rPr>
        <w:t>establecidas en el artículo 91</w:t>
      </w:r>
      <w:r w:rsidR="00A1534E" w:rsidRPr="00B0601F">
        <w:rPr>
          <w:rFonts w:ascii="Tahoma" w:hAnsi="Tahoma" w:cs="Tahoma"/>
        </w:rPr>
        <w:t xml:space="preserve"> de la Ley </w:t>
      </w:r>
      <w:r w:rsidR="00AF0E0B" w:rsidRPr="00B0601F">
        <w:rPr>
          <w:rFonts w:ascii="Tahoma" w:hAnsi="Tahoma" w:cs="Tahoma"/>
        </w:rPr>
        <w:t>42 de 1993</w:t>
      </w:r>
      <w:r w:rsidR="00A1534E" w:rsidRPr="00B0601F">
        <w:rPr>
          <w:rFonts w:ascii="Tahoma" w:hAnsi="Tahoma" w:cs="Tahoma"/>
        </w:rPr>
        <w:t>,</w:t>
      </w:r>
      <w:r w:rsidR="00D678F5" w:rsidRPr="00B0601F">
        <w:rPr>
          <w:rFonts w:ascii="Tahoma" w:hAnsi="Tahoma" w:cs="Tahoma"/>
        </w:rPr>
        <w:t xml:space="preserve"> </w:t>
      </w:r>
      <w:r w:rsidR="00B9161B" w:rsidRPr="00B0601F">
        <w:rPr>
          <w:rFonts w:ascii="Tahoma" w:hAnsi="Tahoma" w:cs="Tahoma"/>
        </w:rPr>
        <w:t xml:space="preserve">en concordancia con </w:t>
      </w:r>
      <w:r w:rsidR="00D678F5" w:rsidRPr="00B0601F">
        <w:rPr>
          <w:rFonts w:ascii="Tahoma" w:hAnsi="Tahoma" w:cs="Tahoma"/>
        </w:rPr>
        <w:t xml:space="preserve">el artículo segundo de la Resolución 056 de 2020, </w:t>
      </w:r>
      <w:r w:rsidR="00B9161B" w:rsidRPr="00B0601F">
        <w:rPr>
          <w:rFonts w:ascii="Tahoma" w:hAnsi="Tahoma" w:cs="Tahoma"/>
        </w:rPr>
        <w:t>artículo 3 de la Resolución</w:t>
      </w:r>
      <w:r w:rsidR="00A1534E" w:rsidRPr="00B0601F">
        <w:rPr>
          <w:rFonts w:ascii="Tahoma" w:hAnsi="Tahoma" w:cs="Tahoma"/>
        </w:rPr>
        <w:t xml:space="preserve"> 091 de 2021, </w:t>
      </w:r>
    </w:p>
    <w:p w14:paraId="2FB195F4" w14:textId="77777777" w:rsidR="00FF6267" w:rsidRPr="00B0601F" w:rsidRDefault="00FF6267" w:rsidP="00A1534E">
      <w:pPr>
        <w:spacing w:after="0" w:line="240" w:lineRule="auto"/>
        <w:jc w:val="both"/>
        <w:rPr>
          <w:rFonts w:ascii="Tahoma" w:hAnsi="Tahoma" w:cs="Tahoma"/>
          <w:spacing w:val="-3"/>
        </w:rPr>
      </w:pPr>
    </w:p>
    <w:p w14:paraId="0854C6C0" w14:textId="77777777" w:rsidR="00700E9F" w:rsidRPr="00B0601F" w:rsidRDefault="00700E9F" w:rsidP="00774E4A">
      <w:pPr>
        <w:spacing w:after="0"/>
        <w:jc w:val="both"/>
        <w:rPr>
          <w:rFonts w:ascii="Tahoma" w:hAnsi="Tahoma" w:cs="Tahoma"/>
          <w:spacing w:val="-3"/>
        </w:rPr>
      </w:pPr>
    </w:p>
    <w:p w14:paraId="6A6DB296" w14:textId="7DEAD5F1" w:rsidR="00774E4A" w:rsidRDefault="00700E9F" w:rsidP="00700E9F">
      <w:pPr>
        <w:spacing w:after="0"/>
        <w:jc w:val="center"/>
        <w:rPr>
          <w:rFonts w:ascii="Tahoma" w:hAnsi="Tahoma" w:cs="Tahoma"/>
          <w:spacing w:val="-3"/>
        </w:rPr>
      </w:pPr>
      <w:r w:rsidRPr="00B0601F">
        <w:rPr>
          <w:rFonts w:ascii="Tahoma" w:hAnsi="Tahoma" w:cs="Tahoma"/>
          <w:b/>
          <w:spacing w:val="-3"/>
        </w:rPr>
        <w:t>CONSIDERANDO</w:t>
      </w:r>
      <w:r w:rsidR="00774E4A" w:rsidRPr="00B0601F">
        <w:rPr>
          <w:rFonts w:ascii="Tahoma" w:hAnsi="Tahoma" w:cs="Tahoma"/>
          <w:spacing w:val="-3"/>
        </w:rPr>
        <w:t>:</w:t>
      </w:r>
    </w:p>
    <w:p w14:paraId="4AD2821E" w14:textId="77777777" w:rsidR="00FF6267" w:rsidRPr="00B0601F" w:rsidRDefault="00FF6267" w:rsidP="00700E9F">
      <w:pPr>
        <w:spacing w:after="0"/>
        <w:jc w:val="center"/>
        <w:rPr>
          <w:rFonts w:ascii="Tahoma" w:hAnsi="Tahoma" w:cs="Tahoma"/>
          <w:spacing w:val="-3"/>
        </w:rPr>
      </w:pPr>
    </w:p>
    <w:p w14:paraId="7678995F" w14:textId="2859E2DF" w:rsidR="008143F2" w:rsidRPr="00B0601F" w:rsidRDefault="00FF2DDB" w:rsidP="008143F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Que l</w:t>
      </w:r>
      <w:r w:rsidR="008143F2" w:rsidRPr="00B0601F">
        <w:rPr>
          <w:rFonts w:ascii="Tahoma" w:hAnsi="Tahoma" w:cs="Tahoma"/>
        </w:rPr>
        <w:t xml:space="preserve">a </w:t>
      </w:r>
      <w:r w:rsidR="006515A4" w:rsidRPr="00FF2DDB">
        <w:rPr>
          <w:rFonts w:ascii="Tahoma" w:hAnsi="Tahoma" w:cs="Tahoma"/>
          <w:color w:val="808080" w:themeColor="background1" w:themeShade="80"/>
        </w:rPr>
        <w:t>Dirección Técnica</w:t>
      </w:r>
      <w:r w:rsidR="00FE7738" w:rsidRPr="00FF2DDB">
        <w:rPr>
          <w:rFonts w:ascii="Tahoma" w:hAnsi="Tahoma" w:cs="Tahoma"/>
          <w:color w:val="808080" w:themeColor="background1" w:themeShade="80"/>
        </w:rPr>
        <w:t xml:space="preserve"> de XXXXXXXXXX</w:t>
      </w:r>
      <w:r w:rsidR="006515A4" w:rsidRPr="00FF2DDB">
        <w:rPr>
          <w:rFonts w:ascii="Tahoma" w:hAnsi="Tahoma" w:cs="Tahoma"/>
          <w:color w:val="808080" w:themeColor="background1" w:themeShade="80"/>
        </w:rPr>
        <w:t>/Contraloría Auxiliar</w:t>
      </w:r>
      <w:r w:rsidR="008143F2" w:rsidRPr="00B0601F">
        <w:rPr>
          <w:rFonts w:ascii="Tahoma" w:hAnsi="Tahoma" w:cs="Tahoma"/>
        </w:rPr>
        <w:t xml:space="preserve">, </w:t>
      </w:r>
      <w:r w:rsidR="006515A4" w:rsidRPr="00B0601F">
        <w:rPr>
          <w:rFonts w:ascii="Tahoma" w:hAnsi="Tahoma" w:cs="Tahoma"/>
        </w:rPr>
        <w:t>profirió</w:t>
      </w:r>
      <w:r w:rsidR="008143F2" w:rsidRPr="00B0601F">
        <w:rPr>
          <w:rFonts w:ascii="Tahoma" w:hAnsi="Tahoma" w:cs="Tahoma"/>
        </w:rPr>
        <w:t xml:space="preserve"> </w:t>
      </w:r>
      <w:r w:rsidR="006515A4" w:rsidRPr="00FF2DDB">
        <w:rPr>
          <w:rFonts w:ascii="Tahoma" w:hAnsi="Tahoma" w:cs="Tahoma"/>
          <w:color w:val="808080" w:themeColor="background1" w:themeShade="80"/>
        </w:rPr>
        <w:t>(Nombrar el Acto Administrativo/Título Ejecutivo)</w:t>
      </w:r>
      <w:r w:rsidR="006515A4" w:rsidRPr="00B0601F">
        <w:rPr>
          <w:rFonts w:ascii="Tahoma" w:hAnsi="Tahoma" w:cs="Tahoma"/>
          <w:color w:val="FF0000"/>
        </w:rPr>
        <w:t xml:space="preserve"> </w:t>
      </w:r>
      <w:r w:rsidR="008143F2" w:rsidRPr="00B0601F">
        <w:rPr>
          <w:rFonts w:ascii="Tahoma" w:hAnsi="Tahoma" w:cs="Tahoma"/>
        </w:rPr>
        <w:t xml:space="preserve">en el cual constan las sumas debidas por el </w:t>
      </w:r>
      <w:r w:rsidR="006515A4" w:rsidRPr="00FF2DDB">
        <w:rPr>
          <w:rFonts w:ascii="Tahoma" w:hAnsi="Tahoma" w:cs="Tahoma"/>
          <w:color w:val="808080" w:themeColor="background1" w:themeShade="80"/>
        </w:rPr>
        <w:t>Sancionado/</w:t>
      </w:r>
      <w:r w:rsidR="00FE7738" w:rsidRPr="00FF2DDB">
        <w:rPr>
          <w:rFonts w:ascii="Tahoma" w:hAnsi="Tahoma" w:cs="Tahoma"/>
          <w:color w:val="808080" w:themeColor="background1" w:themeShade="80"/>
        </w:rPr>
        <w:t xml:space="preserve">Responsable </w:t>
      </w:r>
      <w:r w:rsidR="004E12D8" w:rsidRPr="00FF2DDB">
        <w:rPr>
          <w:rFonts w:ascii="Tahoma" w:hAnsi="Tahoma" w:cs="Tahoma"/>
          <w:color w:val="808080" w:themeColor="background1" w:themeShade="80"/>
        </w:rPr>
        <w:t>Fiscal</w:t>
      </w:r>
      <w:r w:rsidR="00FE7738" w:rsidRPr="00FF2DDB">
        <w:rPr>
          <w:rFonts w:ascii="Tahoma" w:hAnsi="Tahoma" w:cs="Tahoma"/>
          <w:color w:val="808080" w:themeColor="background1" w:themeShade="80"/>
        </w:rPr>
        <w:t xml:space="preserve"> (Indicar su nombre e identificación), </w:t>
      </w:r>
      <w:r w:rsidR="00FE7738" w:rsidRPr="00B0601F">
        <w:rPr>
          <w:rFonts w:ascii="Tahoma" w:hAnsi="Tahoma" w:cs="Tahoma"/>
        </w:rPr>
        <w:t>respecto</w:t>
      </w:r>
      <w:r w:rsidR="004E12D8" w:rsidRPr="00B0601F">
        <w:rPr>
          <w:rFonts w:ascii="Tahoma" w:hAnsi="Tahoma" w:cs="Tahoma"/>
          <w:color w:val="FF0000"/>
        </w:rPr>
        <w:t xml:space="preserve"> </w:t>
      </w:r>
      <w:r w:rsidR="00FE7738" w:rsidRPr="00B0601F">
        <w:rPr>
          <w:rFonts w:ascii="Tahoma" w:hAnsi="Tahoma" w:cs="Tahoma"/>
        </w:rPr>
        <w:t xml:space="preserve">de la </w:t>
      </w:r>
      <w:r w:rsidR="00FE7738" w:rsidRPr="00FF2DDB">
        <w:rPr>
          <w:rFonts w:ascii="Tahoma" w:hAnsi="Tahoma" w:cs="Tahoma"/>
          <w:color w:val="808080" w:themeColor="background1" w:themeShade="80"/>
        </w:rPr>
        <w:t xml:space="preserve">Multa establecida en la Resolución (Enunciar el Acto Administrativo y fecha)/ el Fallo con Responsabilidad Fiscal (Enunciar el Acto Administrativo y fecha)/ la Resolución de Incumplimiento de la cuota de fiscalización </w:t>
      </w:r>
      <w:r w:rsidR="00E019DF" w:rsidRPr="00FF2DDB">
        <w:rPr>
          <w:rFonts w:ascii="Tahoma" w:hAnsi="Tahoma" w:cs="Tahoma"/>
          <w:color w:val="808080" w:themeColor="background1" w:themeShade="80"/>
        </w:rPr>
        <w:t>(Enunciar el Acto Administrativo)</w:t>
      </w:r>
      <w:r w:rsidR="00AF0E0B" w:rsidRPr="00FF2DDB">
        <w:rPr>
          <w:rFonts w:ascii="Tahoma" w:hAnsi="Tahoma" w:cs="Tahoma"/>
          <w:color w:val="808080" w:themeColor="background1" w:themeShade="80"/>
        </w:rPr>
        <w:t xml:space="preserve">, </w:t>
      </w:r>
      <w:r w:rsidR="00AF0E0B" w:rsidRPr="00B0601F">
        <w:rPr>
          <w:rFonts w:ascii="Tahoma" w:hAnsi="Tahoma" w:cs="Tahoma"/>
        </w:rPr>
        <w:t>debidamente ejecutoriado</w:t>
      </w:r>
      <w:r w:rsidR="00AF0E0B" w:rsidRPr="00FF2DDB">
        <w:rPr>
          <w:rFonts w:ascii="Tahoma" w:hAnsi="Tahoma" w:cs="Tahoma"/>
          <w:color w:val="808080" w:themeColor="background1" w:themeShade="80"/>
        </w:rPr>
        <w:t>/a</w:t>
      </w:r>
      <w:r w:rsidR="008143F2" w:rsidRPr="00B0601F">
        <w:rPr>
          <w:rFonts w:ascii="Tahoma" w:hAnsi="Tahoma" w:cs="Tahoma"/>
        </w:rPr>
        <w:t>.</w:t>
      </w:r>
    </w:p>
    <w:p w14:paraId="4ED8EF67" w14:textId="021DD8D6" w:rsidR="008143F2" w:rsidRPr="00FF2DDB" w:rsidRDefault="00FF2DDB" w:rsidP="00541E37">
      <w:pPr>
        <w:jc w:val="both"/>
        <w:rPr>
          <w:rFonts w:ascii="Tahoma" w:eastAsia="Times New Roman" w:hAnsi="Tahoma" w:cs="Tahoma"/>
          <w:i/>
          <w:iCs/>
          <w:color w:val="333333"/>
          <w:lang w:eastAsia="es-CO"/>
        </w:rPr>
      </w:pPr>
      <w:r>
        <w:rPr>
          <w:rFonts w:ascii="Tahoma" w:hAnsi="Tahoma" w:cs="Tahoma"/>
        </w:rPr>
        <w:t>Que d</w:t>
      </w:r>
      <w:r w:rsidR="008143F2" w:rsidRPr="00B0601F">
        <w:rPr>
          <w:rFonts w:ascii="Tahoma" w:hAnsi="Tahoma" w:cs="Tahoma"/>
        </w:rPr>
        <w:t>e acuerdo co</w:t>
      </w:r>
      <w:r w:rsidR="009837A9" w:rsidRPr="00B0601F">
        <w:rPr>
          <w:rFonts w:ascii="Tahoma" w:hAnsi="Tahoma" w:cs="Tahoma"/>
        </w:rPr>
        <w:t xml:space="preserve">n lo dispuesto en </w:t>
      </w:r>
      <w:r w:rsidR="001E41B6" w:rsidRPr="00B0601F">
        <w:rPr>
          <w:rFonts w:ascii="Tahoma" w:hAnsi="Tahoma" w:cs="Tahoma"/>
        </w:rPr>
        <w:t>artículo 91 de la Ley 42 de 1993, en concordancia con el artículo segundo de la Resolución 056 de 2020</w:t>
      </w:r>
      <w:r>
        <w:rPr>
          <w:rFonts w:ascii="Tahoma" w:hAnsi="Tahoma" w:cs="Tahoma"/>
        </w:rPr>
        <w:t xml:space="preserve"> y el</w:t>
      </w:r>
      <w:r w:rsidR="001E41B6" w:rsidRPr="00B0601F">
        <w:rPr>
          <w:rFonts w:ascii="Tahoma" w:hAnsi="Tahoma" w:cs="Tahoma"/>
        </w:rPr>
        <w:t xml:space="preserve"> artículo </w:t>
      </w:r>
      <w:r w:rsidR="00541E37">
        <w:rPr>
          <w:rFonts w:ascii="Tahoma" w:hAnsi="Tahoma" w:cs="Tahoma"/>
        </w:rPr>
        <w:t>7°</w:t>
      </w:r>
      <w:r w:rsidR="001E41B6" w:rsidRPr="00B0601F">
        <w:rPr>
          <w:rFonts w:ascii="Tahoma" w:hAnsi="Tahoma" w:cs="Tahoma"/>
        </w:rPr>
        <w:t xml:space="preserve"> de la Resolución 091 de 2021</w:t>
      </w:r>
      <w:r>
        <w:rPr>
          <w:rFonts w:ascii="Tahoma" w:hAnsi="Tahoma" w:cs="Tahoma"/>
        </w:rPr>
        <w:t xml:space="preserve">, </w:t>
      </w:r>
      <w:r w:rsidR="008143F2" w:rsidRPr="00B0601F">
        <w:rPr>
          <w:rFonts w:ascii="Tahoma" w:hAnsi="Tahoma" w:cs="Tahoma"/>
        </w:rPr>
        <w:t xml:space="preserve">se cuenta con el título base de ejecución en contra del </w:t>
      </w:r>
      <w:r w:rsidR="00EC69FB" w:rsidRPr="00FF2DDB">
        <w:rPr>
          <w:rFonts w:ascii="Tahoma" w:hAnsi="Tahoma" w:cs="Tahoma"/>
          <w:color w:val="808080" w:themeColor="background1" w:themeShade="80"/>
        </w:rPr>
        <w:t>Sancionado/Responsable Fiscal</w:t>
      </w:r>
      <w:r w:rsidR="008143F2" w:rsidRPr="00FF2DDB">
        <w:rPr>
          <w:rFonts w:ascii="Tahoma" w:hAnsi="Tahoma" w:cs="Tahoma"/>
          <w:color w:val="808080" w:themeColor="background1" w:themeShade="80"/>
        </w:rPr>
        <w:t xml:space="preserve"> </w:t>
      </w:r>
      <w:r w:rsidR="008143F2" w:rsidRPr="00FF2DDB">
        <w:rPr>
          <w:rFonts w:ascii="Tahoma" w:hAnsi="Tahoma" w:cs="Tahoma"/>
          <w:color w:val="808080" w:themeColor="background1" w:themeShade="80"/>
        </w:rPr>
        <w:fldChar w:fldCharType="begin"/>
      </w:r>
      <w:r w:rsidR="008143F2" w:rsidRPr="00FF2DDB">
        <w:rPr>
          <w:rFonts w:ascii="Tahoma" w:hAnsi="Tahoma" w:cs="Tahoma"/>
          <w:color w:val="808080" w:themeColor="background1" w:themeShade="80"/>
        </w:rPr>
        <w:instrText xml:space="preserve"> MERGEFIELD EJECUTADO </w:instrText>
      </w:r>
      <w:r w:rsidR="008143F2" w:rsidRPr="00FF2DDB">
        <w:rPr>
          <w:rFonts w:ascii="Tahoma" w:hAnsi="Tahoma" w:cs="Tahoma"/>
          <w:color w:val="808080" w:themeColor="background1" w:themeShade="80"/>
        </w:rPr>
        <w:fldChar w:fldCharType="separate"/>
      </w:r>
      <w:r w:rsidR="008143F2" w:rsidRPr="00FF2DDB">
        <w:rPr>
          <w:rFonts w:ascii="Tahoma" w:hAnsi="Tahoma" w:cs="Tahoma"/>
          <w:color w:val="808080" w:themeColor="background1" w:themeShade="80"/>
        </w:rPr>
        <w:t>«EJECUTADO</w:t>
      </w:r>
      <w:r w:rsidR="00EC69FB" w:rsidRPr="00FF2DDB">
        <w:rPr>
          <w:rFonts w:ascii="Tahoma" w:hAnsi="Tahoma" w:cs="Tahoma"/>
          <w:color w:val="808080" w:themeColor="background1" w:themeShade="80"/>
        </w:rPr>
        <w:t>/A</w:t>
      </w:r>
      <w:r w:rsidR="008143F2" w:rsidRPr="00FF2DDB">
        <w:rPr>
          <w:rFonts w:ascii="Tahoma" w:hAnsi="Tahoma" w:cs="Tahoma"/>
          <w:color w:val="808080" w:themeColor="background1" w:themeShade="80"/>
        </w:rPr>
        <w:t>»</w:t>
      </w:r>
      <w:r w:rsidR="008143F2" w:rsidRPr="00FF2DDB">
        <w:rPr>
          <w:rFonts w:ascii="Tahoma" w:hAnsi="Tahoma" w:cs="Tahoma"/>
          <w:color w:val="808080" w:themeColor="background1" w:themeShade="80"/>
        </w:rPr>
        <w:fldChar w:fldCharType="end"/>
      </w:r>
      <w:r w:rsidR="00EC69FB" w:rsidRPr="00B0601F">
        <w:rPr>
          <w:rFonts w:ascii="Tahoma" w:hAnsi="Tahoma" w:cs="Tahoma"/>
        </w:rPr>
        <w:t xml:space="preserve"> identificado</w:t>
      </w:r>
      <w:r w:rsidR="00EC69FB" w:rsidRPr="00FF2DDB">
        <w:rPr>
          <w:rFonts w:ascii="Tahoma" w:hAnsi="Tahoma" w:cs="Tahoma"/>
          <w:color w:val="808080" w:themeColor="background1" w:themeShade="80"/>
        </w:rPr>
        <w:t>/a</w:t>
      </w:r>
      <w:r w:rsidR="008143F2" w:rsidRPr="00B0601F">
        <w:rPr>
          <w:rFonts w:ascii="Tahoma" w:hAnsi="Tahoma" w:cs="Tahoma"/>
        </w:rPr>
        <w:t xml:space="preserve"> con </w:t>
      </w:r>
      <w:r w:rsidR="008143F2" w:rsidRPr="00B0601F">
        <w:rPr>
          <w:rFonts w:ascii="Tahoma" w:hAnsi="Tahoma" w:cs="Tahoma"/>
          <w:color w:val="FF0000"/>
        </w:rPr>
        <w:fldChar w:fldCharType="begin"/>
      </w:r>
      <w:r w:rsidR="008143F2" w:rsidRPr="00B0601F">
        <w:rPr>
          <w:rFonts w:ascii="Tahoma" w:hAnsi="Tahoma" w:cs="Tahoma"/>
          <w:color w:val="FF0000"/>
        </w:rPr>
        <w:instrText xml:space="preserve"> MERGEFIELD IDENTIFICACIÓN </w:instrText>
      </w:r>
      <w:r w:rsidR="008143F2" w:rsidRPr="00B0601F">
        <w:rPr>
          <w:rFonts w:ascii="Tahoma" w:hAnsi="Tahoma" w:cs="Tahoma"/>
          <w:color w:val="FF0000"/>
        </w:rPr>
        <w:fldChar w:fldCharType="separate"/>
      </w:r>
      <w:r w:rsidR="008143F2" w:rsidRPr="00FF2DDB">
        <w:rPr>
          <w:rFonts w:ascii="Tahoma" w:hAnsi="Tahoma" w:cs="Tahoma"/>
          <w:color w:val="808080" w:themeColor="background1" w:themeShade="80"/>
        </w:rPr>
        <w:t>«IDENTIFICACIÓN»</w:t>
      </w:r>
      <w:r w:rsidR="008143F2" w:rsidRPr="00B0601F">
        <w:rPr>
          <w:rFonts w:ascii="Tahoma" w:hAnsi="Tahoma" w:cs="Tahoma"/>
          <w:color w:val="FF0000"/>
        </w:rPr>
        <w:fldChar w:fldCharType="end"/>
      </w:r>
      <w:r w:rsidR="008143F2" w:rsidRPr="00B0601F">
        <w:rPr>
          <w:rFonts w:ascii="Tahoma" w:hAnsi="Tahoma" w:cs="Tahoma"/>
        </w:rPr>
        <w:t>, de la manera es</w:t>
      </w:r>
      <w:r w:rsidR="00EC69FB" w:rsidRPr="00B0601F">
        <w:rPr>
          <w:rFonts w:ascii="Tahoma" w:hAnsi="Tahoma" w:cs="Tahoma"/>
        </w:rPr>
        <w:t>tablecida en el artículo 92</w:t>
      </w:r>
      <w:r w:rsidR="008143F2" w:rsidRPr="00B0601F">
        <w:rPr>
          <w:rFonts w:ascii="Tahoma" w:hAnsi="Tahoma" w:cs="Tahoma"/>
        </w:rPr>
        <w:t xml:space="preserve"> </w:t>
      </w:r>
      <w:r w:rsidR="00EC69FB" w:rsidRPr="00B0601F">
        <w:rPr>
          <w:rFonts w:ascii="Tahoma" w:hAnsi="Tahoma" w:cs="Tahoma"/>
        </w:rPr>
        <w:t>de la ley 42 de 1993</w:t>
      </w:r>
      <w:r w:rsidR="00541E37">
        <w:rPr>
          <w:rFonts w:ascii="Tahoma" w:hAnsi="Tahoma" w:cs="Tahoma"/>
        </w:rPr>
        <w:t>.</w:t>
      </w:r>
    </w:p>
    <w:p w14:paraId="03A371AF" w14:textId="7BD61C27" w:rsidR="00B0601F" w:rsidRPr="00FF6267" w:rsidRDefault="00FF2DDB" w:rsidP="008143F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Que c</w:t>
      </w:r>
      <w:r w:rsidR="008143F2" w:rsidRPr="00B0601F">
        <w:rPr>
          <w:rFonts w:ascii="Tahoma" w:hAnsi="Tahoma" w:cs="Tahoma"/>
        </w:rPr>
        <w:t xml:space="preserve">onforme al documento que presta mérito ejecutivo, se libró mandamiento de pago por las sumas adeudadas correspondientes </w:t>
      </w:r>
      <w:r w:rsidR="007A32D3" w:rsidRPr="00B0601F">
        <w:rPr>
          <w:rFonts w:ascii="Tahoma" w:hAnsi="Tahoma" w:cs="Tahoma"/>
        </w:rPr>
        <w:t xml:space="preserve">a </w:t>
      </w:r>
      <w:r w:rsidR="007A32D3" w:rsidRPr="00FF2DDB">
        <w:rPr>
          <w:rFonts w:ascii="Tahoma" w:hAnsi="Tahoma" w:cs="Tahoma"/>
          <w:color w:val="808080" w:themeColor="background1" w:themeShade="80"/>
        </w:rPr>
        <w:t>Multa establecida en la Resolución (Enunciar el Acto Administrativo y fecha)/ el Fallo con Responsabilidad Fiscal (Enunciar el Acto Administrativo y fecha)/ la Resolución de Incumplimiento de la cuota de fiscalización (Enunciar el Acto Administrativo),</w:t>
      </w:r>
      <w:r w:rsidR="007A32D3" w:rsidRPr="00B0601F">
        <w:rPr>
          <w:rFonts w:ascii="Tahoma" w:hAnsi="Tahoma" w:cs="Tahoma"/>
        </w:rPr>
        <w:t xml:space="preserve"> debidamente notificado conforme a lo dispuesto </w:t>
      </w:r>
      <w:r w:rsidR="00B0601F" w:rsidRPr="00B0601F">
        <w:rPr>
          <w:rFonts w:ascii="Tahoma" w:hAnsi="Tahoma" w:cs="Tahoma"/>
        </w:rPr>
        <w:t xml:space="preserve">en la ley 1437 de 2011. </w:t>
      </w:r>
    </w:p>
    <w:p w14:paraId="087B6758" w14:textId="05318AC7" w:rsidR="008143F2" w:rsidRPr="00B0601F" w:rsidRDefault="00B0601F" w:rsidP="008143F2">
      <w:pPr>
        <w:jc w:val="both"/>
        <w:rPr>
          <w:rFonts w:ascii="Tahoma" w:hAnsi="Tahoma" w:cs="Tahoma"/>
        </w:rPr>
      </w:pPr>
      <w:r w:rsidRPr="00B0601F">
        <w:rPr>
          <w:rFonts w:ascii="Tahoma" w:hAnsi="Tahoma" w:cs="Tahoma"/>
        </w:rPr>
        <w:t>Que el artículo 30 de la Resolución 091 de 2021</w:t>
      </w:r>
      <w:r w:rsidR="008143F2" w:rsidRPr="00B0601F">
        <w:rPr>
          <w:rFonts w:ascii="Tahoma" w:hAnsi="Tahoma" w:cs="Tahoma"/>
        </w:rPr>
        <w:t xml:space="preserve">, señala: </w:t>
      </w:r>
    </w:p>
    <w:p w14:paraId="01384382" w14:textId="6002EFD7" w:rsidR="008143F2" w:rsidRPr="00FF2DDB" w:rsidRDefault="008143F2" w:rsidP="008143F2">
      <w:pPr>
        <w:ind w:left="708"/>
        <w:jc w:val="both"/>
        <w:rPr>
          <w:rFonts w:ascii="Tahoma" w:hAnsi="Tahoma" w:cs="Tahoma"/>
          <w:i/>
          <w:iCs/>
        </w:rPr>
      </w:pPr>
      <w:r w:rsidRPr="00FF2DDB">
        <w:rPr>
          <w:rFonts w:ascii="Tahoma" w:hAnsi="Tahoma" w:cs="Tahoma"/>
          <w:i/>
          <w:iCs/>
        </w:rPr>
        <w:t>“</w:t>
      </w:r>
      <w:r w:rsidR="00B0601F" w:rsidRPr="00FF2DDB">
        <w:rPr>
          <w:rFonts w:ascii="Tahoma" w:hAnsi="Tahoma" w:cs="Tahoma"/>
          <w:i/>
          <w:iCs/>
        </w:rPr>
        <w:t>Contra el mandamiento de pago proceden las excepciones comprendidas en el artículo 831 del estatuto tributario dentro de los quince (15) días siguientes a la notificación del mismo conforme el artículo 830 del estatuto tributario.</w:t>
      </w:r>
      <w:r w:rsidRPr="00FF2DDB">
        <w:rPr>
          <w:rFonts w:ascii="Tahoma" w:hAnsi="Tahoma" w:cs="Tahoma"/>
          <w:i/>
          <w:iCs/>
        </w:rPr>
        <w:t xml:space="preserve">” </w:t>
      </w:r>
    </w:p>
    <w:p w14:paraId="66828FF7" w14:textId="045A013D" w:rsidR="008143F2" w:rsidRPr="00B0601F" w:rsidRDefault="008143F2" w:rsidP="008143F2">
      <w:pPr>
        <w:jc w:val="both"/>
        <w:rPr>
          <w:rFonts w:ascii="Tahoma" w:hAnsi="Tahoma" w:cs="Tahoma"/>
        </w:rPr>
      </w:pPr>
      <w:r w:rsidRPr="00B0601F">
        <w:rPr>
          <w:rFonts w:ascii="Tahoma" w:hAnsi="Tahoma" w:cs="Tahoma"/>
        </w:rPr>
        <w:t xml:space="preserve">Vencido el término de que trata la normativa indicada, </w:t>
      </w:r>
      <w:r w:rsidR="00050723">
        <w:rPr>
          <w:rFonts w:ascii="Tahoma" w:hAnsi="Tahoma" w:cs="Tahoma"/>
        </w:rPr>
        <w:t>el deudor no presentó</w:t>
      </w:r>
      <w:r w:rsidRPr="00B0601F">
        <w:rPr>
          <w:rFonts w:ascii="Tahoma" w:hAnsi="Tahoma" w:cs="Tahoma"/>
        </w:rPr>
        <w:t xml:space="preserve"> escrito de excepciones</w:t>
      </w:r>
      <w:r w:rsidR="00050723">
        <w:rPr>
          <w:rFonts w:ascii="Tahoma" w:hAnsi="Tahoma" w:cs="Tahoma"/>
        </w:rPr>
        <w:t>,</w:t>
      </w:r>
      <w:r w:rsidRPr="00B0601F">
        <w:rPr>
          <w:rFonts w:ascii="Tahoma" w:hAnsi="Tahoma" w:cs="Tahoma"/>
        </w:rPr>
        <w:t xml:space="preserve"> ni acreditó el pago total o parcial de las obligaciones contenidas en el título que presta mérito ejecutivo, por lo cual habrá de proseguirse con el trámite de la </w:t>
      </w:r>
      <w:r w:rsidRPr="00B0601F">
        <w:rPr>
          <w:rFonts w:ascii="Tahoma" w:hAnsi="Tahoma" w:cs="Tahoma"/>
        </w:rPr>
        <w:lastRenderedPageBreak/>
        <w:t xml:space="preserve">presente actuación, como lo dispone </w:t>
      </w:r>
      <w:r w:rsidR="00050723">
        <w:rPr>
          <w:rFonts w:ascii="Tahoma" w:hAnsi="Tahoma" w:cs="Tahoma"/>
        </w:rPr>
        <w:t>el artículo 34 de la Resolución 091 de 2021 y demás normas que le sean concordantes</w:t>
      </w:r>
      <w:r w:rsidRPr="00B0601F">
        <w:rPr>
          <w:rFonts w:ascii="Tahoma" w:hAnsi="Tahoma" w:cs="Tahoma"/>
        </w:rPr>
        <w:t>.</w:t>
      </w:r>
    </w:p>
    <w:p w14:paraId="39D9EA59" w14:textId="77777777" w:rsidR="008143F2" w:rsidRPr="00B0601F" w:rsidRDefault="008143F2" w:rsidP="008143F2">
      <w:pPr>
        <w:jc w:val="both"/>
        <w:rPr>
          <w:rFonts w:ascii="Tahoma" w:hAnsi="Tahoma" w:cs="Tahoma"/>
        </w:rPr>
      </w:pPr>
      <w:r w:rsidRPr="00B0601F">
        <w:rPr>
          <w:rFonts w:ascii="Tahoma" w:hAnsi="Tahoma" w:cs="Tahoma"/>
        </w:rPr>
        <w:t xml:space="preserve">El artículo 836 del Estatuto Tributario, dispone: </w:t>
      </w:r>
    </w:p>
    <w:p w14:paraId="780021AF" w14:textId="05373E1D" w:rsidR="008143F2" w:rsidRPr="00FF2DDB" w:rsidRDefault="008143F2" w:rsidP="008143F2">
      <w:pPr>
        <w:ind w:left="708" w:firstLine="60"/>
        <w:jc w:val="both"/>
        <w:rPr>
          <w:rFonts w:ascii="Tahoma" w:hAnsi="Tahoma" w:cs="Tahoma"/>
        </w:rPr>
      </w:pPr>
      <w:r w:rsidRPr="00FF2DDB">
        <w:rPr>
          <w:rFonts w:ascii="Tahoma" w:hAnsi="Tahoma" w:cs="Tahoma"/>
          <w:i/>
          <w:iCs/>
        </w:rPr>
        <w:t>“Si vencido el t</w:t>
      </w:r>
      <w:r w:rsidR="00FF2DDB" w:rsidRPr="00FF2DDB">
        <w:rPr>
          <w:rFonts w:ascii="Tahoma" w:hAnsi="Tahoma" w:cs="Tahoma"/>
          <w:i/>
          <w:iCs/>
        </w:rPr>
        <w:t>é</w:t>
      </w:r>
      <w:r w:rsidRPr="00FF2DDB">
        <w:rPr>
          <w:rFonts w:ascii="Tahoma" w:hAnsi="Tahoma" w:cs="Tahoma"/>
          <w:i/>
          <w:iCs/>
        </w:rPr>
        <w:t>rmino para excepcionar no se hubieren propuesto excepciones, o el deudor no hubiere pagado, el funcionario competente proferirá</w:t>
      </w:r>
      <w:r w:rsidRPr="00B0601F">
        <w:rPr>
          <w:rFonts w:ascii="Tahoma" w:hAnsi="Tahoma" w:cs="Tahoma"/>
          <w:b/>
          <w:bCs/>
          <w:i/>
          <w:iCs/>
        </w:rPr>
        <w:t xml:space="preserve"> </w:t>
      </w:r>
      <w:r w:rsidRPr="00B0601F">
        <w:rPr>
          <w:rFonts w:ascii="Tahoma" w:hAnsi="Tahoma" w:cs="Tahoma"/>
          <w:b/>
          <w:bCs/>
          <w:i/>
          <w:iCs/>
          <w:u w:val="single"/>
        </w:rPr>
        <w:t xml:space="preserve">resolución ordenando la </w:t>
      </w:r>
      <w:proofErr w:type="gramStart"/>
      <w:r w:rsidRPr="00B0601F">
        <w:rPr>
          <w:rFonts w:ascii="Tahoma" w:hAnsi="Tahoma" w:cs="Tahoma"/>
          <w:b/>
          <w:bCs/>
          <w:i/>
          <w:iCs/>
          <w:u w:val="single"/>
        </w:rPr>
        <w:t>ejecución</w:t>
      </w:r>
      <w:r w:rsidR="00FF2DDB">
        <w:rPr>
          <w:rFonts w:ascii="Tahoma" w:hAnsi="Tahoma" w:cs="Tahoma"/>
          <w:b/>
          <w:bCs/>
          <w:i/>
          <w:iCs/>
          <w:u w:val="single"/>
        </w:rPr>
        <w:t>(</w:t>
      </w:r>
      <w:proofErr w:type="gramEnd"/>
      <w:r w:rsidRPr="00B0601F">
        <w:rPr>
          <w:rFonts w:ascii="Tahoma" w:hAnsi="Tahoma" w:cs="Tahoma"/>
          <w:b/>
          <w:bCs/>
          <w:i/>
          <w:iCs/>
        </w:rPr>
        <w:t>…</w:t>
      </w:r>
      <w:r w:rsidR="00FF2DDB">
        <w:rPr>
          <w:rFonts w:ascii="Tahoma" w:hAnsi="Tahoma" w:cs="Tahoma"/>
          <w:b/>
          <w:bCs/>
          <w:i/>
          <w:iCs/>
        </w:rPr>
        <w:t>)</w:t>
      </w:r>
      <w:r w:rsidRPr="00B0601F">
        <w:rPr>
          <w:rFonts w:ascii="Tahoma" w:hAnsi="Tahoma" w:cs="Tahoma"/>
          <w:b/>
          <w:bCs/>
          <w:i/>
          <w:iCs/>
        </w:rPr>
        <w:t>”</w:t>
      </w:r>
      <w:r w:rsidRPr="00B0601F">
        <w:rPr>
          <w:rFonts w:ascii="Tahoma" w:hAnsi="Tahoma" w:cs="Tahoma"/>
          <w:b/>
          <w:bCs/>
        </w:rPr>
        <w:t xml:space="preserve"> </w:t>
      </w:r>
      <w:r w:rsidRPr="00FF2DDB">
        <w:rPr>
          <w:rFonts w:ascii="Tahoma" w:hAnsi="Tahoma" w:cs="Tahoma"/>
        </w:rPr>
        <w:t>(Resalto fuera del texto).</w:t>
      </w:r>
    </w:p>
    <w:p w14:paraId="3819301C" w14:textId="0DB5603E" w:rsidR="008143F2" w:rsidRPr="00B0601F" w:rsidRDefault="008143F2" w:rsidP="008143F2">
      <w:pPr>
        <w:jc w:val="both"/>
        <w:rPr>
          <w:rFonts w:ascii="Tahoma" w:hAnsi="Tahoma" w:cs="Tahoma"/>
        </w:rPr>
      </w:pPr>
      <w:r w:rsidRPr="00B0601F">
        <w:rPr>
          <w:rFonts w:ascii="Tahoma" w:hAnsi="Tahoma" w:cs="Tahoma"/>
        </w:rPr>
        <w:t xml:space="preserve">Dando aplicación a lo establecido en el parágrafo único del artículo </w:t>
      </w:r>
      <w:r w:rsidR="00994BFE">
        <w:rPr>
          <w:rFonts w:ascii="Tahoma" w:hAnsi="Tahoma" w:cs="Tahoma"/>
        </w:rPr>
        <w:t>34</w:t>
      </w:r>
      <w:r w:rsidRPr="00B0601F">
        <w:rPr>
          <w:rFonts w:ascii="Tahoma" w:hAnsi="Tahoma" w:cs="Tahoma"/>
        </w:rPr>
        <w:t xml:space="preserve"> </w:t>
      </w:r>
      <w:r w:rsidR="00994BFE">
        <w:rPr>
          <w:rFonts w:ascii="Tahoma" w:hAnsi="Tahoma" w:cs="Tahoma"/>
        </w:rPr>
        <w:t xml:space="preserve">de la Resolución </w:t>
      </w:r>
      <w:proofErr w:type="spellStart"/>
      <w:r w:rsidR="00994BFE" w:rsidRPr="00994BFE">
        <w:rPr>
          <w:rFonts w:ascii="Tahoma" w:hAnsi="Tahoma" w:cs="Tahoma"/>
          <w:i/>
        </w:rPr>
        <w:t>ibidem</w:t>
      </w:r>
      <w:proofErr w:type="spellEnd"/>
      <w:r w:rsidRPr="00994BFE">
        <w:rPr>
          <w:rFonts w:ascii="Tahoma" w:hAnsi="Tahoma" w:cs="Tahoma"/>
          <w:i/>
        </w:rPr>
        <w:t>,</w:t>
      </w:r>
      <w:r w:rsidRPr="00B0601F">
        <w:rPr>
          <w:rFonts w:ascii="Tahoma" w:hAnsi="Tahoma" w:cs="Tahoma"/>
        </w:rPr>
        <w:t xml:space="preserve"> se decretarán las medidas preventivas, si con anterioridad a la presente providencia no se hubiese realizado</w:t>
      </w:r>
      <w:r w:rsidR="0058640A">
        <w:rPr>
          <w:rFonts w:ascii="Tahoma" w:hAnsi="Tahoma" w:cs="Tahoma"/>
        </w:rPr>
        <w:t xml:space="preserve"> </w:t>
      </w:r>
      <w:r w:rsidR="0058640A" w:rsidRPr="0058640A">
        <w:rPr>
          <w:rFonts w:ascii="Tahoma" w:hAnsi="Tahoma" w:cs="Tahoma"/>
          <w:color w:val="FF0000"/>
        </w:rPr>
        <w:t>(Si fuere el caso según proceso)</w:t>
      </w:r>
      <w:r w:rsidRPr="00B0601F">
        <w:rPr>
          <w:rFonts w:ascii="Tahoma" w:hAnsi="Tahoma" w:cs="Tahoma"/>
        </w:rPr>
        <w:t xml:space="preserve">: </w:t>
      </w:r>
    </w:p>
    <w:p w14:paraId="50726819" w14:textId="75A96D7F" w:rsidR="00994BFE" w:rsidRPr="00FF2DDB" w:rsidRDefault="00FF2DDB" w:rsidP="00FF2DDB">
      <w:pPr>
        <w:ind w:left="708"/>
        <w:jc w:val="both"/>
        <w:rPr>
          <w:rFonts w:ascii="Tahoma" w:hAnsi="Tahoma" w:cs="Tahoma"/>
          <w:i/>
          <w:iCs/>
          <w:lang w:eastAsia="es-ES_tradnl"/>
        </w:rPr>
      </w:pPr>
      <w:r>
        <w:rPr>
          <w:rFonts w:ascii="Tahoma" w:hAnsi="Tahoma" w:cs="Tahoma"/>
          <w:i/>
          <w:iCs/>
        </w:rPr>
        <w:t>“</w:t>
      </w:r>
      <w:r w:rsidR="00994BFE" w:rsidRPr="00FF2DDB">
        <w:rPr>
          <w:rFonts w:ascii="Tahoma" w:hAnsi="Tahoma" w:cs="Tahoma"/>
          <w:i/>
          <w:iCs/>
        </w:rPr>
        <w:t>Cuando previamente a la orden de ejecución de que trata el presente artículo, no se hubieren dispuesto medidas preventivas, en dicho acto se decretará el embargo y secuestro de los bienes del deudor si estuvieren identificados; en caso de desconocerse los mismos, se ordenará nuevamente la investigación de ellos para que una vez identificados se embarguen y secuestren y se prosiga con el remate.</w:t>
      </w:r>
      <w:r>
        <w:rPr>
          <w:rFonts w:ascii="Tahoma" w:hAnsi="Tahoma" w:cs="Tahoma"/>
          <w:i/>
          <w:iCs/>
        </w:rPr>
        <w:t>”</w:t>
      </w:r>
      <w:r w:rsidR="00994BFE" w:rsidRPr="00FF2DDB">
        <w:rPr>
          <w:rFonts w:ascii="Tahoma" w:hAnsi="Tahoma" w:cs="Tahoma"/>
          <w:i/>
          <w:iCs/>
        </w:rPr>
        <w:t xml:space="preserve"> </w:t>
      </w:r>
    </w:p>
    <w:p w14:paraId="2B25DD54" w14:textId="38D69B42" w:rsidR="000D5601" w:rsidRPr="0058640A" w:rsidRDefault="008143F2" w:rsidP="0058640A">
      <w:pPr>
        <w:jc w:val="both"/>
        <w:rPr>
          <w:rFonts w:ascii="Tahoma" w:hAnsi="Tahoma" w:cs="Tahoma"/>
          <w:color w:val="FF0000"/>
        </w:rPr>
      </w:pPr>
      <w:r w:rsidRPr="0058640A">
        <w:rPr>
          <w:rFonts w:ascii="Tahoma" w:hAnsi="Tahoma" w:cs="Tahoma"/>
        </w:rPr>
        <w:t>Aunado a lo anterior, se ordenará el remate de los bienes que se encuentren embargados y secuestrados legalmente o que llegaren a estarlo, según lo establecido en el artículo 840 de Estatuto Tributario</w:t>
      </w:r>
      <w:r w:rsidR="00994BFE">
        <w:rPr>
          <w:rFonts w:ascii="Tahoma" w:hAnsi="Tahoma" w:cs="Tahoma"/>
          <w:color w:val="FF0000"/>
        </w:rPr>
        <w:t xml:space="preserve"> (Depende de cada proceso y sus variables)</w:t>
      </w:r>
      <w:r w:rsidRPr="00994BFE">
        <w:rPr>
          <w:rFonts w:ascii="Tahoma" w:hAnsi="Tahoma" w:cs="Tahoma"/>
          <w:color w:val="FF0000"/>
        </w:rPr>
        <w:t xml:space="preserve">. </w:t>
      </w:r>
    </w:p>
    <w:p w14:paraId="02064333" w14:textId="693BFB9E" w:rsidR="00E67A98" w:rsidRPr="00B0601F" w:rsidRDefault="00DB7773" w:rsidP="00E67A98">
      <w:pPr>
        <w:spacing w:after="0"/>
        <w:jc w:val="both"/>
        <w:rPr>
          <w:rFonts w:ascii="Tahoma" w:hAnsi="Tahoma" w:cs="Tahoma"/>
          <w:spacing w:val="-3"/>
        </w:rPr>
      </w:pPr>
      <w:r w:rsidRPr="00B0601F">
        <w:rPr>
          <w:rFonts w:ascii="Tahoma" w:hAnsi="Tahoma" w:cs="Tahoma"/>
          <w:spacing w:val="-3"/>
        </w:rPr>
        <w:t xml:space="preserve">Que </w:t>
      </w:r>
      <w:r w:rsidR="004E5EB1" w:rsidRPr="00B0601F">
        <w:rPr>
          <w:rFonts w:ascii="Tahoma" w:hAnsi="Tahoma" w:cs="Tahoma"/>
          <w:spacing w:val="-3"/>
        </w:rPr>
        <w:t>e</w:t>
      </w:r>
      <w:r w:rsidR="00E67A98" w:rsidRPr="00B0601F">
        <w:rPr>
          <w:rFonts w:ascii="Tahoma" w:hAnsi="Tahoma" w:cs="Tahoma"/>
          <w:spacing w:val="-3"/>
        </w:rPr>
        <w:t xml:space="preserve">n mérito de lo expuesto anteriormente, </w:t>
      </w:r>
      <w:proofErr w:type="gramStart"/>
      <w:r w:rsidR="00FF2DDB">
        <w:rPr>
          <w:rFonts w:ascii="Tahoma" w:hAnsi="Tahoma" w:cs="Tahoma"/>
          <w:spacing w:val="-3"/>
        </w:rPr>
        <w:t>el(</w:t>
      </w:r>
      <w:proofErr w:type="gramEnd"/>
      <w:r w:rsidR="00185F9A" w:rsidRPr="00B0601F">
        <w:rPr>
          <w:rFonts w:ascii="Tahoma" w:hAnsi="Tahoma" w:cs="Tahoma"/>
          <w:spacing w:val="-3"/>
        </w:rPr>
        <w:t>la</w:t>
      </w:r>
      <w:r w:rsidR="00FF2DDB">
        <w:rPr>
          <w:rFonts w:ascii="Tahoma" w:hAnsi="Tahoma" w:cs="Tahoma"/>
          <w:spacing w:val="-3"/>
        </w:rPr>
        <w:t>)</w:t>
      </w:r>
      <w:r w:rsidR="00185F9A" w:rsidRPr="00B0601F">
        <w:rPr>
          <w:rFonts w:ascii="Tahoma" w:hAnsi="Tahoma" w:cs="Tahoma"/>
          <w:spacing w:val="-3"/>
        </w:rPr>
        <w:t xml:space="preserve"> Contralor</w:t>
      </w:r>
      <w:r w:rsidR="00FF2DDB">
        <w:rPr>
          <w:rFonts w:ascii="Tahoma" w:hAnsi="Tahoma" w:cs="Tahoma"/>
          <w:spacing w:val="-3"/>
        </w:rPr>
        <w:t>(</w:t>
      </w:r>
      <w:r w:rsidR="00185F9A" w:rsidRPr="00B0601F">
        <w:rPr>
          <w:rFonts w:ascii="Tahoma" w:hAnsi="Tahoma" w:cs="Tahoma"/>
          <w:spacing w:val="-3"/>
        </w:rPr>
        <w:t>a</w:t>
      </w:r>
      <w:r w:rsidR="00FF2DDB">
        <w:rPr>
          <w:rFonts w:ascii="Tahoma" w:hAnsi="Tahoma" w:cs="Tahoma"/>
          <w:spacing w:val="-3"/>
        </w:rPr>
        <w:t>)</w:t>
      </w:r>
      <w:r w:rsidR="00E67A98" w:rsidRPr="00B0601F">
        <w:rPr>
          <w:rFonts w:ascii="Tahoma" w:hAnsi="Tahoma" w:cs="Tahoma"/>
          <w:spacing w:val="-3"/>
        </w:rPr>
        <w:t xml:space="preserve"> Auxiliar –Jurisdicción Coactiva de la Contraloría departamental del Tolima, </w:t>
      </w:r>
    </w:p>
    <w:p w14:paraId="3EAB855E" w14:textId="77777777" w:rsidR="00994BFE" w:rsidRPr="00B0601F" w:rsidRDefault="00994BFE" w:rsidP="00F52E2B">
      <w:pPr>
        <w:rPr>
          <w:rFonts w:ascii="Tahoma" w:hAnsi="Tahoma" w:cs="Tahoma"/>
          <w:lang w:eastAsia="ar-SA"/>
        </w:rPr>
      </w:pPr>
    </w:p>
    <w:p w14:paraId="3228FC83" w14:textId="77777777" w:rsidR="005F7F94" w:rsidRDefault="00E67A98" w:rsidP="00E67A98">
      <w:pPr>
        <w:pStyle w:val="Ttulo1"/>
        <w:tabs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before="0" w:after="0"/>
        <w:jc w:val="center"/>
        <w:rPr>
          <w:rFonts w:ascii="Tahoma" w:hAnsi="Tahoma" w:cs="Tahoma"/>
          <w:sz w:val="22"/>
          <w:szCs w:val="22"/>
        </w:rPr>
      </w:pPr>
      <w:r w:rsidRPr="00B0601F">
        <w:rPr>
          <w:rFonts w:ascii="Tahoma" w:hAnsi="Tahoma" w:cs="Tahoma"/>
          <w:sz w:val="22"/>
          <w:szCs w:val="22"/>
        </w:rPr>
        <w:t>R E S U E L V E</w:t>
      </w:r>
    </w:p>
    <w:p w14:paraId="6C5DE70F" w14:textId="77777777" w:rsidR="005F7F94" w:rsidRDefault="005F7F94" w:rsidP="00E67A98">
      <w:pPr>
        <w:pStyle w:val="Ttulo1"/>
        <w:tabs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before="0" w:after="0"/>
        <w:jc w:val="center"/>
        <w:rPr>
          <w:rFonts w:ascii="Tahoma" w:hAnsi="Tahoma" w:cs="Tahoma"/>
          <w:sz w:val="22"/>
          <w:szCs w:val="22"/>
        </w:rPr>
      </w:pPr>
    </w:p>
    <w:p w14:paraId="6976197E" w14:textId="77777777" w:rsidR="005F7F94" w:rsidRPr="00591DBE" w:rsidRDefault="005F7F94" w:rsidP="005F7F94">
      <w:pPr>
        <w:pStyle w:val="Textoindependiente2"/>
        <w:spacing w:after="0" w:line="240" w:lineRule="auto"/>
        <w:jc w:val="center"/>
        <w:rPr>
          <w:rFonts w:ascii="Tahoma" w:hAnsi="Tahoma" w:cs="Tahoma"/>
          <w:b/>
          <w:bCs/>
        </w:rPr>
      </w:pPr>
      <w:r w:rsidRPr="00591DBE">
        <w:rPr>
          <w:rFonts w:ascii="Tahoma" w:hAnsi="Tahoma" w:cs="Tahoma"/>
          <w:b/>
          <w:bCs/>
        </w:rPr>
        <w:t>RESUELVE</w:t>
      </w:r>
    </w:p>
    <w:p w14:paraId="72BCD7F4" w14:textId="77777777" w:rsidR="005F7F94" w:rsidRPr="00591DBE" w:rsidRDefault="005F7F94" w:rsidP="005F7F94">
      <w:pPr>
        <w:pStyle w:val="Textoindependiente2"/>
        <w:spacing w:after="0" w:line="240" w:lineRule="auto"/>
        <w:jc w:val="center"/>
        <w:rPr>
          <w:rFonts w:ascii="Tahoma" w:hAnsi="Tahoma" w:cs="Tahoma"/>
          <w:b/>
          <w:bCs/>
        </w:rPr>
      </w:pPr>
    </w:p>
    <w:p w14:paraId="2C10420D" w14:textId="07561FBE" w:rsidR="00591DBE" w:rsidRPr="00591DBE" w:rsidRDefault="005F7F94" w:rsidP="005F7F94">
      <w:pPr>
        <w:pStyle w:val="Sinespaciado"/>
        <w:spacing w:after="240"/>
        <w:jc w:val="both"/>
        <w:rPr>
          <w:rFonts w:ascii="Tahoma" w:hAnsi="Tahoma" w:cs="Tahoma"/>
        </w:rPr>
      </w:pPr>
      <w:r w:rsidRPr="00591DBE">
        <w:rPr>
          <w:rFonts w:ascii="Tahoma" w:hAnsi="Tahoma" w:cs="Tahoma"/>
          <w:b/>
          <w:bCs/>
        </w:rPr>
        <w:t>PRIMERO: SEGUIR</w:t>
      </w:r>
      <w:r w:rsidRPr="00591DBE">
        <w:rPr>
          <w:rFonts w:ascii="Tahoma" w:hAnsi="Tahoma" w:cs="Tahoma"/>
        </w:rPr>
        <w:t xml:space="preserve"> </w:t>
      </w:r>
      <w:r w:rsidRPr="00591DBE">
        <w:rPr>
          <w:rFonts w:ascii="Tahoma" w:hAnsi="Tahoma" w:cs="Tahoma"/>
          <w:b/>
          <w:bCs/>
        </w:rPr>
        <w:t>ADELANTE LA EJECUCIÓN</w:t>
      </w:r>
      <w:r w:rsidRPr="00591DBE">
        <w:rPr>
          <w:rFonts w:ascii="Tahoma" w:hAnsi="Tahoma" w:cs="Tahoma"/>
        </w:rPr>
        <w:t xml:space="preserve"> </w:t>
      </w:r>
      <w:r w:rsidR="001A6FCB">
        <w:rPr>
          <w:rFonts w:ascii="Tahoma" w:hAnsi="Tahoma" w:cs="Tahoma"/>
        </w:rPr>
        <w:t xml:space="preserve">el proceso </w:t>
      </w:r>
      <w:r w:rsidRPr="00591DBE">
        <w:rPr>
          <w:rFonts w:ascii="Tahoma" w:hAnsi="Tahoma" w:cs="Tahoma"/>
        </w:rPr>
        <w:t>en contra de</w:t>
      </w:r>
      <w:r w:rsidRPr="00591DBE">
        <w:rPr>
          <w:rFonts w:ascii="Tahoma" w:hAnsi="Tahoma" w:cs="Tahoma"/>
          <w:b/>
          <w:bCs/>
        </w:rPr>
        <w:t xml:space="preserve"> </w:t>
      </w:r>
      <w:r w:rsidRPr="00FF2DDB">
        <w:rPr>
          <w:rFonts w:ascii="Tahoma" w:hAnsi="Tahoma" w:cs="Tahoma"/>
          <w:color w:val="808080" w:themeColor="background1" w:themeShade="80"/>
        </w:rPr>
        <w:fldChar w:fldCharType="begin"/>
      </w:r>
      <w:r w:rsidRPr="00FF2DDB">
        <w:rPr>
          <w:rFonts w:ascii="Tahoma" w:hAnsi="Tahoma" w:cs="Tahoma"/>
          <w:color w:val="808080" w:themeColor="background1" w:themeShade="80"/>
        </w:rPr>
        <w:instrText xml:space="preserve"> MERGEFIELD EJECUTADO </w:instrText>
      </w:r>
      <w:r w:rsidRPr="00FF2DDB">
        <w:rPr>
          <w:rFonts w:ascii="Tahoma" w:hAnsi="Tahoma" w:cs="Tahoma"/>
          <w:color w:val="808080" w:themeColor="background1" w:themeShade="80"/>
        </w:rPr>
        <w:fldChar w:fldCharType="separate"/>
      </w:r>
      <w:r w:rsidRPr="00FF2DDB">
        <w:rPr>
          <w:rFonts w:ascii="Tahoma" w:hAnsi="Tahoma" w:cs="Tahoma"/>
          <w:color w:val="808080" w:themeColor="background1" w:themeShade="80"/>
        </w:rPr>
        <w:t>«EJECUTADO</w:t>
      </w:r>
      <w:r w:rsidR="002A6CC7" w:rsidRPr="00FF2DDB">
        <w:rPr>
          <w:rFonts w:ascii="Tahoma" w:hAnsi="Tahoma" w:cs="Tahoma"/>
          <w:color w:val="808080" w:themeColor="background1" w:themeShade="80"/>
        </w:rPr>
        <w:t>/A</w:t>
      </w:r>
      <w:r w:rsidRPr="00FF2DDB">
        <w:rPr>
          <w:rFonts w:ascii="Tahoma" w:hAnsi="Tahoma" w:cs="Tahoma"/>
          <w:color w:val="808080" w:themeColor="background1" w:themeShade="80"/>
        </w:rPr>
        <w:t>»</w:t>
      </w:r>
      <w:r w:rsidRPr="00FF2DDB">
        <w:rPr>
          <w:rFonts w:ascii="Tahoma" w:hAnsi="Tahoma" w:cs="Tahoma"/>
          <w:color w:val="808080" w:themeColor="background1" w:themeShade="80"/>
        </w:rPr>
        <w:fldChar w:fldCharType="end"/>
      </w:r>
      <w:r w:rsidRPr="00FF2DDB">
        <w:rPr>
          <w:rFonts w:ascii="Tahoma" w:hAnsi="Tahoma" w:cs="Tahoma"/>
          <w:b/>
          <w:color w:val="808080" w:themeColor="background1" w:themeShade="80"/>
        </w:rPr>
        <w:t xml:space="preserve"> </w:t>
      </w:r>
      <w:r w:rsidRPr="00591DBE">
        <w:rPr>
          <w:rFonts w:ascii="Tahoma" w:hAnsi="Tahoma" w:cs="Tahoma"/>
        </w:rPr>
        <w:t>identificada</w:t>
      </w:r>
      <w:r w:rsidR="002A6CC7" w:rsidRPr="00FF2DDB">
        <w:rPr>
          <w:rFonts w:ascii="Tahoma" w:hAnsi="Tahoma" w:cs="Tahoma"/>
          <w:color w:val="808080" w:themeColor="background1" w:themeShade="80"/>
        </w:rPr>
        <w:t>/o</w:t>
      </w:r>
      <w:r w:rsidRPr="00591DBE">
        <w:rPr>
          <w:rFonts w:ascii="Tahoma" w:hAnsi="Tahoma" w:cs="Tahoma"/>
          <w:color w:val="FF0000"/>
        </w:rPr>
        <w:t xml:space="preserve"> </w:t>
      </w:r>
      <w:r w:rsidRPr="00591DBE">
        <w:rPr>
          <w:rFonts w:ascii="Tahoma" w:hAnsi="Tahoma" w:cs="Tahoma"/>
        </w:rPr>
        <w:t>con</w:t>
      </w:r>
      <w:r w:rsidR="00FF2DDB">
        <w:rPr>
          <w:rFonts w:ascii="Tahoma" w:hAnsi="Tahoma" w:cs="Tahoma"/>
        </w:rPr>
        <w:t xml:space="preserve"> cédula de ciudadanía No. </w:t>
      </w:r>
      <w:r w:rsidRPr="00FF2DDB">
        <w:rPr>
          <w:rFonts w:ascii="Tahoma" w:hAnsi="Tahoma" w:cs="Tahoma"/>
          <w:color w:val="808080" w:themeColor="background1" w:themeShade="80"/>
        </w:rPr>
        <w:fldChar w:fldCharType="begin"/>
      </w:r>
      <w:r w:rsidRPr="00FF2DDB">
        <w:rPr>
          <w:rFonts w:ascii="Tahoma" w:hAnsi="Tahoma" w:cs="Tahoma"/>
          <w:color w:val="808080" w:themeColor="background1" w:themeShade="80"/>
        </w:rPr>
        <w:instrText xml:space="preserve"> MERGEFIELD FICHA_CATASTRAL </w:instrText>
      </w:r>
      <w:r w:rsidRPr="00FF2DDB">
        <w:rPr>
          <w:rFonts w:ascii="Tahoma" w:hAnsi="Tahoma" w:cs="Tahoma"/>
          <w:color w:val="808080" w:themeColor="background1" w:themeShade="80"/>
        </w:rPr>
        <w:fldChar w:fldCharType="separate"/>
      </w:r>
      <w:r w:rsidRPr="00FF2DDB">
        <w:rPr>
          <w:rFonts w:ascii="Tahoma" w:hAnsi="Tahoma" w:cs="Tahoma"/>
          <w:color w:val="808080" w:themeColor="background1" w:themeShade="80"/>
        </w:rPr>
        <w:t>«NÚMERO»</w:t>
      </w:r>
      <w:r w:rsidRPr="00FF2DDB">
        <w:rPr>
          <w:rFonts w:ascii="Tahoma" w:hAnsi="Tahoma" w:cs="Tahoma"/>
          <w:color w:val="808080" w:themeColor="background1" w:themeShade="80"/>
        </w:rPr>
        <w:fldChar w:fldCharType="end"/>
      </w:r>
      <w:r w:rsidRPr="00FF2DDB">
        <w:rPr>
          <w:rFonts w:ascii="Tahoma" w:hAnsi="Tahoma" w:cs="Tahoma"/>
          <w:color w:val="808080" w:themeColor="background1" w:themeShade="80"/>
        </w:rPr>
        <w:t xml:space="preserve"> </w:t>
      </w:r>
      <w:r w:rsidR="00591DBE" w:rsidRPr="00591DBE">
        <w:rPr>
          <w:rFonts w:ascii="Tahoma" w:hAnsi="Tahoma" w:cs="Tahoma"/>
        </w:rPr>
        <w:t xml:space="preserve">en el cual constan las sumas debidas por el </w:t>
      </w:r>
      <w:r w:rsidR="00591DBE" w:rsidRPr="00FF2DDB">
        <w:rPr>
          <w:rFonts w:ascii="Tahoma" w:hAnsi="Tahoma" w:cs="Tahoma"/>
          <w:color w:val="808080" w:themeColor="background1" w:themeShade="80"/>
        </w:rPr>
        <w:t>Sancionado/Responsable Fiscal (Indicar su nombre e identificación), respecto de la Multa establecida en la Resolución (Enunciar el Acto Administrativo y fecha)/ el Fallo con Responsabilidad Fiscal (Enunciar el Acto Administrativo y fecha)/ la Resolución de Incumplimiento de la cuota de fiscalización (Enunciar el Acto Administrativo),</w:t>
      </w:r>
      <w:r w:rsidR="00591DBE" w:rsidRPr="00591DBE">
        <w:rPr>
          <w:rFonts w:ascii="Tahoma" w:hAnsi="Tahoma" w:cs="Tahoma"/>
          <w:color w:val="FF0000"/>
        </w:rPr>
        <w:t xml:space="preserve"> </w:t>
      </w:r>
      <w:r w:rsidR="00591DBE" w:rsidRPr="00591DBE">
        <w:rPr>
          <w:rFonts w:ascii="Tahoma" w:hAnsi="Tahoma" w:cs="Tahoma"/>
        </w:rPr>
        <w:t>debidamente ejecutoriado</w:t>
      </w:r>
      <w:r w:rsidR="00591DBE" w:rsidRPr="00FF2DDB">
        <w:rPr>
          <w:rFonts w:ascii="Tahoma" w:hAnsi="Tahoma" w:cs="Tahoma"/>
          <w:color w:val="808080" w:themeColor="background1" w:themeShade="80"/>
        </w:rPr>
        <w:t>/a</w:t>
      </w:r>
      <w:r w:rsidR="00591DBE">
        <w:rPr>
          <w:rFonts w:ascii="Tahoma" w:hAnsi="Tahoma" w:cs="Tahoma"/>
        </w:rPr>
        <w:t>,</w:t>
      </w:r>
      <w:r w:rsidRPr="00591DBE">
        <w:rPr>
          <w:rFonts w:ascii="Tahoma" w:hAnsi="Tahoma" w:cs="Tahoma"/>
        </w:rPr>
        <w:t xml:space="preserve"> contenidos en el </w:t>
      </w:r>
      <w:r w:rsidR="00591DBE">
        <w:rPr>
          <w:rFonts w:ascii="Tahoma" w:hAnsi="Tahoma" w:cs="Tahoma"/>
        </w:rPr>
        <w:t xml:space="preserve">respectivo mandamiento de pago </w:t>
      </w:r>
      <w:r w:rsidR="00591DBE" w:rsidRPr="00FF2DDB">
        <w:rPr>
          <w:rFonts w:ascii="Tahoma" w:hAnsi="Tahoma" w:cs="Tahoma"/>
          <w:color w:val="808080" w:themeColor="background1" w:themeShade="80"/>
        </w:rPr>
        <w:t>de fecha XXXXX de XXXXXX de XXXX</w:t>
      </w:r>
      <w:r w:rsidRPr="00591DBE">
        <w:rPr>
          <w:rFonts w:ascii="Tahoma" w:hAnsi="Tahoma" w:cs="Tahoma"/>
        </w:rPr>
        <w:t>, más los intereses por mora causados desde la fecha en que se hizo exigible la obligación.</w:t>
      </w:r>
    </w:p>
    <w:p w14:paraId="3F2FCA6E" w14:textId="1BB85F5F" w:rsidR="005F7F94" w:rsidRPr="00591DBE" w:rsidRDefault="005F7F94" w:rsidP="005F7F94">
      <w:pPr>
        <w:jc w:val="both"/>
        <w:rPr>
          <w:rFonts w:ascii="Tahoma" w:hAnsi="Tahoma" w:cs="Tahoma"/>
          <w:b/>
          <w:bCs/>
        </w:rPr>
      </w:pPr>
      <w:r w:rsidRPr="00591DBE">
        <w:rPr>
          <w:rFonts w:ascii="Tahoma" w:hAnsi="Tahoma" w:cs="Tahoma"/>
          <w:b/>
          <w:bCs/>
        </w:rPr>
        <w:t xml:space="preserve">SEGUNDO: ORDÉNESE </w:t>
      </w:r>
      <w:r w:rsidRPr="00591DBE">
        <w:rPr>
          <w:rFonts w:ascii="Tahoma" w:hAnsi="Tahoma" w:cs="Tahoma"/>
        </w:rPr>
        <w:t xml:space="preserve">efectuar la liquidación de la obligación y sus intereses incluyendo las costas y gastos causados, conforme lo dispone </w:t>
      </w:r>
      <w:r w:rsidR="00AB7CE4">
        <w:rPr>
          <w:rFonts w:ascii="Tahoma" w:hAnsi="Tahoma" w:cs="Tahoma"/>
        </w:rPr>
        <w:t>el artículo 35 de la Resolución 091 de 2021</w:t>
      </w:r>
      <w:r w:rsidRPr="00591DBE">
        <w:rPr>
          <w:rFonts w:ascii="Tahoma" w:hAnsi="Tahoma" w:cs="Tahoma"/>
        </w:rPr>
        <w:t>, de la cual se dará traslado al ejecutado o su apoderado si l</w:t>
      </w:r>
      <w:r w:rsidR="00AB7CE4">
        <w:rPr>
          <w:rFonts w:ascii="Tahoma" w:hAnsi="Tahoma" w:cs="Tahoma"/>
        </w:rPr>
        <w:t>o tuviere por el t</w:t>
      </w:r>
      <w:r w:rsidR="001A6FCB">
        <w:rPr>
          <w:rFonts w:ascii="Tahoma" w:hAnsi="Tahoma" w:cs="Tahoma"/>
        </w:rPr>
        <w:t>é</w:t>
      </w:r>
      <w:r w:rsidR="00AB7CE4">
        <w:rPr>
          <w:rFonts w:ascii="Tahoma" w:hAnsi="Tahoma" w:cs="Tahoma"/>
        </w:rPr>
        <w:t>rmino de cinco (5</w:t>
      </w:r>
      <w:r w:rsidRPr="00591DBE">
        <w:rPr>
          <w:rFonts w:ascii="Tahoma" w:hAnsi="Tahoma" w:cs="Tahoma"/>
        </w:rPr>
        <w:t>) días, para que se pronuncie al respecto.</w:t>
      </w:r>
    </w:p>
    <w:p w14:paraId="2775AA8A" w14:textId="64371A4A" w:rsidR="005F7F94" w:rsidRPr="00647787" w:rsidRDefault="005F7F94" w:rsidP="005F7F94">
      <w:pPr>
        <w:jc w:val="both"/>
        <w:rPr>
          <w:rFonts w:ascii="Tahoma" w:hAnsi="Tahoma" w:cs="Tahoma"/>
          <w:b/>
          <w:bCs/>
        </w:rPr>
      </w:pPr>
      <w:r w:rsidRPr="00647787">
        <w:rPr>
          <w:rFonts w:ascii="Tahoma" w:hAnsi="Tahoma" w:cs="Tahoma"/>
          <w:b/>
          <w:bCs/>
        </w:rPr>
        <w:t xml:space="preserve">TERCERO: DECRÉTESE EL EMBARGO </w:t>
      </w:r>
      <w:r w:rsidR="00541E37" w:rsidRPr="00647787">
        <w:rPr>
          <w:rFonts w:ascii="Tahoma" w:hAnsi="Tahoma" w:cs="Tahoma"/>
          <w:color w:val="808080" w:themeColor="background1" w:themeShade="80"/>
        </w:rPr>
        <w:t>(cuando no haya medida preventiva decretada)/</w:t>
      </w:r>
      <w:r w:rsidR="00541E37" w:rsidRPr="00647787">
        <w:rPr>
          <w:rFonts w:ascii="Tahoma" w:hAnsi="Tahoma" w:cs="Tahoma"/>
          <w:b/>
          <w:bCs/>
        </w:rPr>
        <w:t xml:space="preserve"> EL </w:t>
      </w:r>
      <w:r w:rsidRPr="00647787">
        <w:rPr>
          <w:rFonts w:ascii="Tahoma" w:hAnsi="Tahoma" w:cs="Tahoma"/>
          <w:b/>
          <w:bCs/>
        </w:rPr>
        <w:t xml:space="preserve">SECUESTRO DE TODOS LOS BIENES DE TITULARIDAD DEL </w:t>
      </w:r>
      <w:r w:rsidRPr="00647787">
        <w:rPr>
          <w:rFonts w:ascii="Tahoma" w:hAnsi="Tahoma" w:cs="Tahoma"/>
          <w:b/>
          <w:bCs/>
        </w:rPr>
        <w:lastRenderedPageBreak/>
        <w:t>EJECUTADO</w:t>
      </w:r>
      <w:r w:rsidR="00541E37" w:rsidRPr="00647787">
        <w:rPr>
          <w:rFonts w:ascii="Tahoma" w:hAnsi="Tahoma" w:cs="Tahoma"/>
          <w:b/>
          <w:bCs/>
        </w:rPr>
        <w:t xml:space="preserve"> </w:t>
      </w:r>
      <w:r w:rsidR="00541E37" w:rsidRPr="00647787">
        <w:rPr>
          <w:rFonts w:ascii="Tahoma" w:hAnsi="Tahoma" w:cs="Tahoma"/>
          <w:color w:val="808080" w:themeColor="background1" w:themeShade="80"/>
        </w:rPr>
        <w:t>(cuando haya medida cautelar registrada)/</w:t>
      </w:r>
      <w:r w:rsidRPr="00647787">
        <w:rPr>
          <w:rFonts w:ascii="Tahoma" w:hAnsi="Tahoma" w:cs="Tahoma"/>
        </w:rPr>
        <w:t xml:space="preserve">, en consecuencia, </w:t>
      </w:r>
      <w:r w:rsidRPr="00647787">
        <w:rPr>
          <w:rFonts w:ascii="Tahoma" w:hAnsi="Tahoma" w:cs="Tahoma"/>
          <w:b/>
          <w:bCs/>
        </w:rPr>
        <w:t>ORDÉNESE</w:t>
      </w:r>
      <w:r w:rsidRPr="00647787">
        <w:rPr>
          <w:rFonts w:ascii="Tahoma" w:hAnsi="Tahoma" w:cs="Tahoma"/>
        </w:rPr>
        <w:t xml:space="preserve"> oficiar a </w:t>
      </w:r>
      <w:r w:rsidR="00647787" w:rsidRPr="00647787">
        <w:rPr>
          <w:rFonts w:ascii="Tahoma" w:hAnsi="Tahoma" w:cs="Tahoma"/>
          <w:color w:val="808080" w:themeColor="background1" w:themeShade="80"/>
        </w:rPr>
        <w:t>(</w:t>
      </w:r>
      <w:r w:rsidRPr="00647787">
        <w:rPr>
          <w:rFonts w:ascii="Tahoma" w:hAnsi="Tahoma" w:cs="Tahoma"/>
          <w:color w:val="808080" w:themeColor="background1" w:themeShade="80"/>
        </w:rPr>
        <w:t xml:space="preserve">las entidades </w:t>
      </w:r>
      <w:r w:rsidR="00647787" w:rsidRPr="00647787">
        <w:rPr>
          <w:rFonts w:ascii="Tahoma" w:hAnsi="Tahoma" w:cs="Tahoma"/>
          <w:color w:val="808080" w:themeColor="background1" w:themeShade="80"/>
        </w:rPr>
        <w:t>correspondientes)</w:t>
      </w:r>
      <w:r w:rsidR="00647787" w:rsidRPr="00647787">
        <w:rPr>
          <w:rFonts w:ascii="Tahoma" w:hAnsi="Tahoma" w:cs="Tahoma"/>
        </w:rPr>
        <w:t xml:space="preserve"> </w:t>
      </w:r>
      <w:r w:rsidRPr="00647787">
        <w:rPr>
          <w:rFonts w:ascii="Tahoma" w:hAnsi="Tahoma" w:cs="Tahoma"/>
        </w:rPr>
        <w:t>a efectos de que procedan de conformidad</w:t>
      </w:r>
      <w:r w:rsidR="0058640A" w:rsidRPr="00647787">
        <w:rPr>
          <w:rFonts w:ascii="Tahoma" w:hAnsi="Tahoma" w:cs="Tahoma"/>
        </w:rPr>
        <w:t xml:space="preserve"> </w:t>
      </w:r>
      <w:r w:rsidR="0058640A" w:rsidRPr="00647787">
        <w:rPr>
          <w:rFonts w:ascii="Tahoma" w:hAnsi="Tahoma" w:cs="Tahoma"/>
          <w:color w:val="FF0000"/>
        </w:rPr>
        <w:t>(Según sea el caso en cada proceso)</w:t>
      </w:r>
      <w:r w:rsidRPr="00647787">
        <w:rPr>
          <w:rFonts w:ascii="Tahoma" w:hAnsi="Tahoma" w:cs="Tahoma"/>
          <w:color w:val="FF0000"/>
        </w:rPr>
        <w:t>.</w:t>
      </w:r>
      <w:r w:rsidR="00AB7CE4" w:rsidRPr="00647787">
        <w:rPr>
          <w:rFonts w:ascii="Tahoma" w:hAnsi="Tahoma" w:cs="Tahoma"/>
          <w:color w:val="FF0000"/>
        </w:rPr>
        <w:t xml:space="preserve"> </w:t>
      </w:r>
    </w:p>
    <w:p w14:paraId="681C3C08" w14:textId="4E91A17F" w:rsidR="005F7F94" w:rsidRPr="00AB7CE4" w:rsidRDefault="005F7F94" w:rsidP="005F7F94">
      <w:pPr>
        <w:jc w:val="both"/>
        <w:rPr>
          <w:rFonts w:ascii="Tahoma" w:hAnsi="Tahoma" w:cs="Tahoma"/>
          <w:b/>
          <w:bCs/>
        </w:rPr>
      </w:pPr>
      <w:r w:rsidRPr="00647787">
        <w:rPr>
          <w:rFonts w:ascii="Tahoma" w:hAnsi="Tahoma" w:cs="Tahoma"/>
          <w:b/>
          <w:bCs/>
        </w:rPr>
        <w:t xml:space="preserve">CUARTO: En consecuencia, de lo anterior, </w:t>
      </w:r>
      <w:r w:rsidRPr="00647787">
        <w:rPr>
          <w:rFonts w:ascii="Tahoma" w:hAnsi="Tahoma" w:cs="Tahoma"/>
        </w:rPr>
        <w:t>ordénese el remate de los bienes legalmente embargados y secuestrados, si los hubie</w:t>
      </w:r>
      <w:r w:rsidR="00AB7CE4" w:rsidRPr="00647787">
        <w:rPr>
          <w:rFonts w:ascii="Tahoma" w:hAnsi="Tahoma" w:cs="Tahoma"/>
        </w:rPr>
        <w:t>re o los que llegaren a estarlo</w:t>
      </w:r>
      <w:r w:rsidR="00647787" w:rsidRPr="00647787">
        <w:rPr>
          <w:rFonts w:ascii="Tahoma" w:hAnsi="Tahoma" w:cs="Tahoma"/>
        </w:rPr>
        <w:t xml:space="preserve"> </w:t>
      </w:r>
      <w:r w:rsidR="00647787" w:rsidRPr="00647787">
        <w:rPr>
          <w:rFonts w:ascii="Tahoma" w:hAnsi="Tahoma" w:cs="Tahoma"/>
          <w:color w:val="FF0000"/>
        </w:rPr>
        <w:t>(Según sea el caso en cada proceso).</w:t>
      </w:r>
      <w:r w:rsidR="00AB7CE4" w:rsidRPr="00AB7CE4">
        <w:rPr>
          <w:rFonts w:ascii="Tahoma" w:hAnsi="Tahoma" w:cs="Tahoma"/>
        </w:rPr>
        <w:t xml:space="preserve"> </w:t>
      </w:r>
    </w:p>
    <w:p w14:paraId="1E37FF30" w14:textId="77777777" w:rsidR="005F7F94" w:rsidRPr="00591DBE" w:rsidRDefault="005F7F94" w:rsidP="005F7F94">
      <w:pPr>
        <w:jc w:val="both"/>
        <w:rPr>
          <w:rFonts w:ascii="Tahoma" w:hAnsi="Tahoma" w:cs="Tahoma"/>
        </w:rPr>
      </w:pPr>
      <w:r w:rsidRPr="00591DBE">
        <w:rPr>
          <w:rFonts w:ascii="Tahoma" w:hAnsi="Tahoma" w:cs="Tahoma"/>
          <w:b/>
          <w:bCs/>
        </w:rPr>
        <w:t>QUINTO: CONDÉNESE</w:t>
      </w:r>
      <w:r w:rsidRPr="00591DBE">
        <w:rPr>
          <w:rFonts w:ascii="Tahoma" w:hAnsi="Tahoma" w:cs="Tahoma"/>
        </w:rPr>
        <w:t xml:space="preserve"> al ejecutado a pagar los gastos y costas causadas en el presente proceso, de ser procedente.</w:t>
      </w:r>
    </w:p>
    <w:p w14:paraId="654586B6" w14:textId="6D199312" w:rsidR="005F7F94" w:rsidRPr="00591DBE" w:rsidRDefault="005F7F94" w:rsidP="005F7F94">
      <w:pPr>
        <w:jc w:val="both"/>
        <w:rPr>
          <w:rFonts w:ascii="Tahoma" w:hAnsi="Tahoma" w:cs="Tahoma"/>
        </w:rPr>
      </w:pPr>
      <w:r w:rsidRPr="00591DBE">
        <w:rPr>
          <w:rFonts w:ascii="Tahoma" w:hAnsi="Tahoma" w:cs="Tahoma"/>
          <w:b/>
        </w:rPr>
        <w:t>SEXTO: NOTIF</w:t>
      </w:r>
      <w:r w:rsidR="00647787">
        <w:rPr>
          <w:rFonts w:ascii="Tahoma" w:hAnsi="Tahoma" w:cs="Tahoma"/>
          <w:b/>
        </w:rPr>
        <w:t>Í</w:t>
      </w:r>
      <w:r w:rsidRPr="00591DBE">
        <w:rPr>
          <w:rFonts w:ascii="Tahoma" w:hAnsi="Tahoma" w:cs="Tahoma"/>
          <w:b/>
        </w:rPr>
        <w:t xml:space="preserve">QUESE </w:t>
      </w:r>
      <w:r w:rsidRPr="00591DBE">
        <w:rPr>
          <w:rFonts w:ascii="Tahoma" w:hAnsi="Tahoma" w:cs="Tahoma"/>
        </w:rPr>
        <w:t xml:space="preserve">el presente acto administrativo </w:t>
      </w:r>
      <w:r w:rsidR="00AB7CE4">
        <w:rPr>
          <w:rFonts w:ascii="Tahoma" w:hAnsi="Tahoma" w:cs="Tahoma"/>
        </w:rPr>
        <w:t>conforme a lo establecido en la ley 1437 de 2011 al</w:t>
      </w:r>
      <w:r w:rsidRPr="00591DBE">
        <w:rPr>
          <w:rFonts w:ascii="Tahoma" w:hAnsi="Tahoma" w:cs="Tahoma"/>
        </w:rPr>
        <w:t xml:space="preserve"> </w:t>
      </w:r>
      <w:r w:rsidRPr="001A6FCB">
        <w:rPr>
          <w:rFonts w:ascii="Tahoma" w:hAnsi="Tahoma" w:cs="Tahoma"/>
          <w:color w:val="808080" w:themeColor="background1" w:themeShade="80"/>
        </w:rPr>
        <w:fldChar w:fldCharType="begin"/>
      </w:r>
      <w:r w:rsidRPr="001A6FCB">
        <w:rPr>
          <w:rFonts w:ascii="Tahoma" w:hAnsi="Tahoma" w:cs="Tahoma"/>
          <w:color w:val="808080" w:themeColor="background1" w:themeShade="80"/>
        </w:rPr>
        <w:instrText xml:space="preserve"> MERGEFIELD EJECUTADO </w:instrText>
      </w:r>
      <w:r w:rsidRPr="001A6FCB">
        <w:rPr>
          <w:rFonts w:ascii="Tahoma" w:hAnsi="Tahoma" w:cs="Tahoma"/>
          <w:color w:val="808080" w:themeColor="background1" w:themeShade="80"/>
        </w:rPr>
        <w:fldChar w:fldCharType="separate"/>
      </w:r>
      <w:r w:rsidRPr="001A6FCB">
        <w:rPr>
          <w:rFonts w:ascii="Tahoma" w:hAnsi="Tahoma" w:cs="Tahoma"/>
          <w:color w:val="808080" w:themeColor="background1" w:themeShade="80"/>
        </w:rPr>
        <w:t>«EJECUTADO»</w:t>
      </w:r>
      <w:r w:rsidRPr="001A6FCB">
        <w:rPr>
          <w:rFonts w:ascii="Tahoma" w:hAnsi="Tahoma" w:cs="Tahoma"/>
          <w:color w:val="808080" w:themeColor="background1" w:themeShade="80"/>
        </w:rPr>
        <w:fldChar w:fldCharType="end"/>
      </w:r>
      <w:r w:rsidR="00AB7CE4">
        <w:rPr>
          <w:rFonts w:ascii="Tahoma" w:hAnsi="Tahoma" w:cs="Tahoma"/>
        </w:rPr>
        <w:t>.</w:t>
      </w:r>
    </w:p>
    <w:p w14:paraId="374DEFC0" w14:textId="6044978F" w:rsidR="005F7F94" w:rsidRDefault="005F7F94" w:rsidP="005F7F94">
      <w:pPr>
        <w:jc w:val="both"/>
        <w:rPr>
          <w:rFonts w:ascii="Tahoma" w:hAnsi="Tahoma" w:cs="Tahoma"/>
        </w:rPr>
      </w:pPr>
      <w:r w:rsidRPr="00591DBE">
        <w:rPr>
          <w:rFonts w:ascii="Tahoma" w:hAnsi="Tahoma" w:cs="Tahoma"/>
          <w:b/>
          <w:bCs/>
        </w:rPr>
        <w:t>S</w:t>
      </w:r>
      <w:r w:rsidR="00647787">
        <w:rPr>
          <w:rFonts w:ascii="Tahoma" w:hAnsi="Tahoma" w:cs="Tahoma"/>
          <w:b/>
          <w:bCs/>
        </w:rPr>
        <w:t>É</w:t>
      </w:r>
      <w:r w:rsidRPr="00591DBE">
        <w:rPr>
          <w:rFonts w:ascii="Tahoma" w:hAnsi="Tahoma" w:cs="Tahoma"/>
          <w:b/>
          <w:bCs/>
        </w:rPr>
        <w:t xml:space="preserve">PTIMO: </w:t>
      </w:r>
      <w:r w:rsidRPr="00591DBE">
        <w:rPr>
          <w:rFonts w:ascii="Tahoma" w:hAnsi="Tahoma" w:cs="Tahoma"/>
        </w:rPr>
        <w:t>Contra la presente no procede recurso alguno en los términos del artículo 836 del Estatuto Tributario.</w:t>
      </w:r>
    </w:p>
    <w:p w14:paraId="43F3675A" w14:textId="77777777" w:rsidR="005F7F94" w:rsidRPr="00591DBE" w:rsidRDefault="005F7F94" w:rsidP="005F7F94">
      <w:pPr>
        <w:spacing w:after="0" w:line="1200" w:lineRule="auto"/>
        <w:jc w:val="center"/>
        <w:rPr>
          <w:rFonts w:ascii="Tahoma" w:hAnsi="Tahoma" w:cs="Tahoma"/>
          <w:b/>
          <w:lang w:val="es-MX"/>
        </w:rPr>
      </w:pPr>
      <w:r w:rsidRPr="00591DBE">
        <w:rPr>
          <w:rFonts w:ascii="Tahoma" w:hAnsi="Tahoma" w:cs="Tahoma"/>
          <w:b/>
          <w:lang w:val="es-MX"/>
        </w:rPr>
        <w:t xml:space="preserve">COMUNÍQUESE, NOTIFÍQUESE Y CÚMPLASE </w:t>
      </w:r>
    </w:p>
    <w:p w14:paraId="6BD0AFED" w14:textId="77777777" w:rsidR="005F7F94" w:rsidRPr="00591DBE" w:rsidRDefault="005F7F94" w:rsidP="005F7F94">
      <w:pPr>
        <w:pStyle w:val="Sinespaciado"/>
        <w:jc w:val="center"/>
        <w:rPr>
          <w:rFonts w:ascii="Tahoma" w:hAnsi="Tahoma" w:cs="Tahoma"/>
        </w:rPr>
      </w:pPr>
      <w:r w:rsidRPr="00591DBE">
        <w:rPr>
          <w:rFonts w:ascii="Tahoma" w:hAnsi="Tahoma" w:cs="Tahoma"/>
        </w:rPr>
        <w:fldChar w:fldCharType="begin"/>
      </w:r>
      <w:r w:rsidRPr="00591DBE">
        <w:rPr>
          <w:rFonts w:ascii="Tahoma" w:hAnsi="Tahoma" w:cs="Tahoma"/>
        </w:rPr>
        <w:instrText xml:space="preserve"> MERGEFIELD DIRECTOR_DE_TESORERÍA_ </w:instrText>
      </w:r>
      <w:r w:rsidRPr="00591DBE">
        <w:rPr>
          <w:rFonts w:ascii="Tahoma" w:hAnsi="Tahoma" w:cs="Tahoma"/>
        </w:rPr>
        <w:fldChar w:fldCharType="separate"/>
      </w:r>
      <w:r w:rsidRPr="00591DBE">
        <w:rPr>
          <w:rFonts w:ascii="Tahoma" w:hAnsi="Tahoma" w:cs="Tahoma"/>
        </w:rPr>
        <w:t>«NOMBRE COMPLETO»</w:t>
      </w:r>
      <w:r w:rsidRPr="00591DBE">
        <w:rPr>
          <w:rFonts w:ascii="Tahoma" w:hAnsi="Tahoma" w:cs="Tahoma"/>
        </w:rPr>
        <w:fldChar w:fldCharType="end"/>
      </w:r>
    </w:p>
    <w:p w14:paraId="3FF9F4D5" w14:textId="6E2A8D9D" w:rsidR="005F7F94" w:rsidRDefault="0058640A" w:rsidP="005F7F94">
      <w:pPr>
        <w:pStyle w:val="Sinespaciado"/>
        <w:spacing w:line="48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Contralor/a Auxiliar </w:t>
      </w:r>
    </w:p>
    <w:p w14:paraId="2E0E2FAC" w14:textId="77777777" w:rsidR="0058640A" w:rsidRDefault="0058640A" w:rsidP="005F7F94">
      <w:pPr>
        <w:pStyle w:val="Sinespaciado"/>
        <w:spacing w:line="480" w:lineRule="auto"/>
        <w:jc w:val="center"/>
        <w:rPr>
          <w:rFonts w:ascii="Tahoma" w:hAnsi="Tahoma" w:cs="Tahoma"/>
          <w:b/>
        </w:rPr>
      </w:pPr>
    </w:p>
    <w:p w14:paraId="71479486" w14:textId="77777777" w:rsidR="0058640A" w:rsidRPr="00591DBE" w:rsidRDefault="0058640A" w:rsidP="005F7F94">
      <w:pPr>
        <w:pStyle w:val="Sinespaciado"/>
        <w:spacing w:line="480" w:lineRule="auto"/>
        <w:jc w:val="center"/>
        <w:rPr>
          <w:rFonts w:ascii="Tahoma" w:hAnsi="Tahoma" w:cs="Tahoma"/>
          <w:b/>
        </w:rPr>
      </w:pPr>
    </w:p>
    <w:p w14:paraId="73327235" w14:textId="77777777" w:rsidR="005F7F94" w:rsidRPr="00FF6267" w:rsidRDefault="005F7F94" w:rsidP="005F7F94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FF6267">
        <w:rPr>
          <w:rFonts w:ascii="Tahoma" w:hAnsi="Tahoma" w:cs="Tahoma"/>
          <w:b/>
          <w:sz w:val="20"/>
          <w:szCs w:val="20"/>
        </w:rPr>
        <w:t>Aprobó:</w:t>
      </w:r>
      <w:r w:rsidRPr="00FF6267">
        <w:rPr>
          <w:rFonts w:ascii="Tahoma" w:hAnsi="Tahoma" w:cs="Tahoma"/>
          <w:sz w:val="20"/>
          <w:szCs w:val="20"/>
        </w:rPr>
        <w:t xml:space="preserve"> </w:t>
      </w:r>
      <w:r w:rsidRPr="00FF6267">
        <w:rPr>
          <w:rFonts w:ascii="Tahoma" w:hAnsi="Tahoma" w:cs="Tahoma"/>
          <w:sz w:val="20"/>
          <w:szCs w:val="20"/>
        </w:rPr>
        <w:fldChar w:fldCharType="begin"/>
      </w:r>
      <w:r w:rsidRPr="00FF6267">
        <w:rPr>
          <w:rFonts w:ascii="Tahoma" w:hAnsi="Tahoma" w:cs="Tahoma"/>
          <w:sz w:val="20"/>
          <w:szCs w:val="20"/>
        </w:rPr>
        <w:instrText xml:space="preserve"> MERGEFIELD DIRECTOR_DE_TESORERÍA_ </w:instrText>
      </w:r>
      <w:r w:rsidRPr="00FF6267">
        <w:rPr>
          <w:rFonts w:ascii="Tahoma" w:hAnsi="Tahoma" w:cs="Tahoma"/>
          <w:sz w:val="20"/>
          <w:szCs w:val="20"/>
        </w:rPr>
        <w:fldChar w:fldCharType="separate"/>
      </w:r>
      <w:r w:rsidRPr="00FF6267">
        <w:rPr>
          <w:rFonts w:ascii="Tahoma" w:hAnsi="Tahoma" w:cs="Tahoma"/>
          <w:sz w:val="20"/>
          <w:szCs w:val="20"/>
        </w:rPr>
        <w:t>«NOMBRE COMPLETO»</w:t>
      </w:r>
      <w:r w:rsidRPr="00FF6267">
        <w:rPr>
          <w:rFonts w:ascii="Tahoma" w:hAnsi="Tahoma" w:cs="Tahoma"/>
          <w:sz w:val="20"/>
          <w:szCs w:val="20"/>
        </w:rPr>
        <w:fldChar w:fldCharType="end"/>
      </w:r>
    </w:p>
    <w:p w14:paraId="71544B7E" w14:textId="77777777" w:rsidR="005F7F94" w:rsidRPr="00FF6267" w:rsidRDefault="005F7F94" w:rsidP="005F7F94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FF6267">
        <w:rPr>
          <w:rFonts w:ascii="Tahoma" w:hAnsi="Tahoma" w:cs="Tahoma"/>
          <w:b/>
          <w:sz w:val="20"/>
          <w:szCs w:val="20"/>
        </w:rPr>
        <w:t>Revisó:</w:t>
      </w:r>
      <w:r w:rsidRPr="00FF6267">
        <w:rPr>
          <w:rFonts w:ascii="Tahoma" w:hAnsi="Tahoma" w:cs="Tahoma"/>
          <w:sz w:val="20"/>
          <w:szCs w:val="20"/>
        </w:rPr>
        <w:t xml:space="preserve"> </w:t>
      </w:r>
      <w:r w:rsidRPr="00FF6267">
        <w:rPr>
          <w:rFonts w:ascii="Tahoma" w:hAnsi="Tahoma" w:cs="Tahoma"/>
          <w:sz w:val="20"/>
          <w:szCs w:val="20"/>
        </w:rPr>
        <w:fldChar w:fldCharType="begin"/>
      </w:r>
      <w:r w:rsidRPr="00FF6267">
        <w:rPr>
          <w:rFonts w:ascii="Tahoma" w:hAnsi="Tahoma" w:cs="Tahoma"/>
          <w:sz w:val="20"/>
          <w:szCs w:val="20"/>
        </w:rPr>
        <w:instrText xml:space="preserve"> MERGEFIELD DIRECTOR_DE_TESORERÍA_ </w:instrText>
      </w:r>
      <w:r w:rsidRPr="00FF6267">
        <w:rPr>
          <w:rFonts w:ascii="Tahoma" w:hAnsi="Tahoma" w:cs="Tahoma"/>
          <w:sz w:val="20"/>
          <w:szCs w:val="20"/>
        </w:rPr>
        <w:fldChar w:fldCharType="separate"/>
      </w:r>
      <w:r w:rsidRPr="00FF6267">
        <w:rPr>
          <w:rFonts w:ascii="Tahoma" w:hAnsi="Tahoma" w:cs="Tahoma"/>
          <w:sz w:val="20"/>
          <w:szCs w:val="20"/>
        </w:rPr>
        <w:t>«NOMBRE COMPLETO»</w:t>
      </w:r>
      <w:r w:rsidRPr="00FF6267">
        <w:rPr>
          <w:rFonts w:ascii="Tahoma" w:hAnsi="Tahoma" w:cs="Tahoma"/>
          <w:sz w:val="20"/>
          <w:szCs w:val="20"/>
        </w:rPr>
        <w:fldChar w:fldCharType="end"/>
      </w:r>
    </w:p>
    <w:p w14:paraId="49E124B9" w14:textId="77777777" w:rsidR="005F7F94" w:rsidRPr="00FF6267" w:rsidRDefault="005F7F94" w:rsidP="005F7F94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FF6267">
        <w:rPr>
          <w:rFonts w:ascii="Tahoma" w:hAnsi="Tahoma" w:cs="Tahoma"/>
          <w:b/>
          <w:sz w:val="20"/>
          <w:szCs w:val="20"/>
        </w:rPr>
        <w:t>Proyectó:</w:t>
      </w:r>
      <w:r w:rsidRPr="00FF6267">
        <w:rPr>
          <w:rFonts w:ascii="Tahoma" w:hAnsi="Tahoma" w:cs="Tahoma"/>
          <w:sz w:val="20"/>
          <w:szCs w:val="20"/>
        </w:rPr>
        <w:t xml:space="preserve"> </w:t>
      </w:r>
      <w:r w:rsidRPr="00FF6267">
        <w:rPr>
          <w:rFonts w:ascii="Tahoma" w:hAnsi="Tahoma" w:cs="Tahoma"/>
          <w:sz w:val="20"/>
          <w:szCs w:val="20"/>
        </w:rPr>
        <w:fldChar w:fldCharType="begin"/>
      </w:r>
      <w:r w:rsidRPr="00FF6267">
        <w:rPr>
          <w:rFonts w:ascii="Tahoma" w:hAnsi="Tahoma" w:cs="Tahoma"/>
          <w:sz w:val="20"/>
          <w:szCs w:val="20"/>
        </w:rPr>
        <w:instrText xml:space="preserve"> MERGEFIELD DIRECTOR_DE_TESORERÍA_ </w:instrText>
      </w:r>
      <w:r w:rsidRPr="00FF6267">
        <w:rPr>
          <w:rFonts w:ascii="Tahoma" w:hAnsi="Tahoma" w:cs="Tahoma"/>
          <w:sz w:val="20"/>
          <w:szCs w:val="20"/>
        </w:rPr>
        <w:fldChar w:fldCharType="separate"/>
      </w:r>
      <w:r w:rsidRPr="00FF6267">
        <w:rPr>
          <w:rFonts w:ascii="Tahoma" w:hAnsi="Tahoma" w:cs="Tahoma"/>
          <w:sz w:val="20"/>
          <w:szCs w:val="20"/>
        </w:rPr>
        <w:t>«NOMBRE COMPLETO»</w:t>
      </w:r>
      <w:r w:rsidRPr="00FF6267">
        <w:rPr>
          <w:rFonts w:ascii="Tahoma" w:hAnsi="Tahoma" w:cs="Tahoma"/>
          <w:sz w:val="20"/>
          <w:szCs w:val="20"/>
        </w:rPr>
        <w:fldChar w:fldCharType="end"/>
      </w:r>
    </w:p>
    <w:p w14:paraId="5D4AA219" w14:textId="77777777" w:rsidR="005F7F94" w:rsidRPr="00FF6267" w:rsidRDefault="005F7F94" w:rsidP="005F7F94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FF6267">
        <w:rPr>
          <w:rFonts w:ascii="Tahoma" w:hAnsi="Tahoma" w:cs="Tahoma"/>
          <w:b/>
          <w:sz w:val="20"/>
          <w:szCs w:val="20"/>
        </w:rPr>
        <w:t>Fecha de proyección:</w:t>
      </w:r>
      <w:r w:rsidRPr="00FF6267">
        <w:rPr>
          <w:rFonts w:ascii="Tahoma" w:hAnsi="Tahoma" w:cs="Tahoma"/>
          <w:sz w:val="20"/>
          <w:szCs w:val="20"/>
        </w:rPr>
        <w:t xml:space="preserve"> </w:t>
      </w:r>
      <w:r w:rsidRPr="00FF6267">
        <w:rPr>
          <w:rFonts w:ascii="Tahoma" w:hAnsi="Tahoma" w:cs="Tahoma"/>
          <w:sz w:val="20"/>
          <w:szCs w:val="20"/>
        </w:rPr>
        <w:fldChar w:fldCharType="begin"/>
      </w:r>
      <w:r w:rsidRPr="00FF6267">
        <w:rPr>
          <w:rFonts w:ascii="Tahoma" w:hAnsi="Tahoma" w:cs="Tahoma"/>
          <w:sz w:val="20"/>
          <w:szCs w:val="20"/>
        </w:rPr>
        <w:instrText xml:space="preserve"> MERGEFIELD DIRECTOR_DE_TESORERÍA_ </w:instrText>
      </w:r>
      <w:r w:rsidRPr="00FF6267">
        <w:rPr>
          <w:rFonts w:ascii="Tahoma" w:hAnsi="Tahoma" w:cs="Tahoma"/>
          <w:sz w:val="20"/>
          <w:szCs w:val="20"/>
        </w:rPr>
        <w:fldChar w:fldCharType="separate"/>
      </w:r>
      <w:r w:rsidRPr="00FF6267">
        <w:rPr>
          <w:rFonts w:ascii="Tahoma" w:hAnsi="Tahoma" w:cs="Tahoma"/>
          <w:sz w:val="20"/>
          <w:szCs w:val="20"/>
        </w:rPr>
        <w:t>«FECHA»</w:t>
      </w:r>
      <w:r w:rsidRPr="00FF6267">
        <w:rPr>
          <w:rFonts w:ascii="Tahoma" w:hAnsi="Tahoma" w:cs="Tahoma"/>
          <w:sz w:val="20"/>
          <w:szCs w:val="20"/>
        </w:rPr>
        <w:fldChar w:fldCharType="end"/>
      </w:r>
    </w:p>
    <w:p w14:paraId="13399192" w14:textId="77777777" w:rsidR="005F7F94" w:rsidRPr="00FF6267" w:rsidRDefault="005F7F94" w:rsidP="005F7F94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FF6267">
        <w:rPr>
          <w:rFonts w:ascii="Tahoma" w:hAnsi="Tahoma" w:cs="Tahoma"/>
          <w:b/>
          <w:sz w:val="20"/>
          <w:szCs w:val="20"/>
        </w:rPr>
        <w:t>Expediente:</w:t>
      </w:r>
      <w:r w:rsidRPr="00FF6267">
        <w:rPr>
          <w:rFonts w:ascii="Tahoma" w:hAnsi="Tahoma" w:cs="Tahoma"/>
          <w:sz w:val="20"/>
          <w:szCs w:val="20"/>
        </w:rPr>
        <w:t xml:space="preserve"> </w:t>
      </w:r>
      <w:r w:rsidRPr="00FF6267">
        <w:rPr>
          <w:rFonts w:ascii="Tahoma" w:hAnsi="Tahoma" w:cs="Tahoma"/>
          <w:sz w:val="20"/>
          <w:szCs w:val="20"/>
        </w:rPr>
        <w:fldChar w:fldCharType="begin"/>
      </w:r>
      <w:r w:rsidRPr="00FF6267">
        <w:rPr>
          <w:rFonts w:ascii="Tahoma" w:hAnsi="Tahoma" w:cs="Tahoma"/>
          <w:sz w:val="20"/>
          <w:szCs w:val="20"/>
        </w:rPr>
        <w:instrText xml:space="preserve"> MERGEFIELD DIRECTOR_DE_TESORERÍA_ </w:instrText>
      </w:r>
      <w:r w:rsidRPr="00FF6267">
        <w:rPr>
          <w:rFonts w:ascii="Tahoma" w:hAnsi="Tahoma" w:cs="Tahoma"/>
          <w:sz w:val="20"/>
          <w:szCs w:val="20"/>
        </w:rPr>
        <w:fldChar w:fldCharType="separate"/>
      </w:r>
      <w:r w:rsidRPr="00FF6267">
        <w:rPr>
          <w:rFonts w:ascii="Tahoma" w:hAnsi="Tahoma" w:cs="Tahoma"/>
          <w:sz w:val="20"/>
          <w:szCs w:val="20"/>
        </w:rPr>
        <w:t>«Número del expediente»</w:t>
      </w:r>
      <w:r w:rsidRPr="00FF6267">
        <w:rPr>
          <w:rFonts w:ascii="Tahoma" w:hAnsi="Tahoma" w:cs="Tahoma"/>
          <w:sz w:val="20"/>
          <w:szCs w:val="20"/>
        </w:rPr>
        <w:fldChar w:fldCharType="end"/>
      </w:r>
      <w:r w:rsidRPr="00FF6267">
        <w:rPr>
          <w:rFonts w:ascii="Tahoma" w:hAnsi="Tahoma" w:cs="Tahoma"/>
          <w:sz w:val="20"/>
          <w:szCs w:val="20"/>
        </w:rPr>
        <w:t xml:space="preserve"> - </w:t>
      </w:r>
      <w:r w:rsidRPr="00FF6267">
        <w:rPr>
          <w:rFonts w:ascii="Tahoma" w:hAnsi="Tahoma" w:cs="Tahoma"/>
          <w:sz w:val="20"/>
          <w:szCs w:val="20"/>
        </w:rPr>
        <w:fldChar w:fldCharType="begin"/>
      </w:r>
      <w:r w:rsidRPr="00FF6267">
        <w:rPr>
          <w:rFonts w:ascii="Tahoma" w:hAnsi="Tahoma" w:cs="Tahoma"/>
          <w:sz w:val="20"/>
          <w:szCs w:val="20"/>
        </w:rPr>
        <w:instrText xml:space="preserve"> MERGEFIELD DIRECTOR_DE_TESORERÍA_ </w:instrText>
      </w:r>
      <w:r w:rsidRPr="00FF6267">
        <w:rPr>
          <w:rFonts w:ascii="Tahoma" w:hAnsi="Tahoma" w:cs="Tahoma"/>
          <w:sz w:val="20"/>
          <w:szCs w:val="20"/>
        </w:rPr>
        <w:fldChar w:fldCharType="separate"/>
      </w:r>
      <w:r w:rsidRPr="00FF6267">
        <w:rPr>
          <w:rFonts w:ascii="Tahoma" w:hAnsi="Tahoma" w:cs="Tahoma"/>
          <w:sz w:val="20"/>
          <w:szCs w:val="20"/>
        </w:rPr>
        <w:t>«Vigencia»</w:t>
      </w:r>
      <w:r w:rsidRPr="00FF6267">
        <w:rPr>
          <w:rFonts w:ascii="Tahoma" w:hAnsi="Tahoma" w:cs="Tahoma"/>
          <w:sz w:val="20"/>
          <w:szCs w:val="20"/>
        </w:rPr>
        <w:fldChar w:fldCharType="end"/>
      </w:r>
    </w:p>
    <w:p w14:paraId="2747A90B" w14:textId="696BEC87" w:rsidR="00E67A98" w:rsidRPr="00FF6267" w:rsidRDefault="00E67A98" w:rsidP="00E67A98">
      <w:pPr>
        <w:pStyle w:val="Ttulo1"/>
        <w:tabs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before="0" w:after="0"/>
        <w:jc w:val="center"/>
        <w:rPr>
          <w:rFonts w:ascii="Tahoma" w:hAnsi="Tahoma" w:cs="Tahoma"/>
          <w:sz w:val="20"/>
          <w:szCs w:val="20"/>
        </w:rPr>
      </w:pPr>
      <w:r w:rsidRPr="00FF6267">
        <w:rPr>
          <w:rFonts w:ascii="Tahoma" w:hAnsi="Tahoma" w:cs="Tahoma"/>
          <w:sz w:val="20"/>
          <w:szCs w:val="20"/>
        </w:rPr>
        <w:t xml:space="preserve"> </w:t>
      </w:r>
    </w:p>
    <w:p w14:paraId="032CD208" w14:textId="77777777" w:rsidR="00E67A98" w:rsidRPr="00FF6267" w:rsidRDefault="00E67A98" w:rsidP="002E0909">
      <w:pPr>
        <w:spacing w:after="0"/>
        <w:ind w:left="1276" w:hanging="1276"/>
        <w:jc w:val="both"/>
        <w:rPr>
          <w:rFonts w:ascii="Tahoma" w:hAnsi="Tahoma" w:cs="Tahoma"/>
          <w:spacing w:val="-3"/>
          <w:sz w:val="20"/>
          <w:szCs w:val="20"/>
        </w:rPr>
      </w:pPr>
    </w:p>
    <w:p w14:paraId="775E08D9" w14:textId="77777777" w:rsidR="004D25AB" w:rsidRPr="00B0601F" w:rsidRDefault="004D25AB" w:rsidP="006D5EBF">
      <w:pPr>
        <w:spacing w:after="0"/>
        <w:jc w:val="both"/>
        <w:rPr>
          <w:rFonts w:ascii="Tahoma" w:hAnsi="Tahoma" w:cs="Tahoma"/>
          <w:b/>
          <w:spacing w:val="-3"/>
        </w:rPr>
      </w:pPr>
    </w:p>
    <w:p w14:paraId="3E863D90" w14:textId="77777777" w:rsidR="00E67A98" w:rsidRPr="00B0601F" w:rsidRDefault="00E67A98" w:rsidP="00E67A98">
      <w:pPr>
        <w:pStyle w:val="Ttulo1"/>
        <w:spacing w:before="0" w:after="0"/>
        <w:jc w:val="center"/>
        <w:rPr>
          <w:rFonts w:ascii="Tahoma" w:hAnsi="Tahoma" w:cs="Tahoma"/>
          <w:sz w:val="22"/>
          <w:szCs w:val="22"/>
        </w:rPr>
      </w:pPr>
    </w:p>
    <w:bookmarkEnd w:id="0"/>
    <w:permEnd w:id="1189963123"/>
    <w:p w14:paraId="23508EC8" w14:textId="77777777" w:rsidR="00287E95" w:rsidRPr="00B0601F" w:rsidRDefault="00287E95">
      <w:pPr>
        <w:rPr>
          <w:rFonts w:ascii="Tahoma" w:hAnsi="Tahoma" w:cs="Tahoma"/>
        </w:rPr>
      </w:pPr>
    </w:p>
    <w:sectPr w:rsidR="00287E95" w:rsidRPr="00B0601F" w:rsidSect="00F579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8711" w:code="187"/>
      <w:pgMar w:top="284" w:right="1701" w:bottom="1701" w:left="1701" w:header="567" w:footer="1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03EAF" w14:textId="77777777" w:rsidR="00995FF6" w:rsidRDefault="00995FF6" w:rsidP="00E67A98">
      <w:pPr>
        <w:spacing w:after="0" w:line="240" w:lineRule="auto"/>
      </w:pPr>
      <w:r>
        <w:separator/>
      </w:r>
    </w:p>
  </w:endnote>
  <w:endnote w:type="continuationSeparator" w:id="0">
    <w:p w14:paraId="49056C8B" w14:textId="77777777" w:rsidR="00995FF6" w:rsidRDefault="00995FF6" w:rsidP="00E67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104627714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9787895" w14:textId="7C05BC86" w:rsidR="00647787" w:rsidRDefault="00647787" w:rsidP="000A141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8FE93CA" w14:textId="77777777" w:rsidR="00647787" w:rsidRDefault="00647787" w:rsidP="0064778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62466227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1CA4EFC8" w14:textId="15D6ABD5" w:rsidR="00647787" w:rsidRDefault="00647787" w:rsidP="000A141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512C67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27BA45A4" w14:textId="77777777" w:rsidR="008B076A" w:rsidRDefault="008B076A" w:rsidP="008B076A">
    <w:pPr>
      <w:pStyle w:val="Piedepgina"/>
      <w:jc w:val="both"/>
      <w:rPr>
        <w:rFonts w:ascii="Tahoma" w:eastAsia="Calibri" w:hAnsi="Tahoma" w:cs="Tahoma"/>
        <w:sz w:val="14"/>
        <w:szCs w:val="18"/>
        <w:lang w:val="es-MX"/>
      </w:rPr>
    </w:pPr>
    <w:r>
      <w:rPr>
        <w:rFonts w:ascii="Tahoma" w:eastAsia="Calibri" w:hAnsi="Tahoma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300E6564" w14:textId="77777777" w:rsidR="008B076A" w:rsidRDefault="008B076A" w:rsidP="008B076A">
    <w:pPr>
      <w:pStyle w:val="Piedepgina"/>
      <w:jc w:val="both"/>
      <w:rPr>
        <w:rFonts w:ascii="Tahoma" w:eastAsia="Calibri" w:hAnsi="Tahoma" w:cs="Tahoma"/>
        <w:sz w:val="14"/>
        <w:szCs w:val="18"/>
        <w:lang w:val="es-MX"/>
      </w:rPr>
    </w:pPr>
    <w:r>
      <w:rPr>
        <w:rFonts w:ascii="Tahoma" w:eastAsia="Calibri" w:hAnsi="Tahoma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6A4F6985" w14:textId="77777777" w:rsidR="008B076A" w:rsidRDefault="008B076A" w:rsidP="00647787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369AF" w14:textId="77777777" w:rsidR="008B076A" w:rsidRDefault="008B076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94C9E" w14:textId="77777777" w:rsidR="00995FF6" w:rsidRDefault="00995FF6" w:rsidP="00E67A98">
      <w:pPr>
        <w:spacing w:after="0" w:line="240" w:lineRule="auto"/>
      </w:pPr>
      <w:r>
        <w:separator/>
      </w:r>
    </w:p>
  </w:footnote>
  <w:footnote w:type="continuationSeparator" w:id="0">
    <w:p w14:paraId="473FA480" w14:textId="77777777" w:rsidR="00995FF6" w:rsidRDefault="00995FF6" w:rsidP="00E67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11DA21" w14:textId="77777777" w:rsidR="008B076A" w:rsidRDefault="008B076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49"/>
      <w:gridCol w:w="2993"/>
      <w:gridCol w:w="1910"/>
      <w:gridCol w:w="1669"/>
    </w:tblGrid>
    <w:tr w:rsidR="00FF2DDB" w:rsidRPr="00FF2DDB" w14:paraId="22C8B12C" w14:textId="77777777" w:rsidTr="00FF2DDB">
      <w:trPr>
        <w:trHeight w:val="693"/>
      </w:trPr>
      <w:tc>
        <w:tcPr>
          <w:tcW w:w="2181" w:type="dxa"/>
          <w:vMerge w:val="restart"/>
          <w:vAlign w:val="center"/>
        </w:tcPr>
        <w:p w14:paraId="670D6EBD" w14:textId="77777777" w:rsidR="00FF2DDB" w:rsidRPr="00FF2DDB" w:rsidRDefault="00FF2DDB" w:rsidP="00FF2DDB">
          <w:pPr>
            <w:pStyle w:val="Sinespaciado"/>
            <w:jc w:val="center"/>
            <w:rPr>
              <w:rFonts w:ascii="Tahoma" w:hAnsi="Tahoma" w:cs="Tahoma"/>
              <w:color w:val="008000"/>
              <w:sz w:val="16"/>
              <w:szCs w:val="16"/>
            </w:rPr>
          </w:pPr>
          <w:r w:rsidRPr="00FF2DDB">
            <w:rPr>
              <w:rFonts w:ascii="Tahoma" w:hAnsi="Tahoma" w:cs="Tahoma"/>
              <w:noProof/>
              <w:lang w:val="es-CO" w:eastAsia="es-CO"/>
            </w:rPr>
            <w:drawing>
              <wp:inline distT="0" distB="0" distL="0" distR="0" wp14:anchorId="2B8B66AD" wp14:editId="0A41C69F">
                <wp:extent cx="1118542" cy="1076325"/>
                <wp:effectExtent l="0" t="0" r="571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1041" cy="1097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32" w:type="dxa"/>
          <w:gridSpan w:val="3"/>
          <w:vAlign w:val="center"/>
        </w:tcPr>
        <w:p w14:paraId="40BBBCC2" w14:textId="77777777" w:rsidR="00BC6A91" w:rsidRPr="00BC6A91" w:rsidRDefault="00BC6A91" w:rsidP="00BC6A91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BC6A91">
            <w:rPr>
              <w:rFonts w:ascii="Tahoma" w:hAnsi="Tahoma" w:cs="Tahoma"/>
              <w:b/>
              <w:bCs/>
              <w:sz w:val="20"/>
              <w:szCs w:val="20"/>
            </w:rPr>
            <w:t xml:space="preserve">CONTRALORIA AUXILIAR </w:t>
          </w:r>
        </w:p>
        <w:p w14:paraId="00BB0C04" w14:textId="7D45317E" w:rsidR="00FF2DDB" w:rsidRPr="00BC6A91" w:rsidRDefault="00BC6A91" w:rsidP="00BC6A91">
          <w:pPr>
            <w:spacing w:after="0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BC6A91">
            <w:rPr>
              <w:rFonts w:ascii="Tahoma" w:hAnsi="Tahoma" w:cs="Tahoma"/>
              <w:b/>
              <w:bCs/>
              <w:sz w:val="20"/>
              <w:szCs w:val="20"/>
            </w:rPr>
            <w:t>PROCESO: SANCIONATORIO COACTIVO-SC</w:t>
          </w:r>
        </w:p>
      </w:tc>
    </w:tr>
    <w:tr w:rsidR="00BC6A91" w:rsidRPr="00FF2DDB" w14:paraId="0324883E" w14:textId="77777777" w:rsidTr="00FF2DDB">
      <w:trPr>
        <w:trHeight w:val="588"/>
      </w:trPr>
      <w:tc>
        <w:tcPr>
          <w:tcW w:w="2181" w:type="dxa"/>
          <w:vMerge/>
        </w:tcPr>
        <w:p w14:paraId="0841B5E9" w14:textId="77777777" w:rsidR="00BC6A91" w:rsidRPr="00FF2DDB" w:rsidRDefault="00BC6A91" w:rsidP="00BC6A91">
          <w:pPr>
            <w:pStyle w:val="Sinespaciado"/>
            <w:rPr>
              <w:rFonts w:ascii="Tahoma" w:hAnsi="Tahoma" w:cs="Tahoma"/>
              <w:color w:val="008000"/>
            </w:rPr>
          </w:pPr>
        </w:p>
      </w:tc>
      <w:tc>
        <w:tcPr>
          <w:tcW w:w="3172" w:type="dxa"/>
          <w:vAlign w:val="center"/>
        </w:tcPr>
        <w:p w14:paraId="5BEC7137" w14:textId="0FE9F8D3" w:rsidR="00BC6A91" w:rsidRPr="00BC6A91" w:rsidRDefault="00BC6A91" w:rsidP="00BC6A91">
          <w:pPr>
            <w:pStyle w:val="Sinespaci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BC6A91">
            <w:rPr>
              <w:rFonts w:ascii="Tahoma" w:hAnsi="Tahoma" w:cs="Tahoma"/>
              <w:b/>
              <w:sz w:val="20"/>
              <w:szCs w:val="20"/>
            </w:rPr>
            <w:t>AUTO POR MEDIO DEL CUAL SE ORDENA SEGUIR ADELANTE CON EL PROCESO ADMINISTRATIVO DE COBRO COACTIVO</w:t>
          </w:r>
        </w:p>
      </w:tc>
      <w:tc>
        <w:tcPr>
          <w:tcW w:w="2061" w:type="dxa"/>
          <w:vAlign w:val="center"/>
        </w:tcPr>
        <w:p w14:paraId="4C85FFE0" w14:textId="77777777" w:rsidR="00BC6A91" w:rsidRDefault="00BC6A91" w:rsidP="00BC6A91">
          <w:pPr>
            <w:tabs>
              <w:tab w:val="center" w:pos="4252"/>
              <w:tab w:val="right" w:pos="8504"/>
            </w:tabs>
            <w:spacing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BC6A91">
            <w:rPr>
              <w:rFonts w:ascii="Tahoma" w:hAnsi="Tahoma" w:cs="Tahoma"/>
              <w:b/>
              <w:bCs/>
              <w:sz w:val="20"/>
              <w:szCs w:val="20"/>
            </w:rPr>
            <w:t>CÓDIGO:</w:t>
          </w:r>
        </w:p>
        <w:p w14:paraId="18C02AB4" w14:textId="4BB61F13" w:rsidR="00BC6A91" w:rsidRPr="00BC6A91" w:rsidRDefault="00BC6A91" w:rsidP="00BC6A91">
          <w:pPr>
            <w:tabs>
              <w:tab w:val="center" w:pos="4252"/>
              <w:tab w:val="right" w:pos="8504"/>
            </w:tabs>
            <w:spacing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BC6A91">
            <w:rPr>
              <w:rFonts w:ascii="Tahoma" w:hAnsi="Tahoma" w:cs="Tahoma"/>
              <w:b/>
              <w:bCs/>
              <w:sz w:val="20"/>
              <w:szCs w:val="20"/>
            </w:rPr>
            <w:t>F19-PM-SC-02</w:t>
          </w:r>
        </w:p>
      </w:tc>
      <w:tc>
        <w:tcPr>
          <w:tcW w:w="1199" w:type="dxa"/>
          <w:vAlign w:val="center"/>
        </w:tcPr>
        <w:p w14:paraId="1F3303C6" w14:textId="06030995" w:rsidR="00BC6A91" w:rsidRPr="00BC6A91" w:rsidRDefault="00BC6A91" w:rsidP="00BC6A91">
          <w:pPr>
            <w:pStyle w:val="Sinespaci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BC6A91">
            <w:rPr>
              <w:rFonts w:ascii="Tahoma" w:hAnsi="Tahoma" w:cs="Tahoma"/>
              <w:b/>
              <w:sz w:val="20"/>
              <w:szCs w:val="20"/>
              <w:lang w:val="es-CO"/>
            </w:rPr>
            <w:t>FECHA APROBACIÓN:  06 -03-2023</w:t>
          </w:r>
        </w:p>
      </w:tc>
    </w:tr>
  </w:tbl>
  <w:p w14:paraId="16245063" w14:textId="77777777" w:rsidR="0065291B" w:rsidRDefault="00512C6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E0009" w14:textId="77777777" w:rsidR="008B076A" w:rsidRDefault="008B076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9267A6"/>
    <w:multiLevelType w:val="multilevel"/>
    <w:tmpl w:val="0BF4C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B809C7"/>
    <w:multiLevelType w:val="hybridMultilevel"/>
    <w:tmpl w:val="E8EC2976"/>
    <w:lvl w:ilvl="0" w:tplc="2D4C2EE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23F48"/>
    <w:multiLevelType w:val="hybridMultilevel"/>
    <w:tmpl w:val="E20C700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JDfjOoltVXn32tk8LNW5+ZaFVlEHk3tsXjqmqbM7I2rSS0oEqRzk3OXn9V7H2XF9l7w8knLhsWHysmA/7d+6g==" w:salt="VlSo1mQYmhQ2+iu1/apHT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CE6"/>
    <w:rsid w:val="00001BE1"/>
    <w:rsid w:val="000033CD"/>
    <w:rsid w:val="00013A56"/>
    <w:rsid w:val="0001497B"/>
    <w:rsid w:val="00014BFF"/>
    <w:rsid w:val="000232B6"/>
    <w:rsid w:val="00023E14"/>
    <w:rsid w:val="00033B6E"/>
    <w:rsid w:val="00033BD3"/>
    <w:rsid w:val="00034072"/>
    <w:rsid w:val="00034330"/>
    <w:rsid w:val="000409A2"/>
    <w:rsid w:val="00050723"/>
    <w:rsid w:val="0005483A"/>
    <w:rsid w:val="00057433"/>
    <w:rsid w:val="00064624"/>
    <w:rsid w:val="000722D1"/>
    <w:rsid w:val="00072B6A"/>
    <w:rsid w:val="000734F8"/>
    <w:rsid w:val="00076AB9"/>
    <w:rsid w:val="00081395"/>
    <w:rsid w:val="00084D15"/>
    <w:rsid w:val="00085A64"/>
    <w:rsid w:val="00086E20"/>
    <w:rsid w:val="000902DC"/>
    <w:rsid w:val="0009301E"/>
    <w:rsid w:val="000A2B21"/>
    <w:rsid w:val="000A35DC"/>
    <w:rsid w:val="000B704D"/>
    <w:rsid w:val="000B7B99"/>
    <w:rsid w:val="000C3A8E"/>
    <w:rsid w:val="000D52FF"/>
    <w:rsid w:val="000D5601"/>
    <w:rsid w:val="000D763D"/>
    <w:rsid w:val="000E1CA6"/>
    <w:rsid w:val="000E2081"/>
    <w:rsid w:val="000E7811"/>
    <w:rsid w:val="000F2510"/>
    <w:rsid w:val="000F4492"/>
    <w:rsid w:val="000F6304"/>
    <w:rsid w:val="000F76C2"/>
    <w:rsid w:val="0010277D"/>
    <w:rsid w:val="00104D0E"/>
    <w:rsid w:val="00117156"/>
    <w:rsid w:val="00122082"/>
    <w:rsid w:val="0012296B"/>
    <w:rsid w:val="0013012D"/>
    <w:rsid w:val="0013136A"/>
    <w:rsid w:val="00131653"/>
    <w:rsid w:val="0013260B"/>
    <w:rsid w:val="00137CFF"/>
    <w:rsid w:val="00140846"/>
    <w:rsid w:val="00154CE6"/>
    <w:rsid w:val="00156C58"/>
    <w:rsid w:val="0018402B"/>
    <w:rsid w:val="00185F9A"/>
    <w:rsid w:val="001965EE"/>
    <w:rsid w:val="001A0ADB"/>
    <w:rsid w:val="001A119F"/>
    <w:rsid w:val="001A6FCB"/>
    <w:rsid w:val="001A76D5"/>
    <w:rsid w:val="001B3784"/>
    <w:rsid w:val="001B45DD"/>
    <w:rsid w:val="001C7D6C"/>
    <w:rsid w:val="001D59FA"/>
    <w:rsid w:val="001E2851"/>
    <w:rsid w:val="001E41B6"/>
    <w:rsid w:val="001E73E8"/>
    <w:rsid w:val="001F09C7"/>
    <w:rsid w:val="001F2A75"/>
    <w:rsid w:val="001F3979"/>
    <w:rsid w:val="00202649"/>
    <w:rsid w:val="0020307C"/>
    <w:rsid w:val="00231A2A"/>
    <w:rsid w:val="0024157B"/>
    <w:rsid w:val="00245BCD"/>
    <w:rsid w:val="00272763"/>
    <w:rsid w:val="00274E49"/>
    <w:rsid w:val="002769CD"/>
    <w:rsid w:val="00283803"/>
    <w:rsid w:val="00287E95"/>
    <w:rsid w:val="002911E1"/>
    <w:rsid w:val="00297761"/>
    <w:rsid w:val="002A1C10"/>
    <w:rsid w:val="002A6CC7"/>
    <w:rsid w:val="002B2144"/>
    <w:rsid w:val="002B298E"/>
    <w:rsid w:val="002B63F8"/>
    <w:rsid w:val="002C0891"/>
    <w:rsid w:val="002C412A"/>
    <w:rsid w:val="002C5DCA"/>
    <w:rsid w:val="002D04CB"/>
    <w:rsid w:val="002D2460"/>
    <w:rsid w:val="002D4C16"/>
    <w:rsid w:val="002D769A"/>
    <w:rsid w:val="002E0909"/>
    <w:rsid w:val="002E69BD"/>
    <w:rsid w:val="002E7307"/>
    <w:rsid w:val="002F2D75"/>
    <w:rsid w:val="0030426A"/>
    <w:rsid w:val="00306F91"/>
    <w:rsid w:val="003203C7"/>
    <w:rsid w:val="00335B71"/>
    <w:rsid w:val="00336F14"/>
    <w:rsid w:val="00355414"/>
    <w:rsid w:val="003564CF"/>
    <w:rsid w:val="00380A96"/>
    <w:rsid w:val="00390B5D"/>
    <w:rsid w:val="0039730C"/>
    <w:rsid w:val="003A4286"/>
    <w:rsid w:val="003D2BE9"/>
    <w:rsid w:val="003E33D5"/>
    <w:rsid w:val="003E74C7"/>
    <w:rsid w:val="003F3040"/>
    <w:rsid w:val="003F4701"/>
    <w:rsid w:val="003F5C4C"/>
    <w:rsid w:val="0040023A"/>
    <w:rsid w:val="004016FD"/>
    <w:rsid w:val="004040D3"/>
    <w:rsid w:val="0040632C"/>
    <w:rsid w:val="00415151"/>
    <w:rsid w:val="0041585E"/>
    <w:rsid w:val="00415C4B"/>
    <w:rsid w:val="0041701B"/>
    <w:rsid w:val="00422FC6"/>
    <w:rsid w:val="004339D4"/>
    <w:rsid w:val="00434031"/>
    <w:rsid w:val="00434511"/>
    <w:rsid w:val="00442121"/>
    <w:rsid w:val="0044393F"/>
    <w:rsid w:val="004449BF"/>
    <w:rsid w:val="00445093"/>
    <w:rsid w:val="00451F5B"/>
    <w:rsid w:val="0045624D"/>
    <w:rsid w:val="00464EE9"/>
    <w:rsid w:val="0046599B"/>
    <w:rsid w:val="004668DC"/>
    <w:rsid w:val="00472C91"/>
    <w:rsid w:val="00482820"/>
    <w:rsid w:val="004A1600"/>
    <w:rsid w:val="004A29B3"/>
    <w:rsid w:val="004A3D1F"/>
    <w:rsid w:val="004A4E00"/>
    <w:rsid w:val="004B0CE6"/>
    <w:rsid w:val="004B3B81"/>
    <w:rsid w:val="004B4305"/>
    <w:rsid w:val="004B53DE"/>
    <w:rsid w:val="004D03B7"/>
    <w:rsid w:val="004D25AB"/>
    <w:rsid w:val="004E12D8"/>
    <w:rsid w:val="004E1F06"/>
    <w:rsid w:val="004E3CA7"/>
    <w:rsid w:val="004E5EB1"/>
    <w:rsid w:val="00503795"/>
    <w:rsid w:val="005039BE"/>
    <w:rsid w:val="00507DFB"/>
    <w:rsid w:val="00510C25"/>
    <w:rsid w:val="00512C67"/>
    <w:rsid w:val="0052738A"/>
    <w:rsid w:val="00530A44"/>
    <w:rsid w:val="00541E37"/>
    <w:rsid w:val="005467F7"/>
    <w:rsid w:val="0054699F"/>
    <w:rsid w:val="00550225"/>
    <w:rsid w:val="0055029B"/>
    <w:rsid w:val="00555FF2"/>
    <w:rsid w:val="0056712C"/>
    <w:rsid w:val="00577A29"/>
    <w:rsid w:val="00582D78"/>
    <w:rsid w:val="0058640A"/>
    <w:rsid w:val="00590C6F"/>
    <w:rsid w:val="00591DBE"/>
    <w:rsid w:val="005A1440"/>
    <w:rsid w:val="005A319E"/>
    <w:rsid w:val="005A7F9B"/>
    <w:rsid w:val="005B2B19"/>
    <w:rsid w:val="005C1AB7"/>
    <w:rsid w:val="005D69F7"/>
    <w:rsid w:val="005E008D"/>
    <w:rsid w:val="005E5591"/>
    <w:rsid w:val="005F15AD"/>
    <w:rsid w:val="005F3CBD"/>
    <w:rsid w:val="005F7E2F"/>
    <w:rsid w:val="005F7F94"/>
    <w:rsid w:val="00605A5D"/>
    <w:rsid w:val="00607B08"/>
    <w:rsid w:val="00615155"/>
    <w:rsid w:val="00615FD6"/>
    <w:rsid w:val="006228B6"/>
    <w:rsid w:val="006337F1"/>
    <w:rsid w:val="006339E8"/>
    <w:rsid w:val="00633A82"/>
    <w:rsid w:val="0063407B"/>
    <w:rsid w:val="0064149C"/>
    <w:rsid w:val="00646B2C"/>
    <w:rsid w:val="00647787"/>
    <w:rsid w:val="0065111E"/>
    <w:rsid w:val="006515A4"/>
    <w:rsid w:val="00653333"/>
    <w:rsid w:val="00653674"/>
    <w:rsid w:val="00663882"/>
    <w:rsid w:val="006645C8"/>
    <w:rsid w:val="00666F6A"/>
    <w:rsid w:val="0067466C"/>
    <w:rsid w:val="00675626"/>
    <w:rsid w:val="0069764A"/>
    <w:rsid w:val="006C6628"/>
    <w:rsid w:val="006D2330"/>
    <w:rsid w:val="006D5C02"/>
    <w:rsid w:val="006D5EBF"/>
    <w:rsid w:val="006E635F"/>
    <w:rsid w:val="006E7EDC"/>
    <w:rsid w:val="006F392F"/>
    <w:rsid w:val="00700E9F"/>
    <w:rsid w:val="00702406"/>
    <w:rsid w:val="00706EFA"/>
    <w:rsid w:val="0071376E"/>
    <w:rsid w:val="00726C2C"/>
    <w:rsid w:val="00731625"/>
    <w:rsid w:val="00734858"/>
    <w:rsid w:val="00735272"/>
    <w:rsid w:val="00743E1A"/>
    <w:rsid w:val="00751FBA"/>
    <w:rsid w:val="00772940"/>
    <w:rsid w:val="0077383E"/>
    <w:rsid w:val="00774E4A"/>
    <w:rsid w:val="00777078"/>
    <w:rsid w:val="00780E98"/>
    <w:rsid w:val="00783D4C"/>
    <w:rsid w:val="00793310"/>
    <w:rsid w:val="00793BD2"/>
    <w:rsid w:val="00794E59"/>
    <w:rsid w:val="007A2D52"/>
    <w:rsid w:val="007A32D3"/>
    <w:rsid w:val="007D0CED"/>
    <w:rsid w:val="007D2487"/>
    <w:rsid w:val="007E3564"/>
    <w:rsid w:val="007E3666"/>
    <w:rsid w:val="007E7E70"/>
    <w:rsid w:val="007F50B5"/>
    <w:rsid w:val="007F563F"/>
    <w:rsid w:val="00800304"/>
    <w:rsid w:val="008067CA"/>
    <w:rsid w:val="00812627"/>
    <w:rsid w:val="008143F2"/>
    <w:rsid w:val="00817405"/>
    <w:rsid w:val="00817A41"/>
    <w:rsid w:val="00826DF1"/>
    <w:rsid w:val="008422E3"/>
    <w:rsid w:val="00843C85"/>
    <w:rsid w:val="0084677F"/>
    <w:rsid w:val="00851BFC"/>
    <w:rsid w:val="00853130"/>
    <w:rsid w:val="008543DD"/>
    <w:rsid w:val="00854C79"/>
    <w:rsid w:val="00862844"/>
    <w:rsid w:val="00865E4F"/>
    <w:rsid w:val="008704FA"/>
    <w:rsid w:val="00876189"/>
    <w:rsid w:val="00883E57"/>
    <w:rsid w:val="008871D7"/>
    <w:rsid w:val="0089046D"/>
    <w:rsid w:val="008A7C8E"/>
    <w:rsid w:val="008B076A"/>
    <w:rsid w:val="008B1238"/>
    <w:rsid w:val="008C7F50"/>
    <w:rsid w:val="008D0F32"/>
    <w:rsid w:val="008D7F5B"/>
    <w:rsid w:val="008E08B4"/>
    <w:rsid w:val="008E0AAA"/>
    <w:rsid w:val="008E5B6C"/>
    <w:rsid w:val="008E7463"/>
    <w:rsid w:val="009245E3"/>
    <w:rsid w:val="00934673"/>
    <w:rsid w:val="00946B76"/>
    <w:rsid w:val="009634DD"/>
    <w:rsid w:val="00966F6B"/>
    <w:rsid w:val="00967CC1"/>
    <w:rsid w:val="009715B9"/>
    <w:rsid w:val="00974A29"/>
    <w:rsid w:val="00974FC5"/>
    <w:rsid w:val="009753F7"/>
    <w:rsid w:val="0098163D"/>
    <w:rsid w:val="009837A9"/>
    <w:rsid w:val="0098477A"/>
    <w:rsid w:val="009858AD"/>
    <w:rsid w:val="009913EA"/>
    <w:rsid w:val="009923A6"/>
    <w:rsid w:val="00994BFE"/>
    <w:rsid w:val="00995FF6"/>
    <w:rsid w:val="009A1439"/>
    <w:rsid w:val="009A28E5"/>
    <w:rsid w:val="009A5799"/>
    <w:rsid w:val="009B53FE"/>
    <w:rsid w:val="009B651F"/>
    <w:rsid w:val="009C00C2"/>
    <w:rsid w:val="009C2C6F"/>
    <w:rsid w:val="009C44B5"/>
    <w:rsid w:val="009D0BE3"/>
    <w:rsid w:val="009D1DD0"/>
    <w:rsid w:val="009E4D1A"/>
    <w:rsid w:val="009E5F0D"/>
    <w:rsid w:val="009F02CE"/>
    <w:rsid w:val="009F1E9C"/>
    <w:rsid w:val="009F5882"/>
    <w:rsid w:val="00A10225"/>
    <w:rsid w:val="00A12C88"/>
    <w:rsid w:val="00A14E89"/>
    <w:rsid w:val="00A14FA5"/>
    <w:rsid w:val="00A1534E"/>
    <w:rsid w:val="00A23E35"/>
    <w:rsid w:val="00A266D0"/>
    <w:rsid w:val="00A32AAD"/>
    <w:rsid w:val="00A35B8A"/>
    <w:rsid w:val="00A4060D"/>
    <w:rsid w:val="00A41796"/>
    <w:rsid w:val="00A43420"/>
    <w:rsid w:val="00A478BF"/>
    <w:rsid w:val="00A47943"/>
    <w:rsid w:val="00A70A45"/>
    <w:rsid w:val="00A7120F"/>
    <w:rsid w:val="00A839C0"/>
    <w:rsid w:val="00A86030"/>
    <w:rsid w:val="00A86E21"/>
    <w:rsid w:val="00A913C3"/>
    <w:rsid w:val="00AA189E"/>
    <w:rsid w:val="00AB0DDF"/>
    <w:rsid w:val="00AB60E4"/>
    <w:rsid w:val="00AB6781"/>
    <w:rsid w:val="00AB7CE4"/>
    <w:rsid w:val="00AB7DD1"/>
    <w:rsid w:val="00AB7FA3"/>
    <w:rsid w:val="00AC18A8"/>
    <w:rsid w:val="00AC50C0"/>
    <w:rsid w:val="00AC66FB"/>
    <w:rsid w:val="00AE0885"/>
    <w:rsid w:val="00AF0E0B"/>
    <w:rsid w:val="00B0601F"/>
    <w:rsid w:val="00B102AE"/>
    <w:rsid w:val="00B112B9"/>
    <w:rsid w:val="00B13C25"/>
    <w:rsid w:val="00B145BB"/>
    <w:rsid w:val="00B16FB2"/>
    <w:rsid w:val="00B1733A"/>
    <w:rsid w:val="00B22159"/>
    <w:rsid w:val="00B34E30"/>
    <w:rsid w:val="00B35A0D"/>
    <w:rsid w:val="00B455A8"/>
    <w:rsid w:val="00B462BD"/>
    <w:rsid w:val="00B70D3C"/>
    <w:rsid w:val="00B71E21"/>
    <w:rsid w:val="00B9161B"/>
    <w:rsid w:val="00B932A5"/>
    <w:rsid w:val="00BA1376"/>
    <w:rsid w:val="00BA20E9"/>
    <w:rsid w:val="00BA6488"/>
    <w:rsid w:val="00BB3209"/>
    <w:rsid w:val="00BB6EC9"/>
    <w:rsid w:val="00BC6A91"/>
    <w:rsid w:val="00BD7F32"/>
    <w:rsid w:val="00BE7A53"/>
    <w:rsid w:val="00C0160C"/>
    <w:rsid w:val="00C24419"/>
    <w:rsid w:val="00C347EC"/>
    <w:rsid w:val="00C41C78"/>
    <w:rsid w:val="00C50C73"/>
    <w:rsid w:val="00C605A5"/>
    <w:rsid w:val="00C7063D"/>
    <w:rsid w:val="00C714AF"/>
    <w:rsid w:val="00C72115"/>
    <w:rsid w:val="00C76511"/>
    <w:rsid w:val="00C81F25"/>
    <w:rsid w:val="00C82C12"/>
    <w:rsid w:val="00CA446B"/>
    <w:rsid w:val="00CB3AB0"/>
    <w:rsid w:val="00CB53B5"/>
    <w:rsid w:val="00CB79BE"/>
    <w:rsid w:val="00CD0588"/>
    <w:rsid w:val="00CD22BD"/>
    <w:rsid w:val="00CD665D"/>
    <w:rsid w:val="00CF0C59"/>
    <w:rsid w:val="00CF50B0"/>
    <w:rsid w:val="00CF5BE5"/>
    <w:rsid w:val="00D0693D"/>
    <w:rsid w:val="00D10192"/>
    <w:rsid w:val="00D349E9"/>
    <w:rsid w:val="00D353AC"/>
    <w:rsid w:val="00D52F7C"/>
    <w:rsid w:val="00D60478"/>
    <w:rsid w:val="00D678F5"/>
    <w:rsid w:val="00D85260"/>
    <w:rsid w:val="00D8620B"/>
    <w:rsid w:val="00DB0487"/>
    <w:rsid w:val="00DB7773"/>
    <w:rsid w:val="00DD224E"/>
    <w:rsid w:val="00DF05D4"/>
    <w:rsid w:val="00DF21F3"/>
    <w:rsid w:val="00DF3D01"/>
    <w:rsid w:val="00DF695A"/>
    <w:rsid w:val="00E00A3B"/>
    <w:rsid w:val="00E019DF"/>
    <w:rsid w:val="00E043AF"/>
    <w:rsid w:val="00E0762A"/>
    <w:rsid w:val="00E1616A"/>
    <w:rsid w:val="00E26B59"/>
    <w:rsid w:val="00E27FC6"/>
    <w:rsid w:val="00E41E37"/>
    <w:rsid w:val="00E52316"/>
    <w:rsid w:val="00E55DC2"/>
    <w:rsid w:val="00E57806"/>
    <w:rsid w:val="00E63F0B"/>
    <w:rsid w:val="00E67A98"/>
    <w:rsid w:val="00E67FBA"/>
    <w:rsid w:val="00E733B7"/>
    <w:rsid w:val="00E7443F"/>
    <w:rsid w:val="00E80F69"/>
    <w:rsid w:val="00E845F6"/>
    <w:rsid w:val="00E93D61"/>
    <w:rsid w:val="00E94A53"/>
    <w:rsid w:val="00E97814"/>
    <w:rsid w:val="00EA2BEC"/>
    <w:rsid w:val="00EA73F2"/>
    <w:rsid w:val="00EB475C"/>
    <w:rsid w:val="00EB7B65"/>
    <w:rsid w:val="00EC1E4F"/>
    <w:rsid w:val="00EC60E4"/>
    <w:rsid w:val="00EC69FB"/>
    <w:rsid w:val="00ED20E2"/>
    <w:rsid w:val="00EE2CAE"/>
    <w:rsid w:val="00EF0B47"/>
    <w:rsid w:val="00F01759"/>
    <w:rsid w:val="00F03703"/>
    <w:rsid w:val="00F04229"/>
    <w:rsid w:val="00F1479B"/>
    <w:rsid w:val="00F164BA"/>
    <w:rsid w:val="00F30CBA"/>
    <w:rsid w:val="00F349DC"/>
    <w:rsid w:val="00F36DD8"/>
    <w:rsid w:val="00F43A0C"/>
    <w:rsid w:val="00F4424B"/>
    <w:rsid w:val="00F52E2B"/>
    <w:rsid w:val="00F564F4"/>
    <w:rsid w:val="00F60B9E"/>
    <w:rsid w:val="00F62C33"/>
    <w:rsid w:val="00F647C6"/>
    <w:rsid w:val="00F659C7"/>
    <w:rsid w:val="00F71BC9"/>
    <w:rsid w:val="00F72019"/>
    <w:rsid w:val="00F721EF"/>
    <w:rsid w:val="00F737E2"/>
    <w:rsid w:val="00F73F09"/>
    <w:rsid w:val="00F74086"/>
    <w:rsid w:val="00F75AA8"/>
    <w:rsid w:val="00FA0091"/>
    <w:rsid w:val="00FA0783"/>
    <w:rsid w:val="00FA2D49"/>
    <w:rsid w:val="00FA557E"/>
    <w:rsid w:val="00FA633F"/>
    <w:rsid w:val="00FB1D05"/>
    <w:rsid w:val="00FB393A"/>
    <w:rsid w:val="00FC1C5D"/>
    <w:rsid w:val="00FC61B9"/>
    <w:rsid w:val="00FD7C8E"/>
    <w:rsid w:val="00FE7738"/>
    <w:rsid w:val="00FF1FA3"/>
    <w:rsid w:val="00FF2DDB"/>
    <w:rsid w:val="00FF4A83"/>
    <w:rsid w:val="00FF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CD9702"/>
  <w15:docId w15:val="{DDFF9B09-92C7-E147-BD3C-4725EC9C0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A98"/>
    <w:pPr>
      <w:spacing w:after="200" w:line="276" w:lineRule="auto"/>
    </w:pPr>
  </w:style>
  <w:style w:type="paragraph" w:styleId="Ttulo1">
    <w:name w:val="heading 1"/>
    <w:aliases w:val=" Car"/>
    <w:basedOn w:val="Normal"/>
    <w:next w:val="Normal"/>
    <w:link w:val="Ttulo1Car"/>
    <w:qFormat/>
    <w:rsid w:val="00E67A98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s-ES" w:eastAsia="ar-SA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A1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 Car Car"/>
    <w:basedOn w:val="Fuentedeprrafopredeter"/>
    <w:link w:val="Ttulo1"/>
    <w:rsid w:val="00E67A98"/>
    <w:rPr>
      <w:rFonts w:ascii="Arial" w:eastAsia="Times New Roman" w:hAnsi="Arial" w:cs="Arial"/>
      <w:b/>
      <w:bCs/>
      <w:kern w:val="32"/>
      <w:sz w:val="32"/>
      <w:szCs w:val="32"/>
      <w:lang w:val="es-ES" w:eastAsia="ar-SA"/>
    </w:rPr>
  </w:style>
  <w:style w:type="paragraph" w:styleId="Encabezado">
    <w:name w:val="header"/>
    <w:basedOn w:val="Normal"/>
    <w:link w:val="EncabezadoCar"/>
    <w:rsid w:val="00E67A98"/>
    <w:pPr>
      <w:tabs>
        <w:tab w:val="center" w:pos="4252"/>
        <w:tab w:val="right" w:pos="8504"/>
      </w:tabs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val="es-ES" w:eastAsia="ar-SA"/>
    </w:rPr>
  </w:style>
  <w:style w:type="character" w:customStyle="1" w:styleId="EncabezadoCar">
    <w:name w:val="Encabezado Car"/>
    <w:basedOn w:val="Fuentedeprrafopredeter"/>
    <w:link w:val="Encabezado"/>
    <w:rsid w:val="00E67A98"/>
    <w:rPr>
      <w:rFonts w:ascii="Arial" w:eastAsia="Times New Roman" w:hAnsi="Arial" w:cs="Arial"/>
      <w:sz w:val="24"/>
      <w:szCs w:val="24"/>
      <w:lang w:val="es-ES" w:eastAsia="ar-SA"/>
    </w:rPr>
  </w:style>
  <w:style w:type="paragraph" w:styleId="Piedepgina">
    <w:name w:val="footer"/>
    <w:basedOn w:val="Normal"/>
    <w:link w:val="PiedepginaCar"/>
    <w:unhideWhenUsed/>
    <w:rsid w:val="00E67A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E67A98"/>
  </w:style>
  <w:style w:type="paragraph" w:styleId="Textodeglobo">
    <w:name w:val="Balloon Text"/>
    <w:basedOn w:val="Normal"/>
    <w:link w:val="TextodegloboCar"/>
    <w:uiPriority w:val="99"/>
    <w:semiHidden/>
    <w:unhideWhenUsed/>
    <w:rsid w:val="005D6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9F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A0ADB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1A119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sta">
    <w:name w:val="List"/>
    <w:basedOn w:val="Normal"/>
    <w:uiPriority w:val="99"/>
    <w:unhideWhenUsed/>
    <w:rsid w:val="001A119F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1A119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1A119F"/>
  </w:style>
  <w:style w:type="paragraph" w:styleId="Sinespaciado">
    <w:name w:val="No Spacing"/>
    <w:link w:val="SinespaciadoCar"/>
    <w:uiPriority w:val="1"/>
    <w:qFormat/>
    <w:rsid w:val="00A70A45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8143F2"/>
    <w:rPr>
      <w:rFonts w:ascii="Calibri" w:eastAsia="Calibri" w:hAnsi="Calibri" w:cs="Times New Roman"/>
      <w:lang w:val="es-ES"/>
    </w:rPr>
  </w:style>
  <w:style w:type="paragraph" w:styleId="NormalWeb">
    <w:name w:val="Normal (Web)"/>
    <w:basedOn w:val="Normal"/>
    <w:uiPriority w:val="99"/>
    <w:semiHidden/>
    <w:unhideWhenUsed/>
    <w:rsid w:val="00EC6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EC69FB"/>
    <w:rPr>
      <w:b/>
      <w:bCs/>
    </w:rPr>
  </w:style>
  <w:style w:type="paragraph" w:styleId="Textoindependiente2">
    <w:name w:val="Body Text 2"/>
    <w:basedOn w:val="Normal"/>
    <w:link w:val="Textoindependiente2Car"/>
    <w:uiPriority w:val="99"/>
    <w:unhideWhenUsed/>
    <w:rsid w:val="005F7F94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5F7F94"/>
  </w:style>
  <w:style w:type="character" w:styleId="Nmerodepgina">
    <w:name w:val="page number"/>
    <w:basedOn w:val="Fuentedeprrafopredeter"/>
    <w:uiPriority w:val="99"/>
    <w:semiHidden/>
    <w:unhideWhenUsed/>
    <w:rsid w:val="00647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3</Pages>
  <Words>976</Words>
  <Characters>5372</Characters>
  <Application>Microsoft Office Word</Application>
  <DocSecurity>8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SOLFIRIA</dc:creator>
  <cp:keywords/>
  <dc:description/>
  <cp:lastModifiedBy>Cuenta Microsoft</cp:lastModifiedBy>
  <cp:revision>26</cp:revision>
  <cp:lastPrinted>2020-09-01T13:28:00Z</cp:lastPrinted>
  <dcterms:created xsi:type="dcterms:W3CDTF">2022-02-28T14:40:00Z</dcterms:created>
  <dcterms:modified xsi:type="dcterms:W3CDTF">2023-04-10T00:11:00Z</dcterms:modified>
</cp:coreProperties>
</file>