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2616" w:type="dxa"/>
        <w:jc w:val="center"/>
        <w:tblInd w:w="-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07"/>
        <w:gridCol w:w="11309"/>
      </w:tblGrid>
      <w:tr w:rsidR="0014117A" w:rsidRPr="00A353D7" w:rsidTr="00CD2E3B">
        <w:trPr>
          <w:jc w:val="center"/>
        </w:trPr>
        <w:tc>
          <w:tcPr>
            <w:tcW w:w="1307" w:type="dxa"/>
            <w:tcMar>
              <w:top w:w="57" w:type="dxa"/>
              <w:left w:w="85" w:type="dxa"/>
              <w:bottom w:w="28" w:type="dxa"/>
              <w:right w:w="57" w:type="dxa"/>
            </w:tcMar>
            <w:vAlign w:val="center"/>
          </w:tcPr>
          <w:p w:rsidR="0014117A" w:rsidRPr="00A353D7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OBJETIVO</w:t>
            </w:r>
          </w:p>
        </w:tc>
        <w:tc>
          <w:tcPr>
            <w:tcW w:w="11309" w:type="dxa"/>
            <w:tcMar>
              <w:top w:w="57" w:type="dxa"/>
              <w:left w:w="85" w:type="dxa"/>
              <w:bottom w:w="28" w:type="dxa"/>
              <w:right w:w="57" w:type="dxa"/>
            </w:tcMar>
            <w:vAlign w:val="center"/>
          </w:tcPr>
          <w:p w:rsidR="0014117A" w:rsidRPr="00A353D7" w:rsidRDefault="004323D2" w:rsidP="0095114A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Gestionar, administrar y mantener los recursos informáticos y de telecomunicaciones como habilitador del desarrollo de los objetivos organizacionales</w:t>
            </w:r>
            <w:r w:rsidR="007A2388" w:rsidRPr="00A353D7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5564E7" w:rsidRPr="00A353D7">
              <w:rPr>
                <w:rFonts w:ascii="Tahoma" w:hAnsi="Tahoma" w:cs="Tahoma"/>
                <w:sz w:val="18"/>
                <w:szCs w:val="18"/>
              </w:rPr>
              <w:t xml:space="preserve">para </w:t>
            </w:r>
            <w:r w:rsidR="000B6656" w:rsidRPr="00A353D7">
              <w:rPr>
                <w:rFonts w:ascii="Tahoma" w:hAnsi="Tahoma" w:cs="Tahoma"/>
                <w:sz w:val="18"/>
                <w:szCs w:val="18"/>
              </w:rPr>
              <w:t xml:space="preserve">mantener </w:t>
            </w:r>
            <w:r w:rsidR="005564E7" w:rsidRPr="00A353D7">
              <w:rPr>
                <w:rFonts w:ascii="Tahoma" w:hAnsi="Tahoma" w:cs="Tahoma"/>
                <w:sz w:val="18"/>
                <w:szCs w:val="18"/>
              </w:rPr>
              <w:t xml:space="preserve">la </w:t>
            </w:r>
            <w:r w:rsidR="007A2388" w:rsidRPr="00A353D7">
              <w:rPr>
                <w:rFonts w:ascii="Tahoma" w:hAnsi="Tahoma" w:cs="Tahoma"/>
                <w:sz w:val="18"/>
                <w:szCs w:val="18"/>
              </w:rPr>
              <w:t>integridad y disponibilidad</w:t>
            </w:r>
            <w:r w:rsidR="0095114A" w:rsidRPr="00A353D7">
              <w:rPr>
                <w:rFonts w:ascii="Tahoma" w:hAnsi="Tahoma" w:cs="Tahoma"/>
                <w:sz w:val="18"/>
                <w:szCs w:val="18"/>
              </w:rPr>
              <w:t xml:space="preserve"> de los recursos tecnológicos</w:t>
            </w:r>
            <w:r w:rsidR="005564E7" w:rsidRPr="00A353D7">
              <w:rPr>
                <w:rFonts w:ascii="Tahoma" w:hAnsi="Tahoma" w:cs="Tahoma"/>
                <w:sz w:val="18"/>
                <w:szCs w:val="18"/>
              </w:rPr>
              <w:t xml:space="preserve">, promoviendo las buenas prácticas en el manejo de la información </w:t>
            </w:r>
            <w:r w:rsidR="000B6656" w:rsidRPr="00A353D7">
              <w:rPr>
                <w:rFonts w:ascii="Tahoma" w:hAnsi="Tahoma" w:cs="Tahoma"/>
                <w:sz w:val="18"/>
                <w:szCs w:val="18"/>
              </w:rPr>
              <w:t xml:space="preserve"> y de las comunicaciones </w:t>
            </w:r>
            <w:r w:rsidR="005564E7" w:rsidRPr="00A353D7">
              <w:rPr>
                <w:rFonts w:ascii="Tahoma" w:hAnsi="Tahoma" w:cs="Tahoma"/>
                <w:sz w:val="18"/>
                <w:szCs w:val="18"/>
              </w:rPr>
              <w:t>de la CONTRALORIA DEPARTAMENTAL DEL TOLIMA.</w:t>
            </w:r>
          </w:p>
        </w:tc>
      </w:tr>
      <w:tr w:rsidR="0014117A" w:rsidRPr="00A353D7" w:rsidTr="00CD2E3B">
        <w:trPr>
          <w:jc w:val="center"/>
        </w:trPr>
        <w:tc>
          <w:tcPr>
            <w:tcW w:w="1307" w:type="dxa"/>
            <w:tcMar>
              <w:top w:w="57" w:type="dxa"/>
              <w:left w:w="85" w:type="dxa"/>
              <w:bottom w:w="28" w:type="dxa"/>
              <w:right w:w="57" w:type="dxa"/>
            </w:tcMar>
            <w:vAlign w:val="center"/>
          </w:tcPr>
          <w:p w:rsidR="0014117A" w:rsidRPr="00A353D7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ALCANCE</w:t>
            </w:r>
          </w:p>
        </w:tc>
        <w:tc>
          <w:tcPr>
            <w:tcW w:w="11309" w:type="dxa"/>
            <w:tcMar>
              <w:top w:w="57" w:type="dxa"/>
              <w:left w:w="85" w:type="dxa"/>
              <w:bottom w:w="28" w:type="dxa"/>
              <w:right w:w="57" w:type="dxa"/>
            </w:tcMar>
            <w:vAlign w:val="center"/>
          </w:tcPr>
          <w:p w:rsidR="0014117A" w:rsidRPr="00A353D7" w:rsidRDefault="00720D12" w:rsidP="004657B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Aplica para todos los procesos del SGC que manejen </w:t>
            </w:r>
            <w:r w:rsidR="00C80FCF" w:rsidRPr="00A353D7">
              <w:rPr>
                <w:rFonts w:ascii="Tahoma" w:hAnsi="Tahoma" w:cs="Tahoma"/>
                <w:sz w:val="18"/>
                <w:szCs w:val="18"/>
              </w:rPr>
              <w:t xml:space="preserve">recursos tecnológicos, </w:t>
            </w:r>
            <w:r w:rsidRPr="00A353D7">
              <w:rPr>
                <w:rFonts w:ascii="Tahoma" w:hAnsi="Tahoma" w:cs="Tahoma"/>
                <w:sz w:val="18"/>
                <w:szCs w:val="18"/>
              </w:rPr>
              <w:t xml:space="preserve">aplicativos </w:t>
            </w:r>
            <w:r w:rsidR="004323D2" w:rsidRPr="00A353D7">
              <w:rPr>
                <w:rFonts w:ascii="Tahoma" w:hAnsi="Tahoma" w:cs="Tahoma"/>
                <w:sz w:val="18"/>
                <w:szCs w:val="18"/>
              </w:rPr>
              <w:t xml:space="preserve">informáticos y de telecomunicaciones </w:t>
            </w:r>
            <w:r w:rsidRPr="00A353D7">
              <w:rPr>
                <w:rFonts w:ascii="Tahoma" w:hAnsi="Tahoma" w:cs="Tahoma"/>
                <w:sz w:val="18"/>
                <w:szCs w:val="18"/>
              </w:rPr>
              <w:t xml:space="preserve">en </w:t>
            </w:r>
            <w:r w:rsidR="00CC469E" w:rsidRPr="00A353D7">
              <w:rPr>
                <w:rFonts w:ascii="Tahoma" w:hAnsi="Tahoma" w:cs="Tahoma"/>
                <w:sz w:val="18"/>
                <w:szCs w:val="18"/>
              </w:rPr>
              <w:t>la CONTRALORIA DEPARTAMENTAL DEL TOLIMA</w:t>
            </w:r>
            <w:r w:rsidR="004323D2" w:rsidRPr="00A353D7">
              <w:rPr>
                <w:rFonts w:ascii="Tahoma" w:hAnsi="Tahoma" w:cs="Tahoma"/>
                <w:sz w:val="18"/>
                <w:szCs w:val="18"/>
              </w:rPr>
              <w:t xml:space="preserve"> para la operación y el desar</w:t>
            </w:r>
            <w:r w:rsidR="00613A05" w:rsidRPr="00A353D7">
              <w:rPr>
                <w:rFonts w:ascii="Tahoma" w:hAnsi="Tahoma" w:cs="Tahoma"/>
                <w:sz w:val="18"/>
                <w:szCs w:val="18"/>
              </w:rPr>
              <w:t>rollo normal de sus actividades</w:t>
            </w:r>
            <w:r w:rsidR="00C80FCF" w:rsidRPr="00A353D7">
              <w:rPr>
                <w:rFonts w:ascii="Tahoma" w:hAnsi="Tahoma" w:cs="Tahoma"/>
                <w:sz w:val="18"/>
                <w:szCs w:val="18"/>
              </w:rPr>
              <w:t xml:space="preserve"> en cumplimiento de la misión institucional</w:t>
            </w:r>
            <w:r w:rsidR="004323D2" w:rsidRPr="00A353D7">
              <w:rPr>
                <w:rFonts w:ascii="Tahoma" w:hAnsi="Tahoma" w:cs="Tahoma"/>
                <w:sz w:val="18"/>
                <w:szCs w:val="18"/>
              </w:rPr>
              <w:t>.</w:t>
            </w:r>
            <w:r w:rsidR="00613A05" w:rsidRPr="00A353D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16C9E" w:rsidRPr="00A353D7">
              <w:rPr>
                <w:rFonts w:ascii="Tahoma" w:hAnsi="Tahoma" w:cs="Tahoma"/>
                <w:sz w:val="18"/>
                <w:szCs w:val="18"/>
              </w:rPr>
              <w:t xml:space="preserve">Incluye la identificación y análisis de necesidades, gestión y verificación del funcionamiento </w:t>
            </w:r>
            <w:r w:rsidR="004657B6" w:rsidRPr="00A353D7">
              <w:rPr>
                <w:rFonts w:ascii="Tahoma" w:hAnsi="Tahoma" w:cs="Tahoma"/>
                <w:sz w:val="18"/>
                <w:szCs w:val="18"/>
              </w:rPr>
              <w:t>de los recursos.</w:t>
            </w:r>
          </w:p>
        </w:tc>
      </w:tr>
    </w:tbl>
    <w:p w:rsidR="00710B39" w:rsidRPr="00072762" w:rsidRDefault="00710B39" w:rsidP="002212B5">
      <w:pPr>
        <w:spacing w:before="40" w:after="20"/>
        <w:rPr>
          <w:rFonts w:ascii="Tahoma" w:hAnsi="Tahoma" w:cs="Tahoma"/>
          <w:sz w:val="2"/>
          <w:szCs w:val="18"/>
        </w:rPr>
      </w:pPr>
    </w:p>
    <w:tbl>
      <w:tblPr>
        <w:tblStyle w:val="Tablaconcuadrcula"/>
        <w:tblW w:w="12897" w:type="dxa"/>
        <w:jc w:val="center"/>
        <w:tblInd w:w="-8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520"/>
        <w:gridCol w:w="2268"/>
        <w:gridCol w:w="351"/>
        <w:gridCol w:w="3901"/>
        <w:gridCol w:w="1701"/>
        <w:gridCol w:w="1911"/>
        <w:gridCol w:w="1245"/>
      </w:tblGrid>
      <w:tr w:rsidR="00C03A60" w:rsidRPr="00A353D7" w:rsidTr="00AE2793">
        <w:trPr>
          <w:tblHeader/>
          <w:jc w:val="center"/>
        </w:trPr>
        <w:tc>
          <w:tcPr>
            <w:tcW w:w="3788" w:type="dxa"/>
            <w:gridSpan w:val="2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INSUMO</w:t>
            </w:r>
          </w:p>
        </w:tc>
        <w:tc>
          <w:tcPr>
            <w:tcW w:w="351" w:type="dxa"/>
            <w:vMerge w:val="restart"/>
            <w:shd w:val="clear" w:color="auto" w:fill="FFFFFF" w:themeFill="background1"/>
            <w:tcMar>
              <w:top w:w="85" w:type="dxa"/>
              <w:left w:w="17" w:type="dxa"/>
              <w:bottom w:w="28" w:type="dxa"/>
              <w:right w:w="17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PHVA</w:t>
            </w:r>
          </w:p>
        </w:tc>
        <w:tc>
          <w:tcPr>
            <w:tcW w:w="3901" w:type="dxa"/>
            <w:vMerge w:val="restart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ACTIVIDADES</w:t>
            </w:r>
          </w:p>
        </w:tc>
        <w:tc>
          <w:tcPr>
            <w:tcW w:w="1701" w:type="dxa"/>
            <w:vMerge w:val="restart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RESPONSABLE</w:t>
            </w:r>
          </w:p>
        </w:tc>
        <w:tc>
          <w:tcPr>
            <w:tcW w:w="3156" w:type="dxa"/>
            <w:gridSpan w:val="2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RESULTADO</w:t>
            </w:r>
          </w:p>
        </w:tc>
      </w:tr>
      <w:tr w:rsidR="007B3DC4" w:rsidRPr="00A353D7" w:rsidTr="00AE2793">
        <w:trPr>
          <w:trHeight w:val="132"/>
          <w:tblHeader/>
          <w:jc w:val="center"/>
        </w:trPr>
        <w:tc>
          <w:tcPr>
            <w:tcW w:w="1520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PROVEEDOR</w:t>
            </w:r>
          </w:p>
        </w:tc>
        <w:tc>
          <w:tcPr>
            <w:tcW w:w="2268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ENTRADA</w:t>
            </w:r>
          </w:p>
        </w:tc>
        <w:tc>
          <w:tcPr>
            <w:tcW w:w="351" w:type="dxa"/>
            <w:vMerge/>
            <w:shd w:val="clear" w:color="auto" w:fill="FFFFFF" w:themeFill="background1"/>
            <w:tcMar>
              <w:top w:w="85" w:type="dxa"/>
              <w:left w:w="17" w:type="dxa"/>
              <w:bottom w:w="28" w:type="dxa"/>
              <w:right w:w="17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901" w:type="dxa"/>
            <w:vMerge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1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SALIDA</w:t>
            </w:r>
          </w:p>
        </w:tc>
        <w:tc>
          <w:tcPr>
            <w:tcW w:w="1245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C03A60" w:rsidRPr="00A353D7" w:rsidRDefault="00C03A60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18"/>
                <w:szCs w:val="18"/>
              </w:rPr>
              <w:t>CLIENTE</w:t>
            </w:r>
          </w:p>
        </w:tc>
      </w:tr>
      <w:tr w:rsidR="003032C3" w:rsidRPr="00A353D7" w:rsidTr="00AE2793">
        <w:trPr>
          <w:trHeight w:val="1970"/>
          <w:jc w:val="center"/>
        </w:trPr>
        <w:tc>
          <w:tcPr>
            <w:tcW w:w="1520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032C3" w:rsidRPr="00A353D7" w:rsidRDefault="003032C3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717864" w:rsidRPr="00A353D7" w:rsidRDefault="00B53ABF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B53ABF" w:rsidRPr="00A353D7" w:rsidRDefault="00717864" w:rsidP="002212B5">
            <w:pPr>
              <w:spacing w:before="40" w:after="20"/>
              <w:rPr>
                <w:rFonts w:ascii="Tahoma" w:hAnsi="Tahoma" w:cs="Tahoma"/>
                <w:i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Clientes</w:t>
            </w:r>
            <w:r w:rsidR="00EC1BF2" w:rsidRPr="00A353D7">
              <w:rPr>
                <w:rFonts w:ascii="Tahoma" w:hAnsi="Tahoma" w:cs="Tahoma"/>
                <w:i/>
                <w:sz w:val="18"/>
                <w:szCs w:val="18"/>
              </w:rPr>
              <w:t xml:space="preserve"> (sujetos </w:t>
            </w:r>
            <w:r w:rsidR="00B514FB" w:rsidRPr="00A353D7">
              <w:rPr>
                <w:rFonts w:ascii="Tahoma" w:hAnsi="Tahoma" w:cs="Tahoma"/>
                <w:i/>
                <w:sz w:val="18"/>
                <w:szCs w:val="18"/>
              </w:rPr>
              <w:t>de</w:t>
            </w:r>
            <w:r w:rsidR="00EC1BF2" w:rsidRPr="00A353D7">
              <w:rPr>
                <w:rFonts w:ascii="Tahoma" w:hAnsi="Tahoma" w:cs="Tahoma"/>
                <w:i/>
                <w:sz w:val="18"/>
                <w:szCs w:val="18"/>
              </w:rPr>
              <w:t xml:space="preserve"> control)</w:t>
            </w:r>
          </w:p>
          <w:p w:rsidR="00717864" w:rsidRPr="00A353D7" w:rsidRDefault="00717864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Proveedores</w:t>
            </w:r>
            <w:r w:rsidR="00075DBA" w:rsidRPr="00A353D7">
              <w:rPr>
                <w:rFonts w:ascii="Tahoma" w:hAnsi="Tahoma" w:cs="Tahoma"/>
                <w:sz w:val="18"/>
                <w:szCs w:val="18"/>
              </w:rPr>
              <w:t xml:space="preserve"> de TICS</w:t>
            </w:r>
          </w:p>
          <w:p w:rsidR="003032C3" w:rsidRPr="00A353D7" w:rsidRDefault="00250F64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Comunidad</w:t>
            </w:r>
          </w:p>
        </w:tc>
        <w:tc>
          <w:tcPr>
            <w:tcW w:w="2268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032C3" w:rsidRPr="00A353D7" w:rsidRDefault="00E058C6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Direccionamiento Estratégico</w:t>
            </w:r>
          </w:p>
          <w:p w:rsidR="00E058C6" w:rsidRPr="00A353D7" w:rsidRDefault="00E058C6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Plan de Acción</w:t>
            </w:r>
          </w:p>
          <w:p w:rsidR="003032C3" w:rsidRPr="00A353D7" w:rsidRDefault="003032C3" w:rsidP="003F3D58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Resultados</w:t>
            </w:r>
            <w:r w:rsidR="00717864"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indicadores</w:t>
            </w:r>
            <w:r w:rsidR="00BF4B0C"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3F3D58"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 p</w:t>
            </w:r>
            <w:r w:rsidR="00BF4B0C" w:rsidRPr="00A353D7">
              <w:rPr>
                <w:rFonts w:ascii="Tahoma" w:hAnsi="Tahoma" w:cs="Tahoma"/>
                <w:color w:val="auto"/>
                <w:sz w:val="18"/>
                <w:szCs w:val="18"/>
              </w:rPr>
              <w:t>eriodos anteriores</w:t>
            </w:r>
          </w:p>
          <w:p w:rsidR="00E058C6" w:rsidRPr="00A353D7" w:rsidRDefault="003032C3" w:rsidP="003F3D58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Resultados  encuesta de satisfacción Cliente</w:t>
            </w:r>
            <w:r w:rsidR="00E058C6"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</w:p>
          <w:p w:rsidR="003F3D58" w:rsidRPr="00A353D7" w:rsidRDefault="003F3D58" w:rsidP="003F3D58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PQ</w:t>
            </w:r>
            <w:r w:rsidR="00E058C6" w:rsidRPr="00A353D7">
              <w:rPr>
                <w:rFonts w:ascii="Tahoma" w:hAnsi="Tahoma" w:cs="Tahoma"/>
                <w:color w:val="auto"/>
                <w:sz w:val="18"/>
                <w:szCs w:val="18"/>
              </w:rPr>
              <w:t>R</w:t>
            </w: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S </w:t>
            </w:r>
          </w:p>
          <w:p w:rsidR="003032C3" w:rsidRPr="00A353D7" w:rsidRDefault="009E7D72" w:rsidP="002212B5">
            <w:pPr>
              <w:pStyle w:val="Default"/>
              <w:spacing w:before="40" w:after="2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Normas ISO</w:t>
            </w:r>
            <w:r w:rsidR="00E058C6"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 y GP</w:t>
            </w:r>
          </w:p>
          <w:p w:rsidR="00AD0E92" w:rsidRPr="00A353D7" w:rsidRDefault="00AD0E92" w:rsidP="003F3D58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Informe Auditoría de Certificación/seguimiento</w:t>
            </w:r>
          </w:p>
          <w:p w:rsidR="00E058C6" w:rsidRPr="00A353D7" w:rsidRDefault="00E058C6" w:rsidP="003F3D58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Planes de Mejoramiento</w:t>
            </w:r>
          </w:p>
        </w:tc>
        <w:tc>
          <w:tcPr>
            <w:tcW w:w="351" w:type="dxa"/>
            <w:shd w:val="clear" w:color="auto" w:fill="FFFFFF" w:themeFill="background1"/>
            <w:tcMar>
              <w:top w:w="85" w:type="dxa"/>
              <w:left w:w="17" w:type="dxa"/>
              <w:bottom w:w="28" w:type="dxa"/>
              <w:right w:w="17" w:type="dxa"/>
            </w:tcMar>
            <w:vAlign w:val="center"/>
          </w:tcPr>
          <w:p w:rsidR="003032C3" w:rsidRPr="00A353D7" w:rsidRDefault="003032C3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36"/>
                <w:szCs w:val="18"/>
              </w:rPr>
              <w:t>P</w:t>
            </w:r>
          </w:p>
        </w:tc>
        <w:tc>
          <w:tcPr>
            <w:tcW w:w="390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714188" w:rsidRPr="00A353D7" w:rsidRDefault="00714188" w:rsidP="002212B5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Identificar los lineamientos para </w:t>
            </w:r>
            <w:r w:rsidR="003032C3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Direccionar y </w:t>
            </w:r>
            <w:r w:rsidR="003F3D58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</w:t>
            </w:r>
            <w:r w:rsidR="003032C3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decuar </w:t>
            </w: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los sistemas de información y las telecomunicaciones </w:t>
            </w:r>
            <w:r w:rsidR="00C25824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</w:t>
            </w: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l desarrollo de la estrategia </w:t>
            </w:r>
            <w:r w:rsidR="00C25824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institucional</w:t>
            </w:r>
          </w:p>
          <w:p w:rsidR="00714188" w:rsidRPr="00A353D7" w:rsidRDefault="00714188" w:rsidP="002212B5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Identificar y analizar </w:t>
            </w:r>
            <w:r w:rsidR="00C25824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las actividades y responsabilidades, además de los</w:t>
            </w: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recursos necesarios para desarrollar </w:t>
            </w:r>
            <w:r w:rsidR="00C25824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la gestión</w:t>
            </w: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propia del proceso </w:t>
            </w:r>
          </w:p>
          <w:p w:rsidR="003F3D58" w:rsidRPr="00A353D7" w:rsidRDefault="003F3D58" w:rsidP="003F3D58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Asegurar el mantenimiento</w:t>
            </w:r>
            <w:r w:rsidR="0044725C" w:rsidRPr="00A353D7">
              <w:rPr>
                <w:rFonts w:ascii="Tahoma" w:hAnsi="Tahoma" w:cs="Tahoma"/>
                <w:sz w:val="18"/>
                <w:szCs w:val="18"/>
              </w:rPr>
              <w:t xml:space="preserve">, actualización </w:t>
            </w:r>
            <w:r w:rsidRPr="00A353D7">
              <w:rPr>
                <w:rFonts w:ascii="Tahoma" w:hAnsi="Tahoma" w:cs="Tahoma"/>
                <w:sz w:val="18"/>
                <w:szCs w:val="18"/>
              </w:rPr>
              <w:t>y continuidad de l</w:t>
            </w:r>
            <w:r w:rsidR="00C25824" w:rsidRPr="00A353D7">
              <w:rPr>
                <w:rFonts w:ascii="Tahoma" w:hAnsi="Tahoma" w:cs="Tahoma"/>
                <w:sz w:val="18"/>
                <w:szCs w:val="18"/>
              </w:rPr>
              <w:t>a</w:t>
            </w:r>
            <w:r w:rsidRPr="00A353D7">
              <w:rPr>
                <w:rFonts w:ascii="Tahoma" w:hAnsi="Tahoma" w:cs="Tahoma"/>
                <w:sz w:val="18"/>
                <w:szCs w:val="18"/>
              </w:rPr>
              <w:t xml:space="preserve"> página web</w:t>
            </w:r>
          </w:p>
          <w:p w:rsidR="005350F9" w:rsidRPr="00A353D7" w:rsidRDefault="005350F9" w:rsidP="003F3D58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Planea</w:t>
            </w:r>
            <w:r w:rsidR="008C25B0" w:rsidRPr="00A353D7">
              <w:rPr>
                <w:rFonts w:ascii="Tahoma" w:hAnsi="Tahoma" w:cs="Tahoma"/>
                <w:sz w:val="18"/>
                <w:szCs w:val="18"/>
              </w:rPr>
              <w:t xml:space="preserve">r la administración </w:t>
            </w:r>
            <w:r w:rsidRPr="00A353D7">
              <w:rPr>
                <w:rFonts w:ascii="Tahoma" w:hAnsi="Tahoma" w:cs="Tahoma"/>
                <w:sz w:val="18"/>
                <w:szCs w:val="18"/>
              </w:rPr>
              <w:t>Tecnológica</w:t>
            </w:r>
            <w:r w:rsidR="009E7D72" w:rsidRPr="00A353D7">
              <w:rPr>
                <w:rFonts w:ascii="Tahoma" w:hAnsi="Tahoma" w:cs="Tahoma"/>
                <w:sz w:val="18"/>
                <w:szCs w:val="18"/>
              </w:rPr>
              <w:t xml:space="preserve"> de la </w:t>
            </w:r>
            <w:r w:rsidR="00C25824" w:rsidRPr="00A353D7">
              <w:rPr>
                <w:rFonts w:ascii="Tahoma" w:hAnsi="Tahoma" w:cs="Tahoma"/>
                <w:sz w:val="18"/>
                <w:szCs w:val="18"/>
              </w:rPr>
              <w:t>entidad</w:t>
            </w:r>
          </w:p>
          <w:p w:rsidR="002440D6" w:rsidRPr="00A353D7" w:rsidRDefault="002440D6" w:rsidP="002212B5">
            <w:pPr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Identificar las necesidades de capacitación en temas de TICS para los responsables del proceso y usuarios</w:t>
            </w:r>
          </w:p>
          <w:p w:rsidR="003032C3" w:rsidRPr="00A353D7" w:rsidRDefault="002440D6" w:rsidP="002212B5">
            <w:pPr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Identificar las necesidades </w:t>
            </w:r>
            <w:r w:rsidR="003720CC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de recursos </w:t>
            </w:r>
            <w:r w:rsidR="00714188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del proceso</w:t>
            </w:r>
          </w:p>
          <w:p w:rsidR="008C25B0" w:rsidRPr="00A353D7" w:rsidRDefault="00714188" w:rsidP="002212B5">
            <w:pPr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Elaborar el plan y cronograma de gestión del proceso</w:t>
            </w:r>
            <w:r w:rsidR="009E7D72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(</w:t>
            </w:r>
            <w:r w:rsidR="008C25B0" w:rsidRPr="00A353D7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copias de seguridad</w:t>
            </w:r>
            <w:r w:rsidR="008C25B0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- </w:t>
            </w:r>
            <w:r w:rsidR="009E7D72" w:rsidRPr="00A353D7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actualización – modificación – implementación </w:t>
            </w:r>
            <w:r w:rsidR="008C25B0" w:rsidRPr="00A353D7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de equipos y software </w:t>
            </w:r>
            <w:r w:rsidR="009E7D72" w:rsidRPr="00A353D7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– capacitación a usuarios - mantenimiento preventivo</w:t>
            </w:r>
            <w:r w:rsidR="000D6516" w:rsidRPr="00A353D7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 </w:t>
            </w:r>
            <w:r w:rsidR="00C25824" w:rsidRPr="00A353D7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–</w:t>
            </w:r>
            <w:r w:rsidR="000D6516" w:rsidRPr="00A353D7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 licenciamiento</w:t>
            </w:r>
            <w:r w:rsidR="00C25824" w:rsidRPr="00A353D7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, aplicativos</w:t>
            </w:r>
            <w:r w:rsidR="009E7D72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)</w:t>
            </w:r>
          </w:p>
          <w:p w:rsidR="0024378E" w:rsidRPr="00A353D7" w:rsidRDefault="0024378E" w:rsidP="002212B5">
            <w:pPr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Planear el soporte técnico para</w:t>
            </w:r>
            <w:r w:rsidR="00C25824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los aplicativos</w:t>
            </w:r>
            <w:r w:rsidR="005919D9"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y las implementaciones de las actualizaciones</w:t>
            </w:r>
          </w:p>
        </w:tc>
        <w:tc>
          <w:tcPr>
            <w:tcW w:w="170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032C3" w:rsidRPr="00A353D7" w:rsidRDefault="005350F9" w:rsidP="0015721D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Líder proceso TICS</w:t>
            </w:r>
          </w:p>
          <w:p w:rsidR="003032C3" w:rsidRPr="00A353D7" w:rsidRDefault="00CD2E3B" w:rsidP="00B53BD3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y funcionarios </w:t>
            </w:r>
            <w:r w:rsidR="002121E8" w:rsidRPr="00A353D7">
              <w:rPr>
                <w:rFonts w:ascii="Tahoma" w:hAnsi="Tahoma" w:cs="Tahoma"/>
                <w:sz w:val="18"/>
                <w:szCs w:val="18"/>
              </w:rPr>
              <w:t xml:space="preserve">asignados </w:t>
            </w:r>
          </w:p>
        </w:tc>
        <w:tc>
          <w:tcPr>
            <w:tcW w:w="191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032C3" w:rsidRPr="00A353D7" w:rsidRDefault="003032C3" w:rsidP="002212B5">
            <w:pPr>
              <w:pStyle w:val="Default"/>
              <w:spacing w:before="40" w:after="20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:rsidR="003032C3" w:rsidRPr="00A353D7" w:rsidRDefault="003032C3" w:rsidP="002212B5">
            <w:pPr>
              <w:pStyle w:val="Default"/>
              <w:spacing w:before="40" w:after="2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Cronograma  </w:t>
            </w:r>
            <w:r w:rsidR="009944CD"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de </w:t>
            </w: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actividades </w:t>
            </w:r>
            <w:r w:rsidR="009944CD"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del </w:t>
            </w:r>
            <w:r w:rsidR="005350F9" w:rsidRPr="00A353D7">
              <w:rPr>
                <w:rFonts w:ascii="Tahoma" w:hAnsi="Tahoma" w:cs="Tahoma"/>
                <w:color w:val="auto"/>
                <w:sz w:val="18"/>
                <w:szCs w:val="18"/>
              </w:rPr>
              <w:t>proceso</w:t>
            </w:r>
          </w:p>
          <w:p w:rsidR="009944CD" w:rsidRPr="00A353D7" w:rsidRDefault="005350F9" w:rsidP="0015721D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Propuestas de mejoramiento </w:t>
            </w:r>
            <w:r w:rsidR="009944CD"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TICS </w:t>
            </w:r>
          </w:p>
          <w:p w:rsidR="005919D9" w:rsidRPr="00A353D7" w:rsidRDefault="005919D9" w:rsidP="0015721D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Plan de Acción</w:t>
            </w:r>
          </w:p>
        </w:tc>
        <w:tc>
          <w:tcPr>
            <w:tcW w:w="1245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AD0E92" w:rsidRPr="00A353D7" w:rsidRDefault="003032C3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Alta Dirección </w:t>
            </w:r>
          </w:p>
          <w:p w:rsidR="00427310" w:rsidRPr="00A353D7" w:rsidRDefault="003032C3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3032C3" w:rsidRPr="00A353D7" w:rsidRDefault="00427310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Funcionarios de la entidad </w:t>
            </w:r>
            <w:r w:rsidR="003032C3" w:rsidRPr="00A353D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34F27" w:rsidRPr="00A353D7" w:rsidRDefault="00034F27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Clientes</w:t>
            </w:r>
            <w:r w:rsidR="00EC1BF2" w:rsidRPr="00A353D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C1BF2" w:rsidRPr="00A353D7">
              <w:rPr>
                <w:rFonts w:ascii="Tahoma" w:hAnsi="Tahoma" w:cs="Tahoma"/>
                <w:i/>
                <w:sz w:val="18"/>
                <w:szCs w:val="18"/>
              </w:rPr>
              <w:t xml:space="preserve">(sujetos </w:t>
            </w:r>
            <w:r w:rsidR="009944CD" w:rsidRPr="00A353D7">
              <w:rPr>
                <w:rFonts w:ascii="Tahoma" w:hAnsi="Tahoma" w:cs="Tahoma"/>
                <w:i/>
                <w:sz w:val="18"/>
                <w:szCs w:val="18"/>
              </w:rPr>
              <w:t>de</w:t>
            </w:r>
            <w:r w:rsidR="00EC1BF2" w:rsidRPr="00A353D7">
              <w:rPr>
                <w:rFonts w:ascii="Tahoma" w:hAnsi="Tahoma" w:cs="Tahoma"/>
                <w:i/>
                <w:sz w:val="18"/>
                <w:szCs w:val="18"/>
              </w:rPr>
              <w:t xml:space="preserve"> control)</w:t>
            </w:r>
          </w:p>
          <w:p w:rsidR="00034F27" w:rsidRPr="00A353D7" w:rsidRDefault="00034F27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Proveedores</w:t>
            </w:r>
          </w:p>
          <w:p w:rsidR="00034F27" w:rsidRPr="00A353D7" w:rsidRDefault="00034F27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Comunidad</w:t>
            </w:r>
          </w:p>
        </w:tc>
      </w:tr>
      <w:tr w:rsidR="008B1CB2" w:rsidRPr="00A353D7" w:rsidTr="00AE2793">
        <w:trPr>
          <w:jc w:val="center"/>
        </w:trPr>
        <w:tc>
          <w:tcPr>
            <w:tcW w:w="1520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EC1BF2" w:rsidRPr="00A353D7" w:rsidRDefault="00EC1BF2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lastRenderedPageBreak/>
              <w:t>Alta Dirección</w:t>
            </w:r>
          </w:p>
          <w:p w:rsidR="008B1CB2" w:rsidRPr="00A353D7" w:rsidRDefault="008B1CB2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8B1CB2" w:rsidRPr="00A353D7" w:rsidRDefault="00125386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Funcionarios </w:t>
            </w:r>
            <w:r w:rsidR="008B1CB2" w:rsidRPr="00A353D7">
              <w:rPr>
                <w:rFonts w:ascii="Tahoma" w:hAnsi="Tahoma" w:cs="Tahoma"/>
                <w:sz w:val="18"/>
                <w:szCs w:val="18"/>
              </w:rPr>
              <w:t xml:space="preserve"> de la </w:t>
            </w:r>
            <w:r w:rsidR="00427310" w:rsidRPr="00A353D7">
              <w:rPr>
                <w:rFonts w:ascii="Tahoma" w:hAnsi="Tahoma" w:cs="Tahoma"/>
                <w:sz w:val="18"/>
                <w:szCs w:val="18"/>
              </w:rPr>
              <w:t>entidad</w:t>
            </w:r>
          </w:p>
          <w:p w:rsidR="008B1CB2" w:rsidRPr="00A353D7" w:rsidRDefault="00EC1BF2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Clientes</w:t>
            </w:r>
            <w:r w:rsidRPr="00A353D7">
              <w:rPr>
                <w:rFonts w:ascii="Tahoma" w:hAnsi="Tahoma" w:cs="Tahoma"/>
                <w:i/>
                <w:sz w:val="18"/>
                <w:szCs w:val="18"/>
              </w:rPr>
              <w:t xml:space="preserve"> (sujetos </w:t>
            </w:r>
            <w:r w:rsidR="00427310" w:rsidRPr="00A353D7">
              <w:rPr>
                <w:rFonts w:ascii="Tahoma" w:hAnsi="Tahoma" w:cs="Tahoma"/>
                <w:i/>
                <w:sz w:val="18"/>
                <w:szCs w:val="18"/>
              </w:rPr>
              <w:t>de</w:t>
            </w:r>
            <w:r w:rsidRPr="00A353D7">
              <w:rPr>
                <w:rFonts w:ascii="Tahoma" w:hAnsi="Tahoma" w:cs="Tahoma"/>
                <w:i/>
                <w:sz w:val="18"/>
                <w:szCs w:val="18"/>
              </w:rPr>
              <w:t xml:space="preserve"> control)</w:t>
            </w:r>
          </w:p>
        </w:tc>
        <w:tc>
          <w:tcPr>
            <w:tcW w:w="2268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427310" w:rsidRPr="00A353D7" w:rsidRDefault="00427310" w:rsidP="00EC1BF2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Requerimientos de recursos tecnológicos </w:t>
            </w:r>
          </w:p>
          <w:p w:rsidR="00427310" w:rsidRPr="00A353D7" w:rsidRDefault="008B1CB2" w:rsidP="00EC1BF2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Solicitudes de</w:t>
            </w:r>
            <w:r w:rsidR="00427310" w:rsidRPr="00A353D7">
              <w:rPr>
                <w:rFonts w:ascii="Tahoma" w:hAnsi="Tahoma" w:cs="Tahoma"/>
                <w:sz w:val="18"/>
                <w:szCs w:val="18"/>
              </w:rPr>
              <w:t>:</w:t>
            </w:r>
          </w:p>
          <w:p w:rsidR="00427310" w:rsidRPr="00A353D7" w:rsidRDefault="00427310" w:rsidP="00427310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40" w:after="20"/>
              <w:ind w:left="125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Publicaciones de actos administrativos y demás </w:t>
            </w:r>
          </w:p>
          <w:p w:rsidR="008B1CB2" w:rsidRPr="00A353D7" w:rsidRDefault="00427310" w:rsidP="00427310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40" w:after="20"/>
              <w:ind w:left="125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Soporte </w:t>
            </w:r>
            <w:r w:rsidR="00073AE7" w:rsidRPr="00A353D7">
              <w:rPr>
                <w:rFonts w:ascii="Tahoma" w:hAnsi="Tahoma" w:cs="Tahoma"/>
                <w:sz w:val="18"/>
                <w:szCs w:val="18"/>
              </w:rPr>
              <w:t>para el</w:t>
            </w:r>
            <w:r w:rsidRPr="00A353D7">
              <w:rPr>
                <w:rFonts w:ascii="Tahoma" w:hAnsi="Tahoma" w:cs="Tahoma"/>
                <w:sz w:val="18"/>
                <w:szCs w:val="18"/>
              </w:rPr>
              <w:t xml:space="preserve"> funcionamiento de </w:t>
            </w:r>
            <w:r w:rsidR="008B1CB2" w:rsidRPr="00A353D7">
              <w:rPr>
                <w:rFonts w:ascii="Tahoma" w:hAnsi="Tahoma" w:cs="Tahoma"/>
                <w:sz w:val="18"/>
                <w:szCs w:val="18"/>
              </w:rPr>
              <w:t>software</w:t>
            </w:r>
            <w:r w:rsidR="00147CBB" w:rsidRPr="00A353D7">
              <w:rPr>
                <w:rFonts w:ascii="Tahoma" w:hAnsi="Tahoma" w:cs="Tahoma"/>
                <w:sz w:val="18"/>
                <w:szCs w:val="18"/>
              </w:rPr>
              <w:t xml:space="preserve"> y hardware </w:t>
            </w:r>
          </w:p>
          <w:p w:rsidR="008B1CB2" w:rsidRPr="00A353D7" w:rsidRDefault="00EC1BF2" w:rsidP="00073AE7">
            <w:pPr>
              <w:pStyle w:val="Prrafodelista"/>
              <w:autoSpaceDE w:val="0"/>
              <w:autoSpaceDN w:val="0"/>
              <w:adjustRightInd w:val="0"/>
              <w:spacing w:before="40" w:after="20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Q</w:t>
            </w:r>
            <w:r w:rsidR="008B1CB2" w:rsidRPr="00A353D7">
              <w:rPr>
                <w:rFonts w:ascii="Tahoma" w:hAnsi="Tahoma" w:cs="Tahoma"/>
                <w:sz w:val="18"/>
                <w:szCs w:val="18"/>
              </w:rPr>
              <w:t>uejas, sugerencias y expectativas</w:t>
            </w:r>
            <w:r w:rsidR="00073AE7" w:rsidRPr="00A353D7">
              <w:rPr>
                <w:rFonts w:ascii="Tahoma" w:hAnsi="Tahoma" w:cs="Tahoma"/>
                <w:sz w:val="18"/>
                <w:szCs w:val="18"/>
              </w:rPr>
              <w:t xml:space="preserve"> de TICS</w:t>
            </w:r>
          </w:p>
          <w:p w:rsidR="00073AE7" w:rsidRPr="00A353D7" w:rsidRDefault="00073AE7" w:rsidP="00073AE7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Informe Auditoría de Certificación/seguimiento</w:t>
            </w:r>
          </w:p>
          <w:p w:rsidR="00073AE7" w:rsidRPr="00A353D7" w:rsidRDefault="00073AE7" w:rsidP="00073AE7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Planes de Mejoramiento</w:t>
            </w:r>
          </w:p>
          <w:p w:rsidR="008B1CB2" w:rsidRPr="00A353D7" w:rsidRDefault="00073AE7" w:rsidP="00B53BD3">
            <w:pPr>
              <w:pStyle w:val="Default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Plan estratégico y de acción</w:t>
            </w:r>
          </w:p>
        </w:tc>
        <w:tc>
          <w:tcPr>
            <w:tcW w:w="351" w:type="dxa"/>
            <w:shd w:val="clear" w:color="auto" w:fill="FFFFFF" w:themeFill="background1"/>
            <w:tcMar>
              <w:top w:w="85" w:type="dxa"/>
              <w:left w:w="17" w:type="dxa"/>
              <w:bottom w:w="28" w:type="dxa"/>
              <w:right w:w="17" w:type="dxa"/>
            </w:tcMar>
            <w:vAlign w:val="center"/>
          </w:tcPr>
          <w:p w:rsidR="008B1CB2" w:rsidRPr="00A353D7" w:rsidRDefault="008B1CB2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36"/>
                <w:szCs w:val="18"/>
              </w:rPr>
              <w:t>H</w:t>
            </w:r>
          </w:p>
        </w:tc>
        <w:tc>
          <w:tcPr>
            <w:tcW w:w="390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8B1CB2" w:rsidRPr="007F3F96" w:rsidRDefault="00E334ED" w:rsidP="00EC1BF2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hAnsi="Tahoma" w:cs="Tahoma"/>
                <w:i/>
                <w:sz w:val="17"/>
                <w:szCs w:val="17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>Administrar</w:t>
            </w:r>
            <w:r w:rsidR="00F16C9E" w:rsidRPr="007F3F96">
              <w:rPr>
                <w:rFonts w:ascii="Tahoma" w:hAnsi="Tahoma" w:cs="Tahoma"/>
                <w:sz w:val="17"/>
                <w:szCs w:val="17"/>
              </w:rPr>
              <w:t xml:space="preserve"> l</w:t>
            </w:r>
            <w:r w:rsidRPr="007F3F96">
              <w:rPr>
                <w:rFonts w:ascii="Tahoma" w:hAnsi="Tahoma" w:cs="Tahoma"/>
                <w:sz w:val="17"/>
                <w:szCs w:val="17"/>
              </w:rPr>
              <w:t>os</w:t>
            </w:r>
            <w:r w:rsidR="00F16C9E" w:rsidRPr="007F3F96">
              <w:rPr>
                <w:rFonts w:ascii="Tahoma" w:hAnsi="Tahoma" w:cs="Tahoma"/>
                <w:sz w:val="17"/>
                <w:szCs w:val="17"/>
              </w:rPr>
              <w:t xml:space="preserve"> </w:t>
            </w:r>
            <w:r w:rsidRPr="007F3F96">
              <w:rPr>
                <w:rFonts w:ascii="Tahoma" w:hAnsi="Tahoma" w:cs="Tahoma"/>
                <w:sz w:val="17"/>
                <w:szCs w:val="17"/>
              </w:rPr>
              <w:t xml:space="preserve">recursos y </w:t>
            </w:r>
            <w:r w:rsidR="00F16C9E" w:rsidRPr="007F3F96">
              <w:rPr>
                <w:rFonts w:ascii="Tahoma" w:hAnsi="Tahoma" w:cs="Tahoma"/>
                <w:sz w:val="17"/>
                <w:szCs w:val="17"/>
              </w:rPr>
              <w:t>sistema</w:t>
            </w:r>
            <w:r w:rsidRPr="007F3F96">
              <w:rPr>
                <w:rFonts w:ascii="Tahoma" w:hAnsi="Tahoma" w:cs="Tahoma"/>
                <w:sz w:val="17"/>
                <w:szCs w:val="17"/>
              </w:rPr>
              <w:t>s</w:t>
            </w:r>
            <w:r w:rsidR="00F16C9E" w:rsidRPr="007F3F96">
              <w:rPr>
                <w:rFonts w:ascii="Tahoma" w:hAnsi="Tahoma" w:cs="Tahoma"/>
                <w:sz w:val="17"/>
                <w:szCs w:val="17"/>
              </w:rPr>
              <w:t xml:space="preserve"> de información</w:t>
            </w:r>
            <w:r w:rsidRPr="007F3F96">
              <w:rPr>
                <w:rFonts w:ascii="Tahoma" w:hAnsi="Tahoma" w:cs="Tahoma"/>
                <w:sz w:val="17"/>
                <w:szCs w:val="17"/>
              </w:rPr>
              <w:t xml:space="preserve"> y las comunicaciones </w:t>
            </w:r>
            <w:r w:rsidRPr="007F3F96">
              <w:rPr>
                <w:rFonts w:ascii="Tahoma" w:hAnsi="Tahoma" w:cs="Tahoma"/>
                <w:i/>
                <w:sz w:val="17"/>
                <w:szCs w:val="17"/>
              </w:rPr>
              <w:t>(servidor - equipos-correos-software- página web</w:t>
            </w:r>
            <w:r w:rsidR="00727A93" w:rsidRPr="007F3F96">
              <w:rPr>
                <w:rFonts w:ascii="Tahoma" w:hAnsi="Tahoma" w:cs="Tahoma"/>
                <w:i/>
                <w:sz w:val="17"/>
                <w:szCs w:val="17"/>
              </w:rPr>
              <w:t>-claves de aplicativos</w:t>
            </w:r>
            <w:r w:rsidR="00270EB9" w:rsidRPr="007F3F96">
              <w:rPr>
                <w:rFonts w:ascii="Tahoma" w:hAnsi="Tahoma" w:cs="Tahoma"/>
                <w:i/>
                <w:sz w:val="17"/>
                <w:szCs w:val="17"/>
              </w:rPr>
              <w:t xml:space="preserve"> y la agenda de conectividad</w:t>
            </w:r>
            <w:r w:rsidR="00727A93" w:rsidRPr="007F3F96">
              <w:rPr>
                <w:rFonts w:ascii="Tahoma" w:hAnsi="Tahoma" w:cs="Tahoma"/>
                <w:i/>
                <w:sz w:val="17"/>
                <w:szCs w:val="17"/>
              </w:rPr>
              <w:t>)</w:t>
            </w:r>
            <w:r w:rsidRPr="007F3F96"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7F3F96">
              <w:rPr>
                <w:rFonts w:ascii="Tahoma" w:hAnsi="Tahoma" w:cs="Tahoma"/>
                <w:sz w:val="17"/>
                <w:szCs w:val="17"/>
              </w:rPr>
              <w:t xml:space="preserve">según requerimientos y normatividad </w:t>
            </w:r>
          </w:p>
          <w:p w:rsidR="00F16C9E" w:rsidRPr="007F3F96" w:rsidRDefault="009626E2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7"/>
                <w:szCs w:val="17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 xml:space="preserve">Asistir técnicamente a </w:t>
            </w:r>
            <w:r w:rsidR="00F16C9E" w:rsidRPr="007F3F96">
              <w:rPr>
                <w:rFonts w:ascii="Tahoma" w:hAnsi="Tahoma" w:cs="Tahoma"/>
                <w:sz w:val="17"/>
                <w:szCs w:val="17"/>
              </w:rPr>
              <w:t>los usuarios</w:t>
            </w:r>
            <w:r w:rsidRPr="007F3F96">
              <w:rPr>
                <w:rFonts w:ascii="Tahoma" w:hAnsi="Tahoma" w:cs="Tahoma"/>
                <w:sz w:val="17"/>
                <w:szCs w:val="17"/>
              </w:rPr>
              <w:t xml:space="preserve">: </w:t>
            </w:r>
          </w:p>
          <w:p w:rsidR="009626E2" w:rsidRPr="007F3F96" w:rsidRDefault="009626E2" w:rsidP="009626E2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40" w:after="20"/>
              <w:ind w:left="125" w:hanging="125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 xml:space="preserve">Publicaciones de actos administrativos y demás </w:t>
            </w:r>
          </w:p>
          <w:p w:rsidR="009626E2" w:rsidRPr="007F3F96" w:rsidRDefault="009626E2" w:rsidP="002212B5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40" w:after="20"/>
              <w:ind w:left="125" w:hanging="125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 xml:space="preserve">Soporte para el funcionamiento de software y hardware </w:t>
            </w:r>
          </w:p>
          <w:p w:rsidR="000D6516" w:rsidRPr="007F3F96" w:rsidRDefault="00A67EB9" w:rsidP="00EC1BF2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>Ejecutar las ac</w:t>
            </w:r>
            <w:r w:rsidR="000D6516" w:rsidRPr="007F3F96">
              <w:rPr>
                <w:rFonts w:ascii="Tahoma" w:hAnsi="Tahoma" w:cs="Tahoma"/>
                <w:sz w:val="17"/>
                <w:szCs w:val="17"/>
              </w:rPr>
              <w:t xml:space="preserve">tividades </w:t>
            </w:r>
            <w:r w:rsidR="009626E2" w:rsidRPr="007F3F96">
              <w:rPr>
                <w:rFonts w:ascii="Tahoma" w:hAnsi="Tahoma" w:cs="Tahoma"/>
                <w:sz w:val="17"/>
                <w:szCs w:val="17"/>
              </w:rPr>
              <w:t xml:space="preserve">propias </w:t>
            </w:r>
            <w:r w:rsidR="000D6516" w:rsidRPr="007F3F96">
              <w:rPr>
                <w:rFonts w:ascii="Tahoma" w:hAnsi="Tahoma" w:cs="Tahoma"/>
                <w:sz w:val="17"/>
                <w:szCs w:val="17"/>
              </w:rPr>
              <w:t xml:space="preserve">del proceso </w:t>
            </w:r>
            <w:r w:rsidR="000D6516" w:rsidRPr="003B3281">
              <w:rPr>
                <w:rFonts w:ascii="Tahoma" w:eastAsiaTheme="minorHAnsi" w:hAnsi="Tahoma" w:cs="Tahoma"/>
                <w:sz w:val="16"/>
                <w:szCs w:val="17"/>
                <w:lang w:eastAsia="en-US"/>
              </w:rPr>
              <w:t>(</w:t>
            </w:r>
            <w:r w:rsidR="000D6516" w:rsidRPr="003B3281">
              <w:rPr>
                <w:rFonts w:ascii="Tahoma" w:eastAsiaTheme="minorHAnsi" w:hAnsi="Tahoma" w:cs="Tahoma"/>
                <w:i/>
                <w:sz w:val="16"/>
                <w:szCs w:val="17"/>
                <w:lang w:eastAsia="en-US"/>
              </w:rPr>
              <w:t>copias de seguridad</w:t>
            </w:r>
            <w:r w:rsidR="000D6516" w:rsidRPr="003B3281">
              <w:rPr>
                <w:rFonts w:ascii="Tahoma" w:eastAsiaTheme="minorHAnsi" w:hAnsi="Tahoma" w:cs="Tahoma"/>
                <w:sz w:val="16"/>
                <w:szCs w:val="17"/>
                <w:lang w:eastAsia="en-US"/>
              </w:rPr>
              <w:t xml:space="preserve"> - </w:t>
            </w:r>
            <w:r w:rsidR="000D6516" w:rsidRPr="003B3281">
              <w:rPr>
                <w:rFonts w:ascii="Tahoma" w:eastAsiaTheme="minorHAnsi" w:hAnsi="Tahoma" w:cs="Tahoma"/>
                <w:i/>
                <w:sz w:val="16"/>
                <w:szCs w:val="17"/>
                <w:lang w:eastAsia="en-US"/>
              </w:rPr>
              <w:t>actualización – modificación – implementación de equipos y software – capacitación a usuarios - mantenimiento preventivo – licenciamiento</w:t>
            </w:r>
            <w:r w:rsidR="00674412">
              <w:rPr>
                <w:rFonts w:ascii="Tahoma" w:eastAsiaTheme="minorHAnsi" w:hAnsi="Tahoma" w:cs="Tahoma"/>
                <w:i/>
                <w:sz w:val="16"/>
                <w:szCs w:val="17"/>
                <w:lang w:eastAsia="en-US"/>
              </w:rPr>
              <w:t xml:space="preserve"> – Proveedores críticos</w:t>
            </w:r>
            <w:r w:rsidR="000D6516" w:rsidRPr="003B3281">
              <w:rPr>
                <w:rFonts w:ascii="Tahoma" w:eastAsiaTheme="minorHAnsi" w:hAnsi="Tahoma" w:cs="Tahoma"/>
                <w:sz w:val="16"/>
                <w:szCs w:val="17"/>
                <w:lang w:eastAsia="en-US"/>
              </w:rPr>
              <w:t>)</w:t>
            </w:r>
          </w:p>
          <w:p w:rsidR="000D6516" w:rsidRPr="007F3F96" w:rsidRDefault="006007FD" w:rsidP="00EC1BF2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>Revisar la optimización e</w:t>
            </w:r>
            <w:r w:rsidR="0015721D" w:rsidRPr="007F3F96">
              <w:rPr>
                <w:rFonts w:ascii="Tahoma" w:hAnsi="Tahoma" w:cs="Tahoma"/>
                <w:sz w:val="17"/>
                <w:szCs w:val="17"/>
              </w:rPr>
              <w:t>n el uso de los recursos TICS p</w:t>
            </w:r>
            <w:r w:rsidRPr="007F3F96">
              <w:rPr>
                <w:rFonts w:ascii="Tahoma" w:hAnsi="Tahoma" w:cs="Tahoma"/>
                <w:sz w:val="17"/>
                <w:szCs w:val="17"/>
              </w:rPr>
              <w:t>o</w:t>
            </w:r>
            <w:r w:rsidR="0015721D" w:rsidRPr="007F3F96">
              <w:rPr>
                <w:rFonts w:ascii="Tahoma" w:hAnsi="Tahoma" w:cs="Tahoma"/>
                <w:sz w:val="17"/>
                <w:szCs w:val="17"/>
              </w:rPr>
              <w:t>r</w:t>
            </w:r>
            <w:r w:rsidRPr="007F3F96">
              <w:rPr>
                <w:rFonts w:ascii="Tahoma" w:hAnsi="Tahoma" w:cs="Tahoma"/>
                <w:sz w:val="17"/>
                <w:szCs w:val="17"/>
              </w:rPr>
              <w:t xml:space="preserve"> parte de los usuarios</w:t>
            </w:r>
          </w:p>
          <w:p w:rsidR="00FF47F7" w:rsidRPr="007F3F96" w:rsidRDefault="000D6516" w:rsidP="00FF47F7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 xml:space="preserve">Estructurar el plan de contingencias con base en el análisis del riesgo de las TICS </w:t>
            </w:r>
          </w:p>
          <w:p w:rsidR="007434F8" w:rsidRPr="00A353D7" w:rsidRDefault="008B1CB2" w:rsidP="00FF47F7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>Elabora</w:t>
            </w:r>
            <w:r w:rsidR="00F16C9E" w:rsidRPr="007F3F96">
              <w:rPr>
                <w:rFonts w:ascii="Tahoma" w:hAnsi="Tahoma" w:cs="Tahoma"/>
                <w:sz w:val="17"/>
                <w:szCs w:val="17"/>
              </w:rPr>
              <w:t>r</w:t>
            </w:r>
            <w:r w:rsidRPr="007F3F96">
              <w:rPr>
                <w:rFonts w:ascii="Tahoma" w:hAnsi="Tahoma" w:cs="Tahoma"/>
                <w:sz w:val="17"/>
                <w:szCs w:val="17"/>
              </w:rPr>
              <w:t xml:space="preserve"> informes y reportes</w:t>
            </w:r>
            <w:r w:rsidR="00F16C9E" w:rsidRPr="007F3F96">
              <w:rPr>
                <w:rFonts w:ascii="Tahoma" w:hAnsi="Tahoma" w:cs="Tahoma"/>
                <w:sz w:val="17"/>
                <w:szCs w:val="17"/>
              </w:rPr>
              <w:t xml:space="preserve"> </w:t>
            </w:r>
            <w:r w:rsidR="00270EB9" w:rsidRPr="007F3F96">
              <w:rPr>
                <w:rFonts w:ascii="Tahoma" w:hAnsi="Tahoma" w:cs="Tahoma"/>
                <w:sz w:val="17"/>
                <w:szCs w:val="17"/>
              </w:rPr>
              <w:t>de</w:t>
            </w:r>
            <w:r w:rsidR="00F16C9E" w:rsidRPr="007F3F96">
              <w:rPr>
                <w:rFonts w:ascii="Tahoma" w:hAnsi="Tahoma" w:cs="Tahoma"/>
                <w:sz w:val="17"/>
                <w:szCs w:val="17"/>
              </w:rPr>
              <w:t xml:space="preserve"> gestión</w:t>
            </w:r>
          </w:p>
        </w:tc>
        <w:tc>
          <w:tcPr>
            <w:tcW w:w="170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125386" w:rsidRPr="00A353D7" w:rsidRDefault="008B1CB2" w:rsidP="00125386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Líder proceso TICS</w:t>
            </w:r>
          </w:p>
          <w:p w:rsidR="008B1CB2" w:rsidRPr="00A353D7" w:rsidRDefault="0097286B" w:rsidP="00B53BD3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y funcionarios asignados</w:t>
            </w:r>
          </w:p>
        </w:tc>
        <w:tc>
          <w:tcPr>
            <w:tcW w:w="191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A45EB9" w:rsidRPr="007F3F96" w:rsidRDefault="00A45EB9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6"/>
                <w:szCs w:val="18"/>
              </w:rPr>
            </w:pPr>
            <w:r w:rsidRPr="007F3F96">
              <w:rPr>
                <w:rFonts w:ascii="Tahoma" w:hAnsi="Tahoma" w:cs="Tahoma"/>
                <w:sz w:val="16"/>
                <w:szCs w:val="18"/>
              </w:rPr>
              <w:t>Reportes</w:t>
            </w:r>
            <w:r w:rsidR="00CD2E3B" w:rsidRPr="007F3F96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Pr="007F3F96">
              <w:rPr>
                <w:rFonts w:ascii="Tahoma" w:hAnsi="Tahoma" w:cs="Tahoma"/>
                <w:sz w:val="16"/>
                <w:szCs w:val="18"/>
              </w:rPr>
              <w:t>Aplicativos</w:t>
            </w:r>
            <w:r w:rsidR="00CD2E3B" w:rsidRPr="007F3F96">
              <w:rPr>
                <w:rFonts w:ascii="Tahoma" w:hAnsi="Tahoma" w:cs="Tahoma"/>
                <w:sz w:val="16"/>
                <w:szCs w:val="18"/>
              </w:rPr>
              <w:t xml:space="preserve">, </w:t>
            </w:r>
          </w:p>
          <w:p w:rsidR="00A45EB9" w:rsidRPr="007F3F96" w:rsidRDefault="00CD2E3B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6"/>
                <w:szCs w:val="18"/>
              </w:rPr>
            </w:pPr>
            <w:r w:rsidRPr="007F3F96">
              <w:rPr>
                <w:rFonts w:ascii="Tahoma" w:hAnsi="Tahoma" w:cs="Tahoma"/>
                <w:sz w:val="16"/>
                <w:szCs w:val="18"/>
              </w:rPr>
              <w:t>I</w:t>
            </w:r>
            <w:r w:rsidR="00A45EB9" w:rsidRPr="007F3F96">
              <w:rPr>
                <w:rFonts w:ascii="Tahoma" w:hAnsi="Tahoma" w:cs="Tahoma"/>
                <w:sz w:val="16"/>
                <w:szCs w:val="18"/>
              </w:rPr>
              <w:t>nterfaces</w:t>
            </w:r>
            <w:r w:rsidRPr="007F3F96">
              <w:rPr>
                <w:rFonts w:ascii="Tahoma" w:hAnsi="Tahoma" w:cs="Tahoma"/>
                <w:sz w:val="16"/>
                <w:szCs w:val="18"/>
              </w:rPr>
              <w:t xml:space="preserve"> y </w:t>
            </w:r>
          </w:p>
          <w:p w:rsidR="00A45EB9" w:rsidRPr="007F3F96" w:rsidRDefault="00A45EB9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6"/>
                <w:szCs w:val="18"/>
              </w:rPr>
            </w:pPr>
            <w:r w:rsidRPr="007F3F96">
              <w:rPr>
                <w:rFonts w:ascii="Tahoma" w:hAnsi="Tahoma" w:cs="Tahoma"/>
                <w:sz w:val="16"/>
                <w:szCs w:val="18"/>
              </w:rPr>
              <w:t>herramientas</w:t>
            </w:r>
          </w:p>
          <w:p w:rsidR="008B1CB2" w:rsidRPr="007F3F96" w:rsidRDefault="008B1CB2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6"/>
                <w:szCs w:val="18"/>
              </w:rPr>
            </w:pPr>
            <w:r w:rsidRPr="007F3F96">
              <w:rPr>
                <w:rFonts w:ascii="Tahoma" w:hAnsi="Tahoma" w:cs="Tahoma"/>
                <w:sz w:val="16"/>
                <w:szCs w:val="18"/>
              </w:rPr>
              <w:t xml:space="preserve">Modificaciones en la infraestructura tecnológica </w:t>
            </w:r>
            <w:r w:rsidR="00CD2E3B" w:rsidRPr="007F3F96">
              <w:rPr>
                <w:rFonts w:ascii="Tahoma" w:hAnsi="Tahoma" w:cs="Tahoma"/>
                <w:sz w:val="16"/>
                <w:szCs w:val="18"/>
              </w:rPr>
              <w:t>y de comunicaciones ajustados</w:t>
            </w:r>
            <w:r w:rsidRPr="007F3F96">
              <w:rPr>
                <w:rFonts w:ascii="Tahoma" w:hAnsi="Tahoma" w:cs="Tahoma"/>
                <w:sz w:val="16"/>
                <w:szCs w:val="18"/>
              </w:rPr>
              <w:t xml:space="preserve"> a las necesidades del usuario </w:t>
            </w:r>
          </w:p>
          <w:p w:rsidR="00A67EB9" w:rsidRPr="007F3F96" w:rsidRDefault="00A67EB9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6"/>
                <w:szCs w:val="18"/>
              </w:rPr>
            </w:pPr>
            <w:r w:rsidRPr="007F3F96">
              <w:rPr>
                <w:rFonts w:ascii="Tahoma" w:hAnsi="Tahoma" w:cs="Tahoma"/>
                <w:sz w:val="16"/>
                <w:szCs w:val="18"/>
              </w:rPr>
              <w:t>Mantenimiento correctivo y preventivo</w:t>
            </w:r>
          </w:p>
          <w:p w:rsidR="00A67EB9" w:rsidRPr="007F3F96" w:rsidRDefault="00A67EB9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6"/>
                <w:szCs w:val="18"/>
              </w:rPr>
            </w:pPr>
            <w:r w:rsidRPr="007F3F96">
              <w:rPr>
                <w:rFonts w:ascii="Tahoma" w:hAnsi="Tahoma" w:cs="Tahoma"/>
                <w:sz w:val="16"/>
                <w:szCs w:val="18"/>
              </w:rPr>
              <w:t>Copias de seguridad</w:t>
            </w:r>
          </w:p>
          <w:p w:rsidR="008B1CB2" w:rsidRPr="007F3F96" w:rsidRDefault="008B1CB2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6"/>
                <w:szCs w:val="18"/>
              </w:rPr>
            </w:pPr>
            <w:r w:rsidRPr="007F3F96">
              <w:rPr>
                <w:rFonts w:ascii="Tahoma" w:hAnsi="Tahoma" w:cs="Tahoma"/>
                <w:sz w:val="16"/>
                <w:szCs w:val="18"/>
              </w:rPr>
              <w:t>Asistencia técnica.</w:t>
            </w:r>
          </w:p>
          <w:p w:rsidR="00634782" w:rsidRPr="007F3F96" w:rsidRDefault="004D5FEF" w:rsidP="004D5FEF">
            <w:pPr>
              <w:pStyle w:val="Default"/>
              <w:spacing w:before="40" w:after="20"/>
              <w:rPr>
                <w:rFonts w:ascii="Tahoma" w:hAnsi="Tahoma" w:cs="Tahoma"/>
                <w:color w:val="auto"/>
                <w:sz w:val="16"/>
                <w:szCs w:val="18"/>
              </w:rPr>
            </w:pPr>
            <w:r w:rsidRPr="007F3F96">
              <w:rPr>
                <w:rFonts w:ascii="Tahoma" w:hAnsi="Tahoma" w:cs="Tahoma"/>
                <w:color w:val="auto"/>
                <w:sz w:val="16"/>
                <w:szCs w:val="18"/>
              </w:rPr>
              <w:t>Página web actualizada</w:t>
            </w:r>
            <w:r w:rsidR="00A67EB9" w:rsidRPr="007F3F96">
              <w:rPr>
                <w:rFonts w:ascii="Tahoma" w:hAnsi="Tahoma" w:cs="Tahoma"/>
                <w:color w:val="auto"/>
                <w:sz w:val="16"/>
                <w:szCs w:val="18"/>
              </w:rPr>
              <w:t xml:space="preserve"> </w:t>
            </w:r>
            <w:r w:rsidR="00A67EB9" w:rsidRPr="003B3281">
              <w:rPr>
                <w:rFonts w:ascii="Tahoma" w:hAnsi="Tahoma" w:cs="Tahoma"/>
                <w:color w:val="auto"/>
                <w:sz w:val="14"/>
                <w:szCs w:val="18"/>
              </w:rPr>
              <w:t>(</w:t>
            </w:r>
            <w:r w:rsidR="00A67EB9" w:rsidRPr="003B3281">
              <w:rPr>
                <w:rFonts w:ascii="Tahoma" w:hAnsi="Tahoma" w:cs="Tahoma"/>
                <w:i/>
                <w:color w:val="auto"/>
                <w:sz w:val="14"/>
                <w:szCs w:val="18"/>
              </w:rPr>
              <w:t>información</w:t>
            </w:r>
            <w:r w:rsidR="00A67EB9" w:rsidRPr="003B3281">
              <w:rPr>
                <w:rFonts w:ascii="Tahoma" w:hAnsi="Tahoma" w:cs="Tahoma"/>
                <w:color w:val="auto"/>
                <w:sz w:val="14"/>
                <w:szCs w:val="18"/>
              </w:rPr>
              <w:t>)</w:t>
            </w:r>
          </w:p>
          <w:p w:rsidR="00B53BD3" w:rsidRPr="00A353D7" w:rsidRDefault="00B75782" w:rsidP="00B53BD3">
            <w:pPr>
              <w:pStyle w:val="Default"/>
              <w:spacing w:before="40" w:after="2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F3F96">
              <w:rPr>
                <w:rFonts w:ascii="Tahoma" w:hAnsi="Tahoma" w:cs="Tahoma"/>
                <w:color w:val="auto"/>
                <w:sz w:val="16"/>
                <w:szCs w:val="18"/>
              </w:rPr>
              <w:t xml:space="preserve">Agenda de </w:t>
            </w:r>
            <w:r w:rsidR="002A38F8" w:rsidRPr="007F3F96">
              <w:rPr>
                <w:rFonts w:ascii="Tahoma" w:hAnsi="Tahoma" w:cs="Tahoma"/>
                <w:color w:val="auto"/>
                <w:sz w:val="16"/>
                <w:szCs w:val="18"/>
              </w:rPr>
              <w:t xml:space="preserve">Conectividad </w:t>
            </w:r>
          </w:p>
        </w:tc>
        <w:tc>
          <w:tcPr>
            <w:tcW w:w="1245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8B1CB2" w:rsidRPr="00A353D7" w:rsidRDefault="008B1CB2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8B1CB2" w:rsidRPr="00A353D7" w:rsidRDefault="00F31856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8B1CB2" w:rsidRPr="00A353D7" w:rsidRDefault="00EC1BF2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Clientes</w:t>
            </w:r>
            <w:r w:rsidRPr="00A353D7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="00427310" w:rsidRPr="00A353D7">
              <w:rPr>
                <w:rFonts w:ascii="Tahoma" w:hAnsi="Tahoma" w:cs="Tahoma"/>
                <w:i/>
                <w:sz w:val="18"/>
                <w:szCs w:val="18"/>
              </w:rPr>
              <w:t>(sujetos de control)</w:t>
            </w:r>
          </w:p>
        </w:tc>
      </w:tr>
      <w:tr w:rsidR="003933AD" w:rsidRPr="00A353D7" w:rsidTr="00AE2793">
        <w:trPr>
          <w:trHeight w:val="212"/>
          <w:jc w:val="center"/>
        </w:trPr>
        <w:tc>
          <w:tcPr>
            <w:tcW w:w="1520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</w:tc>
        <w:tc>
          <w:tcPr>
            <w:tcW w:w="2268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Cronograma del proceso</w:t>
            </w:r>
          </w:p>
          <w:p w:rsidR="003933AD" w:rsidRPr="00A353D7" w:rsidRDefault="003933AD" w:rsidP="002212B5">
            <w:pPr>
              <w:pStyle w:val="Default"/>
              <w:spacing w:before="40" w:after="20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Informe de Gestión del proceso</w:t>
            </w:r>
          </w:p>
          <w:p w:rsidR="00125386" w:rsidRPr="00A353D7" w:rsidRDefault="00DA3DFF" w:rsidP="007F3F96">
            <w:pPr>
              <w:pStyle w:val="Default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Plan de acción -</w:t>
            </w:r>
            <w:r w:rsidR="003933AD" w:rsidRPr="00A353D7">
              <w:rPr>
                <w:rFonts w:ascii="Tahoma" w:hAnsi="Tahoma" w:cs="Tahoma"/>
                <w:color w:val="auto"/>
                <w:sz w:val="18"/>
                <w:szCs w:val="18"/>
              </w:rPr>
              <w:t>Indicadores</w:t>
            </w:r>
          </w:p>
        </w:tc>
        <w:tc>
          <w:tcPr>
            <w:tcW w:w="351" w:type="dxa"/>
            <w:shd w:val="clear" w:color="auto" w:fill="FFFFFF" w:themeFill="background1"/>
            <w:tcMar>
              <w:top w:w="85" w:type="dxa"/>
              <w:left w:w="17" w:type="dxa"/>
              <w:bottom w:w="28" w:type="dxa"/>
              <w:right w:w="17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36"/>
                <w:szCs w:val="18"/>
              </w:rPr>
              <w:t>V</w:t>
            </w:r>
          </w:p>
        </w:tc>
        <w:tc>
          <w:tcPr>
            <w:tcW w:w="390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7F3F96" w:rsidRDefault="003933AD" w:rsidP="002212B5">
            <w:pPr>
              <w:spacing w:before="40" w:after="20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>Comprobar el cumplimiento de lo planeado en el proceso</w:t>
            </w:r>
          </w:p>
          <w:p w:rsidR="003933AD" w:rsidRPr="007F3F96" w:rsidRDefault="003933AD" w:rsidP="002212B5">
            <w:pPr>
              <w:spacing w:before="40" w:after="20"/>
              <w:jc w:val="both"/>
              <w:rPr>
                <w:rFonts w:ascii="Tahoma" w:hAnsi="Tahoma" w:cs="Tahoma"/>
                <w:sz w:val="17"/>
                <w:szCs w:val="17"/>
              </w:rPr>
            </w:pPr>
            <w:r w:rsidRPr="007F3F96">
              <w:rPr>
                <w:rFonts w:ascii="Tahoma" w:hAnsi="Tahoma" w:cs="Tahoma"/>
                <w:sz w:val="17"/>
                <w:szCs w:val="17"/>
              </w:rPr>
              <w:t xml:space="preserve">Hacer Seguimiento a la Mejora continua, correcciones, acciones correctivas y preventivas </w:t>
            </w:r>
          </w:p>
          <w:p w:rsidR="003933AD" w:rsidRPr="00A353D7" w:rsidRDefault="003933AD" w:rsidP="00DA3DFF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7F3F96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>Analizar el desempeño del proceso (cumplimiento</w:t>
            </w:r>
            <w:r w:rsidR="00601B87" w:rsidRPr="007F3F96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 xml:space="preserve"> plan de acción</w:t>
            </w:r>
            <w:r w:rsidRPr="007F3F96">
              <w:rPr>
                <w:rFonts w:ascii="Tahoma" w:eastAsiaTheme="minorHAnsi" w:hAnsi="Tahoma" w:cs="Tahoma"/>
                <w:sz w:val="17"/>
                <w:szCs w:val="17"/>
                <w:lang w:eastAsia="en-US"/>
              </w:rPr>
              <w:t>)</w:t>
            </w: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Líder proceso TICS</w:t>
            </w:r>
          </w:p>
          <w:p w:rsidR="003933AD" w:rsidRPr="00A353D7" w:rsidRDefault="00CD2E3B" w:rsidP="00DA3DFF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y funcionarios </w:t>
            </w:r>
            <w:r w:rsidR="00DA3DFF" w:rsidRPr="00A353D7">
              <w:rPr>
                <w:rFonts w:ascii="Tahoma" w:hAnsi="Tahoma" w:cs="Tahoma"/>
                <w:sz w:val="18"/>
                <w:szCs w:val="18"/>
              </w:rPr>
              <w:t xml:space="preserve">asignados </w:t>
            </w:r>
          </w:p>
        </w:tc>
        <w:tc>
          <w:tcPr>
            <w:tcW w:w="191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pStyle w:val="Default"/>
              <w:spacing w:before="40" w:after="2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 xml:space="preserve">Informes de Seguimiento al proceso </w:t>
            </w:r>
          </w:p>
          <w:p w:rsidR="003933AD" w:rsidRPr="00A353D7" w:rsidRDefault="003933AD" w:rsidP="002212B5">
            <w:pPr>
              <w:pStyle w:val="Default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color w:val="auto"/>
                <w:sz w:val="18"/>
                <w:szCs w:val="18"/>
              </w:rPr>
              <w:t>Oportunidades de Mejora</w:t>
            </w:r>
          </w:p>
        </w:tc>
        <w:tc>
          <w:tcPr>
            <w:tcW w:w="1245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B53BD3" w:rsidRPr="00A353D7" w:rsidRDefault="00CD2E3B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Funcionarios de </w:t>
            </w:r>
            <w:r w:rsidR="003933AD" w:rsidRPr="00A353D7">
              <w:rPr>
                <w:rFonts w:ascii="Tahoma" w:hAnsi="Tahoma" w:cs="Tahoma"/>
                <w:sz w:val="18"/>
                <w:szCs w:val="18"/>
              </w:rPr>
              <w:t xml:space="preserve">la </w:t>
            </w:r>
            <w:r w:rsidR="00601B87" w:rsidRPr="00A353D7">
              <w:rPr>
                <w:rFonts w:ascii="Tahoma" w:hAnsi="Tahoma" w:cs="Tahoma"/>
                <w:sz w:val="18"/>
                <w:szCs w:val="18"/>
              </w:rPr>
              <w:t>Entidad</w:t>
            </w:r>
          </w:p>
          <w:p w:rsidR="00125386" w:rsidRPr="00A353D7" w:rsidRDefault="00125386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Comunidad</w:t>
            </w:r>
          </w:p>
        </w:tc>
      </w:tr>
      <w:tr w:rsidR="003933AD" w:rsidRPr="00A353D7" w:rsidTr="00AE2793">
        <w:trPr>
          <w:jc w:val="center"/>
        </w:trPr>
        <w:tc>
          <w:tcPr>
            <w:tcW w:w="1520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3933AD" w:rsidRPr="00A353D7" w:rsidRDefault="00125386" w:rsidP="00601B8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Funcionarios de </w:t>
            </w:r>
            <w:r w:rsidR="00601B87" w:rsidRPr="00A353D7">
              <w:rPr>
                <w:rFonts w:ascii="Tahoma" w:hAnsi="Tahoma" w:cs="Tahoma"/>
                <w:sz w:val="18"/>
                <w:szCs w:val="18"/>
              </w:rPr>
              <w:t>la entidad</w:t>
            </w:r>
          </w:p>
        </w:tc>
        <w:tc>
          <w:tcPr>
            <w:tcW w:w="2268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Informes de Seguimiento al SGC</w:t>
            </w:r>
          </w:p>
        </w:tc>
        <w:tc>
          <w:tcPr>
            <w:tcW w:w="351" w:type="dxa"/>
            <w:shd w:val="clear" w:color="auto" w:fill="FFFFFF" w:themeFill="background1"/>
            <w:tcMar>
              <w:top w:w="85" w:type="dxa"/>
              <w:left w:w="17" w:type="dxa"/>
              <w:bottom w:w="28" w:type="dxa"/>
              <w:right w:w="17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353D7">
              <w:rPr>
                <w:rFonts w:ascii="Tahoma" w:hAnsi="Tahoma" w:cs="Tahoma"/>
                <w:b/>
                <w:sz w:val="36"/>
                <w:szCs w:val="18"/>
              </w:rPr>
              <w:t>A</w:t>
            </w:r>
          </w:p>
        </w:tc>
        <w:tc>
          <w:tcPr>
            <w:tcW w:w="390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Implementar correcciones,  acciones correctivas, preventivas y de mejora según los resultados obtenidos en  la verificación.</w:t>
            </w:r>
          </w:p>
          <w:p w:rsidR="003933AD" w:rsidRPr="00A353D7" w:rsidRDefault="003933AD" w:rsidP="002212B5">
            <w:pPr>
              <w:spacing w:before="40" w:after="2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353D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Recomendar mejoras sobre el desempeño del  proceso</w:t>
            </w:r>
          </w:p>
          <w:p w:rsidR="003933AD" w:rsidRPr="00A353D7" w:rsidRDefault="003933AD" w:rsidP="002212B5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lastRenderedPageBreak/>
              <w:t>Ajustar los planes y cronogramas del proceso</w:t>
            </w:r>
          </w:p>
        </w:tc>
        <w:tc>
          <w:tcPr>
            <w:tcW w:w="170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lastRenderedPageBreak/>
              <w:t>Líder proceso TICS</w:t>
            </w:r>
          </w:p>
          <w:p w:rsidR="003933AD" w:rsidRPr="00A353D7" w:rsidRDefault="00CD2E3B" w:rsidP="00B53BD3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y funcionarios </w:t>
            </w:r>
            <w:r w:rsidR="00DA3DFF" w:rsidRPr="00A353D7">
              <w:rPr>
                <w:rFonts w:ascii="Tahoma" w:hAnsi="Tahoma" w:cs="Tahoma"/>
                <w:sz w:val="18"/>
                <w:szCs w:val="18"/>
              </w:rPr>
              <w:t>asignados</w:t>
            </w:r>
          </w:p>
        </w:tc>
        <w:tc>
          <w:tcPr>
            <w:tcW w:w="1911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3933AD" w:rsidRPr="00A353D7" w:rsidRDefault="003933AD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Acciones de Mejora, Correcciones, Acciones Correctivas y preventivas </w:t>
            </w:r>
          </w:p>
        </w:tc>
        <w:tc>
          <w:tcPr>
            <w:tcW w:w="1245" w:type="dxa"/>
            <w:tcMar>
              <w:top w:w="85" w:type="dxa"/>
              <w:left w:w="85" w:type="dxa"/>
              <w:bottom w:w="28" w:type="dxa"/>
              <w:right w:w="85" w:type="dxa"/>
            </w:tcMar>
            <w:vAlign w:val="center"/>
          </w:tcPr>
          <w:p w:rsidR="00B53BD3" w:rsidRPr="00A353D7" w:rsidRDefault="00B53BD3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B53BD3" w:rsidRPr="00A353D7" w:rsidRDefault="00B53BD3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B53BD3" w:rsidRPr="00A353D7" w:rsidRDefault="00B53BD3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 xml:space="preserve">Funcionarios </w:t>
            </w:r>
            <w:r w:rsidRPr="00A353D7">
              <w:rPr>
                <w:rFonts w:ascii="Tahoma" w:hAnsi="Tahoma" w:cs="Tahoma"/>
                <w:sz w:val="18"/>
                <w:szCs w:val="18"/>
              </w:rPr>
              <w:lastRenderedPageBreak/>
              <w:t>de la Entidad</w:t>
            </w:r>
          </w:p>
          <w:p w:rsidR="003933AD" w:rsidRPr="00A353D7" w:rsidRDefault="00B53BD3" w:rsidP="00B53BD3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A353D7">
              <w:rPr>
                <w:rFonts w:ascii="Tahoma" w:hAnsi="Tahoma" w:cs="Tahoma"/>
                <w:sz w:val="18"/>
                <w:szCs w:val="18"/>
              </w:rPr>
              <w:t>Comunidad</w:t>
            </w:r>
          </w:p>
        </w:tc>
      </w:tr>
    </w:tbl>
    <w:p w:rsidR="00506932" w:rsidRPr="0027244A" w:rsidRDefault="00506932" w:rsidP="002212B5">
      <w:pPr>
        <w:spacing w:before="40" w:after="20"/>
        <w:rPr>
          <w:rFonts w:ascii="Tahoma" w:hAnsi="Tahoma" w:cs="Tahoma"/>
          <w:sz w:val="8"/>
          <w:szCs w:val="18"/>
        </w:rPr>
      </w:pPr>
    </w:p>
    <w:tbl>
      <w:tblPr>
        <w:tblStyle w:val="Tablaconcuadrcula"/>
        <w:tblW w:w="12692" w:type="dxa"/>
        <w:jc w:val="center"/>
        <w:tblInd w:w="376" w:type="dxa"/>
        <w:tblLayout w:type="fixed"/>
        <w:tblLook w:val="04A0" w:firstRow="1" w:lastRow="0" w:firstColumn="1" w:lastColumn="0" w:noHBand="0" w:noVBand="1"/>
      </w:tblPr>
      <w:tblGrid>
        <w:gridCol w:w="643"/>
        <w:gridCol w:w="5954"/>
        <w:gridCol w:w="6095"/>
      </w:tblGrid>
      <w:tr w:rsidR="001A40F3" w:rsidRPr="002212B5" w:rsidTr="00A353D7">
        <w:trPr>
          <w:trHeight w:val="328"/>
          <w:tblHeader/>
          <w:jc w:val="center"/>
        </w:trPr>
        <w:tc>
          <w:tcPr>
            <w:tcW w:w="12692" w:type="dxa"/>
            <w:gridSpan w:val="3"/>
            <w:tcBorders>
              <w:bottom w:val="single" w:sz="4" w:space="0" w:color="auto"/>
            </w:tcBorders>
          </w:tcPr>
          <w:p w:rsidR="001A40F3" w:rsidRPr="002212B5" w:rsidRDefault="00DC431F" w:rsidP="000E01C1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R</w:t>
            </w:r>
            <w:r w:rsidR="001A40F3" w:rsidRPr="002212B5">
              <w:rPr>
                <w:rFonts w:ascii="Tahoma" w:hAnsi="Tahoma" w:cs="Tahoma"/>
                <w:b/>
                <w:sz w:val="18"/>
                <w:szCs w:val="18"/>
              </w:rPr>
              <w:t>esponsable: Direc</w:t>
            </w:r>
            <w:r w:rsidR="000E01C1">
              <w:rPr>
                <w:rFonts w:ascii="Tahoma" w:hAnsi="Tahoma" w:cs="Tahoma"/>
                <w:b/>
                <w:sz w:val="18"/>
                <w:szCs w:val="18"/>
              </w:rPr>
              <w:t>ción Técnica</w:t>
            </w:r>
            <w:r w:rsidR="00072762">
              <w:rPr>
                <w:rFonts w:ascii="Tahoma" w:hAnsi="Tahoma" w:cs="Tahoma"/>
                <w:b/>
                <w:sz w:val="18"/>
                <w:szCs w:val="18"/>
              </w:rPr>
              <w:t xml:space="preserve"> de Planeación</w:t>
            </w:r>
          </w:p>
        </w:tc>
      </w:tr>
      <w:tr w:rsidR="00506932" w:rsidRPr="002212B5" w:rsidTr="000F246A">
        <w:trPr>
          <w:trHeight w:val="36"/>
          <w:tblHeader/>
          <w:jc w:val="center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:rsidR="00506932" w:rsidRPr="002212B5" w:rsidRDefault="00072762" w:rsidP="002212B5">
            <w:pPr>
              <w:spacing w:before="40" w:after="20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SEGUIMEINTO Y MEDICION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932" w:rsidRPr="009F21F8" w:rsidRDefault="009F21F8" w:rsidP="00511B25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F21F8">
              <w:rPr>
                <w:rFonts w:ascii="Tahoma" w:hAnsi="Tahoma" w:cs="Tahoma"/>
                <w:sz w:val="18"/>
                <w:szCs w:val="18"/>
              </w:rPr>
              <w:t>Plan de contingencia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de la gestión informática en cuanto a recursos físicos, y de operación de los aplicativos y los sistemas de información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932" w:rsidRPr="002212B5" w:rsidRDefault="00506932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t>INDICADOR</w:t>
            </w:r>
          </w:p>
        </w:tc>
      </w:tr>
      <w:tr w:rsidR="007A2388" w:rsidRPr="002212B5" w:rsidTr="000F246A">
        <w:trPr>
          <w:trHeight w:val="277"/>
          <w:tblHeader/>
          <w:jc w:val="center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388" w:rsidRPr="002212B5" w:rsidRDefault="007A2388" w:rsidP="002212B5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88" w:rsidRPr="002212B5" w:rsidRDefault="007A2388" w:rsidP="002212B5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095" w:type="dxa"/>
            <w:vMerge w:val="restart"/>
            <w:tcBorders>
              <w:left w:val="single" w:sz="4" w:space="0" w:color="auto"/>
            </w:tcBorders>
          </w:tcPr>
          <w:p w:rsidR="007A2388" w:rsidRPr="002212B5" w:rsidRDefault="005564E7" w:rsidP="00A353D7">
            <w:pPr>
              <w:spacing w:before="40" w:after="2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65145">
              <w:rPr>
                <w:rFonts w:ascii="Tahoma" w:hAnsi="Tahoma" w:cs="Tahoma"/>
                <w:sz w:val="18"/>
                <w:szCs w:val="18"/>
              </w:rPr>
              <w:t>Aplican los indicadores expresados en el plan de acción de cada vigencia, condensados en la matriz de calidad.</w:t>
            </w:r>
          </w:p>
        </w:tc>
      </w:tr>
      <w:tr w:rsidR="007A2388" w:rsidRPr="002212B5" w:rsidTr="00A353D7">
        <w:trPr>
          <w:cantSplit/>
          <w:trHeight w:val="417"/>
          <w:jc w:val="center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388" w:rsidRPr="002212B5" w:rsidRDefault="007A2388" w:rsidP="002212B5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88" w:rsidRPr="002212B5" w:rsidRDefault="009F21F8" w:rsidP="00511B2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Lineamientos de operación y seguridad en el manejo de los recursos físicos, aplicativos, correos institucionales y sistemas de comunicación</w:t>
            </w:r>
          </w:p>
        </w:tc>
        <w:tc>
          <w:tcPr>
            <w:tcW w:w="6095" w:type="dxa"/>
            <w:vMerge/>
            <w:tcBorders>
              <w:left w:val="single" w:sz="4" w:space="0" w:color="auto"/>
            </w:tcBorders>
            <w:vAlign w:val="center"/>
          </w:tcPr>
          <w:p w:rsidR="007A2388" w:rsidRPr="002212B5" w:rsidRDefault="007A2388" w:rsidP="00447BD0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2388" w:rsidRPr="002212B5" w:rsidTr="00F35912">
        <w:trPr>
          <w:cantSplit/>
          <w:trHeight w:val="160"/>
          <w:jc w:val="center"/>
        </w:trPr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388" w:rsidRPr="002212B5" w:rsidRDefault="007A2388" w:rsidP="002212B5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388" w:rsidRPr="002212B5" w:rsidRDefault="009F21F8" w:rsidP="009F21F8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Legalidad de software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A2388" w:rsidRPr="002212B5" w:rsidRDefault="007A2388" w:rsidP="00447BD0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2388" w:rsidRPr="002212B5" w:rsidTr="00F35912">
        <w:trPr>
          <w:cantSplit/>
          <w:trHeight w:val="249"/>
          <w:jc w:val="center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388" w:rsidRPr="002212B5" w:rsidRDefault="007A2388" w:rsidP="002212B5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4" w:type="dxa"/>
            <w:tcBorders>
              <w:left w:val="nil"/>
              <w:right w:val="single" w:sz="4" w:space="0" w:color="auto"/>
            </w:tcBorders>
            <w:vAlign w:val="center"/>
          </w:tcPr>
          <w:p w:rsidR="007A2388" w:rsidRPr="002212B5" w:rsidRDefault="009F21F8" w:rsidP="00B9168F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Control de equipos y software asignados</w:t>
            </w:r>
            <w:r w:rsidR="00511B25">
              <w:rPr>
                <w:rFonts w:ascii="Tahoma" w:hAnsi="Tahoma" w:cs="Tahoma"/>
                <w:sz w:val="18"/>
                <w:szCs w:val="18"/>
              </w:rPr>
              <w:t xml:space="preserve"> (hoja de vida)</w:t>
            </w:r>
          </w:p>
        </w:tc>
        <w:tc>
          <w:tcPr>
            <w:tcW w:w="6095" w:type="dxa"/>
            <w:vMerge/>
            <w:tcBorders>
              <w:left w:val="single" w:sz="4" w:space="0" w:color="auto"/>
            </w:tcBorders>
            <w:vAlign w:val="center"/>
          </w:tcPr>
          <w:p w:rsidR="007A2388" w:rsidRPr="002212B5" w:rsidRDefault="007A2388" w:rsidP="00447BD0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B3281" w:rsidRPr="00224B39" w:rsidRDefault="003B3281" w:rsidP="003B3281">
      <w:pPr>
        <w:spacing w:before="80" w:after="40"/>
        <w:rPr>
          <w:rFonts w:ascii="Tahoma" w:hAnsi="Tahoma" w:cs="Tahoma"/>
          <w:sz w:val="10"/>
          <w:szCs w:val="18"/>
        </w:rPr>
      </w:pPr>
    </w:p>
    <w:tbl>
      <w:tblPr>
        <w:tblStyle w:val="Tablaconcuadrcula"/>
        <w:tblW w:w="12758" w:type="dxa"/>
        <w:tblInd w:w="-114" w:type="dxa"/>
        <w:tblLayout w:type="fixed"/>
        <w:tblLook w:val="01E0" w:firstRow="1" w:lastRow="1" w:firstColumn="1" w:lastColumn="1" w:noHBand="0" w:noVBand="0"/>
      </w:tblPr>
      <w:tblGrid>
        <w:gridCol w:w="4395"/>
        <w:gridCol w:w="8363"/>
      </w:tblGrid>
      <w:tr w:rsidR="00B53BD3" w:rsidRPr="00060700" w:rsidTr="00F35912">
        <w:trPr>
          <w:trHeight w:val="228"/>
          <w:tblHeader/>
        </w:trPr>
        <w:tc>
          <w:tcPr>
            <w:tcW w:w="43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3BD3" w:rsidRPr="00C356CB" w:rsidRDefault="00B53BD3" w:rsidP="003B3281">
            <w:pPr>
              <w:spacing w:before="80" w:after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356CB">
              <w:rPr>
                <w:rFonts w:ascii="Tahoma" w:hAnsi="Tahoma" w:cs="Tahoma"/>
                <w:b/>
                <w:sz w:val="18"/>
                <w:szCs w:val="18"/>
              </w:rPr>
              <w:t>DOCUMENTOS SOPORTE</w:t>
            </w:r>
          </w:p>
        </w:tc>
        <w:tc>
          <w:tcPr>
            <w:tcW w:w="8363" w:type="dxa"/>
          </w:tcPr>
          <w:p w:rsidR="00B53BD3" w:rsidRPr="00C356CB" w:rsidRDefault="00B53BD3" w:rsidP="003B3281">
            <w:pPr>
              <w:spacing w:before="80" w:after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356CB">
              <w:rPr>
                <w:rFonts w:ascii="Tahoma" w:hAnsi="Tahoma" w:cs="Tahoma"/>
                <w:b/>
                <w:sz w:val="18"/>
                <w:szCs w:val="18"/>
              </w:rPr>
              <w:t>REGISTROS</w:t>
            </w:r>
          </w:p>
        </w:tc>
      </w:tr>
      <w:tr w:rsidR="00B53BD3" w:rsidRPr="00060700" w:rsidTr="00A353D7">
        <w:trPr>
          <w:trHeight w:val="36"/>
        </w:trPr>
        <w:tc>
          <w:tcPr>
            <w:tcW w:w="43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53BD3" w:rsidRPr="00C356CB" w:rsidRDefault="00B53BD3" w:rsidP="003B3281">
            <w:pPr>
              <w:pStyle w:val="Prrafodelista"/>
              <w:spacing w:before="80" w:after="40"/>
              <w:ind w:left="142"/>
              <w:contextualSpacing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b/>
                <w:sz w:val="18"/>
                <w:szCs w:val="18"/>
              </w:rPr>
              <w:t>INTERNA</w:t>
            </w:r>
          </w:p>
        </w:tc>
        <w:tc>
          <w:tcPr>
            <w:tcW w:w="8363" w:type="dxa"/>
            <w:vMerge w:val="restart"/>
          </w:tcPr>
          <w:p w:rsidR="00B53BD3" w:rsidRPr="003B3281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</w:rPr>
            </w:pPr>
            <w:r w:rsidRPr="003B3281">
              <w:rPr>
                <w:rFonts w:ascii="Tahoma" w:hAnsi="Tahoma" w:cs="Tahoma"/>
                <w:sz w:val="18"/>
                <w:szCs w:val="18"/>
              </w:rPr>
              <w:t>RGT-01</w:t>
            </w:r>
            <w:r w:rsidRPr="003B3281">
              <w:rPr>
                <w:rFonts w:ascii="Tahoma" w:hAnsi="Tahoma" w:cs="Tahoma"/>
                <w:sz w:val="18"/>
                <w:szCs w:val="18"/>
              </w:rPr>
              <w:tab/>
            </w:r>
            <w:r w:rsidR="00E37602" w:rsidRPr="003B3281">
              <w:rPr>
                <w:rFonts w:ascii="Tahoma" w:hAnsi="Tahoma" w:cs="Tahoma"/>
                <w:sz w:val="18"/>
                <w:szCs w:val="18"/>
              </w:rPr>
              <w:t xml:space="preserve">Control de funcionalidad de la </w:t>
            </w:r>
            <w:r w:rsidR="00C356CB" w:rsidRPr="003B3281">
              <w:rPr>
                <w:rFonts w:ascii="Tahoma" w:hAnsi="Tahoma" w:cs="Tahoma"/>
                <w:sz w:val="18"/>
                <w:szCs w:val="18"/>
              </w:rPr>
              <w:t>página</w:t>
            </w:r>
            <w:r w:rsidR="00E37602" w:rsidRPr="003B3281">
              <w:rPr>
                <w:rFonts w:ascii="Tahoma" w:hAnsi="Tahoma" w:cs="Tahoma"/>
                <w:sz w:val="18"/>
                <w:szCs w:val="18"/>
              </w:rPr>
              <w:t xml:space="preserve"> Web</w:t>
            </w:r>
          </w:p>
          <w:p w:rsidR="00B53BD3" w:rsidRPr="003B3281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</w:rPr>
            </w:pPr>
            <w:r w:rsidRPr="003B3281">
              <w:rPr>
                <w:rFonts w:ascii="Tahoma" w:hAnsi="Tahoma" w:cs="Tahoma"/>
                <w:sz w:val="18"/>
                <w:szCs w:val="18"/>
              </w:rPr>
              <w:t>RGT-02</w:t>
            </w:r>
            <w:r w:rsidRPr="003B3281">
              <w:rPr>
                <w:rFonts w:ascii="Tahoma" w:hAnsi="Tahoma" w:cs="Tahoma"/>
                <w:sz w:val="18"/>
                <w:szCs w:val="18"/>
              </w:rPr>
              <w:tab/>
            </w:r>
            <w:r w:rsidR="00FB03B3" w:rsidRPr="003B3281">
              <w:rPr>
                <w:rFonts w:ascii="Tahoma" w:hAnsi="Tahoma" w:cs="Tahoma"/>
                <w:sz w:val="18"/>
                <w:szCs w:val="18"/>
              </w:rPr>
              <w:t xml:space="preserve">Cronograma de Comprobación y Mantenimiento TICS </w:t>
            </w:r>
            <w:r w:rsidRPr="003B3281">
              <w:rPr>
                <w:rFonts w:ascii="Tahoma" w:hAnsi="Tahoma" w:cs="Tahoma"/>
                <w:sz w:val="18"/>
                <w:szCs w:val="18"/>
              </w:rPr>
              <w:tab/>
            </w:r>
          </w:p>
          <w:p w:rsidR="00E37602" w:rsidRPr="003B3281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</w:rPr>
            </w:pPr>
            <w:r w:rsidRPr="003B3281">
              <w:rPr>
                <w:rFonts w:ascii="Tahoma" w:hAnsi="Tahoma" w:cs="Tahoma"/>
                <w:sz w:val="18"/>
                <w:szCs w:val="18"/>
              </w:rPr>
              <w:t>RGT-04</w:t>
            </w:r>
            <w:r w:rsidRPr="003B3281">
              <w:rPr>
                <w:rFonts w:ascii="Tahoma" w:hAnsi="Tahoma" w:cs="Tahoma"/>
                <w:sz w:val="18"/>
                <w:szCs w:val="18"/>
              </w:rPr>
              <w:tab/>
              <w:t xml:space="preserve"> E</w:t>
            </w:r>
            <w:r w:rsidR="00497AB7" w:rsidRPr="003B3281">
              <w:rPr>
                <w:rFonts w:ascii="Tahoma" w:hAnsi="Tahoma" w:cs="Tahoma"/>
                <w:sz w:val="18"/>
                <w:szCs w:val="18"/>
              </w:rPr>
              <w:t>valuación</w:t>
            </w:r>
            <w:r w:rsidR="00FB03B3">
              <w:rPr>
                <w:rFonts w:ascii="Tahoma" w:hAnsi="Tahoma" w:cs="Tahoma"/>
                <w:sz w:val="18"/>
                <w:szCs w:val="18"/>
              </w:rPr>
              <w:t xml:space="preserve"> y Revaluación </w:t>
            </w:r>
            <w:r w:rsidR="00E428BE">
              <w:rPr>
                <w:rFonts w:ascii="Tahoma" w:hAnsi="Tahoma" w:cs="Tahoma"/>
                <w:sz w:val="18"/>
                <w:szCs w:val="18"/>
              </w:rPr>
              <w:t xml:space="preserve">Proveedores </w:t>
            </w:r>
            <w:r w:rsidR="00FB03B3">
              <w:rPr>
                <w:rFonts w:ascii="Tahoma" w:hAnsi="Tahoma" w:cs="Tahoma"/>
                <w:sz w:val="18"/>
                <w:szCs w:val="18"/>
              </w:rPr>
              <w:t>de Recursos Tics</w:t>
            </w:r>
            <w:r w:rsidRPr="003B328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B53BD3" w:rsidRPr="003B3281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</w:rPr>
            </w:pPr>
            <w:r w:rsidRPr="003B3281">
              <w:rPr>
                <w:rFonts w:ascii="Tahoma" w:hAnsi="Tahoma" w:cs="Tahoma"/>
                <w:sz w:val="18"/>
                <w:szCs w:val="18"/>
              </w:rPr>
              <w:t>RGT-05</w:t>
            </w:r>
            <w:r w:rsidRPr="003B3281">
              <w:rPr>
                <w:rFonts w:ascii="Tahoma" w:hAnsi="Tahoma" w:cs="Tahoma"/>
                <w:sz w:val="18"/>
                <w:szCs w:val="18"/>
              </w:rPr>
              <w:tab/>
            </w:r>
            <w:r w:rsidR="0007147B" w:rsidRPr="0007147B">
              <w:rPr>
                <w:rFonts w:ascii="Tahoma" w:hAnsi="Tahoma" w:cs="Tahoma"/>
                <w:sz w:val="18"/>
                <w:szCs w:val="18"/>
              </w:rPr>
              <w:t xml:space="preserve">Control </w:t>
            </w:r>
            <w:proofErr w:type="spellStart"/>
            <w:r w:rsidR="0007147B" w:rsidRPr="0007147B">
              <w:rPr>
                <w:rFonts w:ascii="Tahoma" w:hAnsi="Tahoma" w:cs="Tahoma"/>
                <w:sz w:val="18"/>
                <w:szCs w:val="18"/>
              </w:rPr>
              <w:t>Backup</w:t>
            </w:r>
            <w:proofErr w:type="spellEnd"/>
            <w:r w:rsidR="0007147B" w:rsidRPr="0007147B">
              <w:rPr>
                <w:rFonts w:ascii="Tahoma" w:hAnsi="Tahoma" w:cs="Tahoma"/>
                <w:sz w:val="18"/>
                <w:szCs w:val="18"/>
              </w:rPr>
              <w:t xml:space="preserve"> programas y documentos</w:t>
            </w:r>
          </w:p>
          <w:p w:rsidR="005F29E2" w:rsidRDefault="00274332" w:rsidP="00274332">
            <w:pPr>
              <w:spacing w:before="8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RGT-08  Soporte Técnico </w:t>
            </w:r>
          </w:p>
          <w:p w:rsidR="00274332" w:rsidRDefault="00274332" w:rsidP="00274332">
            <w:pPr>
              <w:spacing w:before="8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RGT-09  Entrega de Herramientas Tecnológicas</w:t>
            </w:r>
          </w:p>
          <w:p w:rsidR="00274332" w:rsidRDefault="00274332" w:rsidP="00274332">
            <w:pPr>
              <w:spacing w:before="8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RGT-10 Correos Institucionales</w:t>
            </w:r>
          </w:p>
          <w:p w:rsidR="00497DE8" w:rsidRPr="00C356CB" w:rsidRDefault="00497DE8" w:rsidP="00274332">
            <w:pPr>
              <w:spacing w:before="80" w:after="4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RGT-11 Hoja de Vida de Equipos de Cómputo</w:t>
            </w:r>
          </w:p>
        </w:tc>
      </w:tr>
      <w:tr w:rsidR="00B53BD3" w:rsidRPr="00060700" w:rsidTr="00A353D7">
        <w:trPr>
          <w:trHeight w:val="944"/>
        </w:trPr>
        <w:tc>
          <w:tcPr>
            <w:tcW w:w="43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53BD3" w:rsidRPr="00C356CB" w:rsidRDefault="00B53BD3" w:rsidP="003B3281">
            <w:pPr>
              <w:pStyle w:val="Prrafodelista"/>
              <w:spacing w:before="80" w:after="40"/>
              <w:ind w:left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Documentos:</w:t>
            </w:r>
          </w:p>
          <w:p w:rsidR="00B53BD3" w:rsidRPr="00C356CB" w:rsidRDefault="00B53BD3" w:rsidP="003B3281">
            <w:pPr>
              <w:pStyle w:val="Prrafodelista"/>
              <w:numPr>
                <w:ilvl w:val="0"/>
                <w:numId w:val="5"/>
              </w:numPr>
              <w:spacing w:before="80" w:after="4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MC-01 Manual de calidad</w:t>
            </w:r>
          </w:p>
          <w:p w:rsidR="00B53BD3" w:rsidRPr="00C356CB" w:rsidRDefault="00B53BD3" w:rsidP="003B3281">
            <w:pPr>
              <w:pStyle w:val="Prrafodelista"/>
              <w:numPr>
                <w:ilvl w:val="0"/>
                <w:numId w:val="5"/>
              </w:numPr>
              <w:spacing w:before="80" w:after="4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MP-02 Manual de Procesos</w:t>
            </w:r>
          </w:p>
          <w:p w:rsidR="00B53BD3" w:rsidRPr="00C356CB" w:rsidRDefault="00B53BD3" w:rsidP="003B3281">
            <w:pPr>
              <w:pStyle w:val="Prrafodelista"/>
              <w:spacing w:before="80" w:after="40"/>
              <w:ind w:left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Procedimientos:</w:t>
            </w:r>
          </w:p>
          <w:p w:rsidR="00B53BD3" w:rsidRPr="00C356CB" w:rsidRDefault="00B53BD3" w:rsidP="003B3281">
            <w:pPr>
              <w:pStyle w:val="Prrafodelista"/>
              <w:numPr>
                <w:ilvl w:val="0"/>
                <w:numId w:val="5"/>
              </w:numPr>
              <w:spacing w:before="80" w:after="4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PGT-01 Gestión Tics</w:t>
            </w:r>
          </w:p>
          <w:p w:rsidR="00B53BD3" w:rsidRPr="00C356CB" w:rsidRDefault="00B53BD3" w:rsidP="003B3281">
            <w:pPr>
              <w:pStyle w:val="Prrafodelista"/>
              <w:numPr>
                <w:ilvl w:val="0"/>
                <w:numId w:val="5"/>
              </w:numPr>
              <w:spacing w:before="80" w:after="4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 xml:space="preserve">PGT-02 Evaluación de Proveedores </w:t>
            </w:r>
          </w:p>
          <w:p w:rsidR="00B53BD3" w:rsidRPr="00C356CB" w:rsidRDefault="00274332" w:rsidP="003B3281">
            <w:pPr>
              <w:pStyle w:val="Prrafodelista"/>
              <w:spacing w:before="80" w:after="40"/>
              <w:ind w:left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Instructivos </w:t>
            </w:r>
            <w:r w:rsidR="00B53BD3" w:rsidRPr="00C356CB">
              <w:rPr>
                <w:rFonts w:ascii="Tahoma" w:hAnsi="Tahoma" w:cs="Tahoma"/>
                <w:sz w:val="18"/>
                <w:szCs w:val="18"/>
              </w:rPr>
              <w:t>N/A</w:t>
            </w:r>
          </w:p>
          <w:p w:rsidR="00B53BD3" w:rsidRDefault="00B53BD3" w:rsidP="003B3281">
            <w:pPr>
              <w:pStyle w:val="Prrafodelista"/>
              <w:spacing w:before="80" w:after="40"/>
              <w:ind w:left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EGT-01 Creación y uso del Correo Institucional</w:t>
            </w:r>
          </w:p>
          <w:p w:rsidR="00274332" w:rsidRDefault="00274332" w:rsidP="003B3281">
            <w:pPr>
              <w:pStyle w:val="Prrafodelista"/>
              <w:spacing w:before="80" w:after="40"/>
              <w:ind w:left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Guías:</w:t>
            </w:r>
          </w:p>
          <w:p w:rsidR="00274332" w:rsidRDefault="00274332" w:rsidP="00274332">
            <w:pPr>
              <w:pStyle w:val="Prrafodelista"/>
              <w:spacing w:before="80" w:after="40"/>
              <w:ind w:left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GGT-01 Política Cero Papel – Buenas Prácticas</w:t>
            </w:r>
          </w:p>
          <w:p w:rsidR="00224B39" w:rsidRPr="00224B39" w:rsidRDefault="00224B39" w:rsidP="00274332">
            <w:pPr>
              <w:pStyle w:val="Prrafodelista"/>
              <w:spacing w:before="80" w:after="40"/>
              <w:ind w:left="142"/>
              <w:contextualSpacing w:val="0"/>
              <w:rPr>
                <w:rFonts w:ascii="Tahoma" w:hAnsi="Tahoma" w:cs="Tahoma"/>
                <w:sz w:val="10"/>
                <w:szCs w:val="18"/>
              </w:rPr>
            </w:pPr>
            <w:bookmarkStart w:id="0" w:name="_GoBack"/>
            <w:bookmarkEnd w:id="0"/>
          </w:p>
        </w:tc>
        <w:tc>
          <w:tcPr>
            <w:tcW w:w="8363" w:type="dxa"/>
            <w:vMerge/>
          </w:tcPr>
          <w:p w:rsidR="00B53BD3" w:rsidRPr="00060700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  <w:tr w:rsidR="00B53BD3" w:rsidRPr="00060700" w:rsidTr="00A353D7">
        <w:trPr>
          <w:trHeight w:val="164"/>
        </w:trPr>
        <w:tc>
          <w:tcPr>
            <w:tcW w:w="43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3BD3" w:rsidRPr="00C356CB" w:rsidRDefault="00B53BD3" w:rsidP="003B3281">
            <w:pPr>
              <w:spacing w:before="80" w:after="40"/>
              <w:ind w:left="8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b/>
                <w:sz w:val="18"/>
                <w:szCs w:val="18"/>
              </w:rPr>
              <w:lastRenderedPageBreak/>
              <w:t>EXTERNA</w:t>
            </w:r>
          </w:p>
        </w:tc>
        <w:tc>
          <w:tcPr>
            <w:tcW w:w="8363" w:type="dxa"/>
            <w:vMerge/>
          </w:tcPr>
          <w:p w:rsidR="00B53BD3" w:rsidRPr="00060700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  <w:tr w:rsidR="00B53BD3" w:rsidRPr="00060700" w:rsidTr="00A353D7">
        <w:trPr>
          <w:trHeight w:val="496"/>
        </w:trPr>
        <w:tc>
          <w:tcPr>
            <w:tcW w:w="43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53BD3" w:rsidRPr="00C356CB" w:rsidRDefault="00B53BD3" w:rsidP="003B3281">
            <w:pPr>
              <w:spacing w:before="80" w:after="40"/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NTC ISO 9001:2008</w:t>
            </w:r>
          </w:p>
          <w:p w:rsidR="00B53BD3" w:rsidRDefault="00B53BD3" w:rsidP="003B3281">
            <w:pPr>
              <w:spacing w:before="80" w:after="40"/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NTC GP 1000:2009</w:t>
            </w:r>
          </w:p>
          <w:p w:rsidR="00224B39" w:rsidRPr="00224B39" w:rsidRDefault="00224B39" w:rsidP="003B3281">
            <w:pPr>
              <w:spacing w:before="80" w:after="40"/>
              <w:ind w:left="81"/>
              <w:jc w:val="both"/>
              <w:rPr>
                <w:rFonts w:ascii="Tahoma" w:hAnsi="Tahoma" w:cs="Tahoma"/>
                <w:sz w:val="8"/>
                <w:szCs w:val="18"/>
              </w:rPr>
            </w:pPr>
          </w:p>
        </w:tc>
        <w:tc>
          <w:tcPr>
            <w:tcW w:w="8363" w:type="dxa"/>
            <w:vMerge/>
          </w:tcPr>
          <w:p w:rsidR="00B53BD3" w:rsidRPr="00060700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  <w:tr w:rsidR="00B53BD3" w:rsidRPr="00060700" w:rsidTr="00A353D7">
        <w:trPr>
          <w:trHeight w:val="278"/>
        </w:trPr>
        <w:tc>
          <w:tcPr>
            <w:tcW w:w="43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53BD3" w:rsidRPr="00C356CB" w:rsidRDefault="00B53BD3" w:rsidP="003B3281">
            <w:pPr>
              <w:spacing w:before="80" w:after="40"/>
              <w:ind w:left="8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b/>
                <w:sz w:val="18"/>
                <w:szCs w:val="18"/>
              </w:rPr>
              <w:t>GESTION DEL RIESGO</w:t>
            </w:r>
          </w:p>
        </w:tc>
        <w:tc>
          <w:tcPr>
            <w:tcW w:w="8363" w:type="dxa"/>
            <w:vMerge/>
          </w:tcPr>
          <w:p w:rsidR="00B53BD3" w:rsidRPr="00060700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  <w:tr w:rsidR="00B53BD3" w:rsidRPr="00060700" w:rsidTr="00A353D7">
        <w:trPr>
          <w:trHeight w:val="312"/>
        </w:trPr>
        <w:tc>
          <w:tcPr>
            <w:tcW w:w="43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53BD3" w:rsidRPr="00C356CB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Mapa de Riesgos Institucional</w:t>
            </w:r>
          </w:p>
          <w:p w:rsidR="00B53BD3" w:rsidRPr="00C356CB" w:rsidRDefault="00B53BD3" w:rsidP="003B3281">
            <w:pPr>
              <w:spacing w:before="8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356CB">
              <w:rPr>
                <w:rFonts w:ascii="Tahoma" w:hAnsi="Tahoma" w:cs="Tahoma"/>
                <w:sz w:val="18"/>
                <w:szCs w:val="18"/>
              </w:rPr>
              <w:t>Mapa de Riesgos Anticorrupción</w:t>
            </w:r>
          </w:p>
        </w:tc>
        <w:tc>
          <w:tcPr>
            <w:tcW w:w="8363" w:type="dxa"/>
            <w:vMerge/>
          </w:tcPr>
          <w:p w:rsidR="00B53BD3" w:rsidRPr="00060700" w:rsidRDefault="00B53BD3" w:rsidP="003B3281">
            <w:pPr>
              <w:spacing w:before="80" w:after="40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</w:tr>
    </w:tbl>
    <w:p w:rsidR="005F52C3" w:rsidRPr="007A2388" w:rsidRDefault="005F52C3" w:rsidP="003B3281">
      <w:pPr>
        <w:spacing w:before="80" w:after="40"/>
        <w:rPr>
          <w:rFonts w:ascii="Tahoma" w:hAnsi="Tahoma" w:cs="Tahoma"/>
          <w:sz w:val="2"/>
          <w:szCs w:val="18"/>
        </w:rPr>
      </w:pPr>
    </w:p>
    <w:tbl>
      <w:tblPr>
        <w:tblStyle w:val="Tablaconcuadrcula"/>
        <w:tblW w:w="12758" w:type="dxa"/>
        <w:tblInd w:w="-114" w:type="dxa"/>
        <w:tblLayout w:type="fixed"/>
        <w:tblLook w:val="01E0" w:firstRow="1" w:lastRow="1" w:firstColumn="1" w:lastColumn="1" w:noHBand="0" w:noVBand="0"/>
      </w:tblPr>
      <w:tblGrid>
        <w:gridCol w:w="6365"/>
        <w:gridCol w:w="6393"/>
      </w:tblGrid>
      <w:tr w:rsidR="005F52C3" w:rsidRPr="002212B5" w:rsidTr="0027244A">
        <w:trPr>
          <w:tblHeader/>
        </w:trPr>
        <w:tc>
          <w:tcPr>
            <w:tcW w:w="1275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F52C3" w:rsidRPr="002212B5" w:rsidRDefault="005F52C3" w:rsidP="002212B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t>REQUISITOS A CUMPLIR</w:t>
            </w:r>
          </w:p>
        </w:tc>
      </w:tr>
      <w:tr w:rsidR="007A2388" w:rsidRPr="002212B5" w:rsidTr="0027244A">
        <w:trPr>
          <w:tblHeader/>
        </w:trPr>
        <w:tc>
          <w:tcPr>
            <w:tcW w:w="1275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388" w:rsidRPr="002212B5" w:rsidRDefault="007A2388" w:rsidP="00F35912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t>LEGALES</w:t>
            </w:r>
            <w:r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="0001042F">
              <w:rPr>
                <w:rFonts w:ascii="Tahoma" w:hAnsi="Tahoma" w:cs="Tahoma"/>
                <w:sz w:val="20"/>
                <w:szCs w:val="20"/>
              </w:rPr>
              <w:t>Remítase al N</w:t>
            </w:r>
            <w:r w:rsidR="0001042F" w:rsidRPr="009F34FE">
              <w:rPr>
                <w:rFonts w:ascii="Tahoma" w:hAnsi="Tahoma" w:cs="Tahoma"/>
                <w:sz w:val="20"/>
                <w:szCs w:val="20"/>
              </w:rPr>
              <w:t>ormograma</w:t>
            </w:r>
            <w:r w:rsidR="0001042F">
              <w:rPr>
                <w:rFonts w:ascii="Tahoma" w:hAnsi="Tahoma" w:cs="Tahoma"/>
                <w:sz w:val="20"/>
                <w:szCs w:val="20"/>
              </w:rPr>
              <w:t xml:space="preserve"> (RGJ-0</w:t>
            </w:r>
            <w:r w:rsidR="00F35912">
              <w:rPr>
                <w:rFonts w:ascii="Tahoma" w:hAnsi="Tahoma" w:cs="Tahoma"/>
                <w:sz w:val="20"/>
                <w:szCs w:val="20"/>
              </w:rPr>
              <w:t>4</w:t>
            </w:r>
            <w:r w:rsidR="0001042F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7A2388" w:rsidRPr="002212B5" w:rsidTr="0027244A">
        <w:trPr>
          <w:tblHeader/>
        </w:trPr>
        <w:tc>
          <w:tcPr>
            <w:tcW w:w="1275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388" w:rsidRPr="002212B5" w:rsidRDefault="007A2388" w:rsidP="007A2388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t>NORMA ISO 9001:2008</w:t>
            </w:r>
          </w:p>
        </w:tc>
      </w:tr>
      <w:tr w:rsidR="007A2388" w:rsidRPr="002212B5" w:rsidTr="0027244A">
        <w:trPr>
          <w:trHeight w:val="1973"/>
        </w:trPr>
        <w:tc>
          <w:tcPr>
            <w:tcW w:w="636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071EB" w:rsidRPr="00F071EB" w:rsidRDefault="007A2388" w:rsidP="00F071EB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071EB" w:rsidRPr="00F071EB">
              <w:rPr>
                <w:rFonts w:ascii="Tahoma" w:hAnsi="Tahoma" w:cs="Tahoma"/>
                <w:sz w:val="18"/>
                <w:szCs w:val="18"/>
              </w:rPr>
              <w:t>4 Sistema de Gestión de la Calidad</w:t>
            </w:r>
          </w:p>
          <w:p w:rsidR="00F071EB" w:rsidRPr="00F071EB" w:rsidRDefault="00F071EB" w:rsidP="00F071EB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F071EB">
              <w:rPr>
                <w:rFonts w:ascii="Tahoma" w:hAnsi="Tahoma" w:cs="Tahoma"/>
                <w:sz w:val="18"/>
                <w:szCs w:val="18"/>
              </w:rPr>
              <w:t>4.1 Requisitos Generales</w:t>
            </w:r>
          </w:p>
          <w:p w:rsidR="00F071EB" w:rsidRPr="00F071EB" w:rsidRDefault="00F071EB" w:rsidP="00F071EB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F071EB">
              <w:rPr>
                <w:rFonts w:ascii="Tahoma" w:hAnsi="Tahoma" w:cs="Tahoma"/>
                <w:sz w:val="18"/>
                <w:szCs w:val="18"/>
              </w:rPr>
              <w:t>4.2 Gestión Documental</w:t>
            </w:r>
          </w:p>
          <w:p w:rsidR="00F071EB" w:rsidRDefault="007A2388" w:rsidP="00F071EB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6. gestión de los recursos</w:t>
            </w:r>
          </w:p>
          <w:p w:rsidR="00F071EB" w:rsidRPr="002212B5" w:rsidRDefault="00F071EB" w:rsidP="00F071EB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6.1 Generalidades</w:t>
            </w:r>
          </w:p>
          <w:p w:rsidR="007A2388" w:rsidRDefault="00F071EB" w:rsidP="00F071EB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6.3 Infraestructura</w:t>
            </w:r>
          </w:p>
          <w:p w:rsidR="00674412" w:rsidRPr="002212B5" w:rsidRDefault="00674412" w:rsidP="00F071EB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7.4 Adquisición de bienes y recursos</w:t>
            </w:r>
          </w:p>
        </w:tc>
        <w:tc>
          <w:tcPr>
            <w:tcW w:w="6393" w:type="dxa"/>
          </w:tcPr>
          <w:p w:rsidR="007A2388" w:rsidRPr="002212B5" w:rsidRDefault="007A2388" w:rsidP="002212B5">
            <w:pPr>
              <w:autoSpaceDE w:val="0"/>
              <w:autoSpaceDN w:val="0"/>
              <w:adjustRightInd w:val="0"/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8. Medición, Análisis y Mejora</w:t>
            </w:r>
          </w:p>
          <w:p w:rsidR="007A2388" w:rsidRPr="002212B5" w:rsidRDefault="007A2388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8.1 Generalidades</w:t>
            </w:r>
          </w:p>
          <w:p w:rsidR="007A2388" w:rsidRPr="002212B5" w:rsidRDefault="007A2388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8.2  seguimiento y medición</w:t>
            </w:r>
          </w:p>
          <w:p w:rsidR="007A2388" w:rsidRPr="002212B5" w:rsidRDefault="007A2388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8.2.3 Seguimiento y Medición de los procesos</w:t>
            </w:r>
          </w:p>
          <w:p w:rsidR="007A2388" w:rsidRPr="002212B5" w:rsidRDefault="007A2388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8.4 Análisis de datos</w:t>
            </w:r>
          </w:p>
          <w:p w:rsidR="007A2388" w:rsidRPr="002212B5" w:rsidRDefault="007A2388" w:rsidP="002212B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212B5">
              <w:rPr>
                <w:rFonts w:ascii="Tahoma" w:hAnsi="Tahoma" w:cs="Tahoma"/>
                <w:sz w:val="18"/>
                <w:szCs w:val="18"/>
              </w:rPr>
              <w:t>8.5 Mejora</w:t>
            </w:r>
          </w:p>
        </w:tc>
      </w:tr>
    </w:tbl>
    <w:p w:rsidR="00AE0FAE" w:rsidRPr="00081333" w:rsidRDefault="00AE0FAE" w:rsidP="00906F63">
      <w:pPr>
        <w:rPr>
          <w:rFonts w:ascii="Tahoma" w:hAnsi="Tahoma" w:cs="Tahoma"/>
          <w:sz w:val="22"/>
          <w:szCs w:val="22"/>
        </w:rPr>
      </w:pPr>
    </w:p>
    <w:sectPr w:rsidR="00AE0FAE" w:rsidRPr="00081333" w:rsidSect="00060700">
      <w:headerReference w:type="default" r:id="rId8"/>
      <w:footerReference w:type="default" r:id="rId9"/>
      <w:pgSz w:w="15842" w:h="12242" w:orient="landscape" w:code="1"/>
      <w:pgMar w:top="1701" w:right="1701" w:bottom="1701" w:left="1701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9AC" w:rsidRDefault="00A649AC" w:rsidP="00710B39">
      <w:r>
        <w:separator/>
      </w:r>
    </w:p>
  </w:endnote>
  <w:endnote w:type="continuationSeparator" w:id="0">
    <w:p w:rsidR="00A649AC" w:rsidRDefault="00A649AC" w:rsidP="007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69E" w:rsidRDefault="00E20637" w:rsidP="00CC469E">
    <w:pPr>
      <w:pStyle w:val="Piedepgina"/>
      <w:rPr>
        <w:rFonts w:ascii="Tahoma" w:hAnsi="Tahoma" w:cs="Tahoma"/>
        <w:sz w:val="20"/>
        <w:szCs w:val="18"/>
        <w:lang w:val="es-MX"/>
      </w:rPr>
    </w:pPr>
    <w:r>
      <w:rPr>
        <w:rFonts w:ascii="Tahoma" w:hAnsi="Tahoma" w:cs="Tahoma"/>
        <w:noProof/>
        <w:sz w:val="20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AFE883" wp14:editId="7E77B830">
              <wp:simplePos x="0" y="0"/>
              <wp:positionH relativeFrom="column">
                <wp:posOffset>7059295</wp:posOffset>
              </wp:positionH>
              <wp:positionV relativeFrom="paragraph">
                <wp:posOffset>146050</wp:posOffset>
              </wp:positionV>
              <wp:extent cx="1004570" cy="199390"/>
              <wp:effectExtent l="10795" t="12700" r="13335" b="698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469E" w:rsidRPr="00104DE4" w:rsidRDefault="00CC469E" w:rsidP="00CC469E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AE2793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AE2793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CC469E" w:rsidRPr="009F05F2" w:rsidRDefault="00CC469E" w:rsidP="00CC469E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55.85pt;margin-top:11.5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">
              <v:textbox>
                <w:txbxContent>
                  <w:p w:rsidR="00CC469E" w:rsidRPr="00104DE4" w:rsidRDefault="00CC469E" w:rsidP="00CC469E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AE2793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AE2793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CC469E" w:rsidRPr="009F05F2" w:rsidRDefault="00CC469E" w:rsidP="00CC469E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C469E" w:rsidRDefault="00CC469E" w:rsidP="00CC469E">
    <w:pPr>
      <w:pStyle w:val="Piedepgina"/>
      <w:rPr>
        <w:rFonts w:ascii="Tahoma" w:hAnsi="Tahoma" w:cs="Tahoma"/>
        <w:b/>
        <w:color w:val="008000"/>
        <w:sz w:val="18"/>
        <w:szCs w:val="18"/>
        <w:lang w:val="es-MX"/>
      </w:rPr>
    </w:pPr>
    <w:r w:rsidRPr="00DD086C">
      <w:rPr>
        <w:rFonts w:ascii="Tahoma" w:hAnsi="Tahoma" w:cs="Tahoma"/>
        <w:sz w:val="18"/>
        <w:szCs w:val="18"/>
        <w:lang w:val="es-MX"/>
      </w:rPr>
      <w:t>Aprob</w:t>
    </w:r>
    <w:r>
      <w:rPr>
        <w:rFonts w:ascii="Tahoma" w:hAnsi="Tahoma" w:cs="Tahoma"/>
        <w:sz w:val="18"/>
        <w:szCs w:val="18"/>
        <w:lang w:val="es-MX"/>
      </w:rPr>
      <w:t xml:space="preserve">ado </w:t>
    </w:r>
    <w:r w:rsidR="00224B39">
      <w:rPr>
        <w:rFonts w:ascii="Tahoma" w:hAnsi="Tahoma" w:cs="Tahoma"/>
        <w:sz w:val="18"/>
        <w:szCs w:val="18"/>
        <w:lang w:val="es-MX"/>
      </w:rPr>
      <w:t xml:space="preserve">9 de octubre </w:t>
    </w:r>
    <w:r w:rsidR="007A2388">
      <w:rPr>
        <w:rFonts w:ascii="Tahoma" w:hAnsi="Tahoma" w:cs="Tahoma"/>
        <w:sz w:val="18"/>
        <w:szCs w:val="18"/>
        <w:lang w:val="es-MX"/>
      </w:rPr>
      <w:t>de 201</w:t>
    </w:r>
    <w:r w:rsidR="00224B39">
      <w:rPr>
        <w:rFonts w:ascii="Tahoma" w:hAnsi="Tahoma" w:cs="Tahoma"/>
        <w:sz w:val="18"/>
        <w:szCs w:val="18"/>
        <w:lang w:val="es-MX"/>
      </w:rPr>
      <w:t>5</w:t>
    </w:r>
    <w:r w:rsidR="007A2388">
      <w:rPr>
        <w:rFonts w:ascii="Tahoma" w:hAnsi="Tahoma" w:cs="Tahoma"/>
        <w:sz w:val="18"/>
        <w:szCs w:val="18"/>
        <w:lang w:val="es-MX"/>
      </w:rPr>
      <w:t xml:space="preserve"> </w:t>
    </w:r>
    <w:r>
      <w:rPr>
        <w:rFonts w:ascii="Tahoma" w:hAnsi="Tahoma" w:cs="Tahoma"/>
        <w:sz w:val="18"/>
        <w:szCs w:val="18"/>
        <w:lang w:val="es-MX"/>
      </w:rPr>
      <w:t xml:space="preserve"> </w:t>
    </w:r>
    <w:r w:rsidRPr="00DD086C">
      <w:rPr>
        <w:rFonts w:ascii="Tahoma" w:hAnsi="Tahoma" w:cs="Tahoma"/>
        <w:b/>
        <w:color w:val="008000"/>
        <w:sz w:val="18"/>
        <w:szCs w:val="18"/>
        <w:lang w:val="es-MX"/>
      </w:rPr>
      <w:t>COPIA CONTROLADA</w:t>
    </w:r>
  </w:p>
  <w:p w:rsidR="00CC469E" w:rsidRPr="00F46E07" w:rsidRDefault="00CC469E" w:rsidP="00CC469E">
    <w:pPr>
      <w:pStyle w:val="Piedepgina"/>
      <w:rPr>
        <w:rFonts w:ascii="Tahoma" w:hAnsi="Tahoma" w:cs="Tahoma"/>
        <w:b/>
        <w:i/>
        <w:color w:val="008000"/>
        <w:sz w:val="18"/>
        <w:szCs w:val="18"/>
        <w:lang w:val="es-MX"/>
      </w:rPr>
    </w:pPr>
  </w:p>
  <w:p w:rsidR="00CC469E" w:rsidRPr="00F46E07" w:rsidRDefault="00CC469E" w:rsidP="00CC469E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 w:rsidRPr="00F46E07">
      <w:rPr>
        <w:rFonts w:ascii="Tahoma" w:hAnsi="Tahoma" w:cs="Tahoma"/>
        <w:i/>
        <w:sz w:val="14"/>
        <w:szCs w:val="14"/>
      </w:rPr>
      <w:t>La copia o impresión de este documento, le da el carácter de “No Controlado” y el SGC no se hace responsable por su consulta o uso.</w:t>
    </w:r>
  </w:p>
  <w:p w:rsidR="00CC469E" w:rsidRPr="00F46E07" w:rsidRDefault="00CC469E" w:rsidP="00CC469E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 w:rsidRPr="00F46E07">
      <w:rPr>
        <w:rFonts w:ascii="Tahoma" w:hAnsi="Tahoma" w:cs="Tahoma"/>
        <w:i/>
        <w:sz w:val="14"/>
        <w:szCs w:val="14"/>
      </w:rPr>
      <w:t>La versión actualizada y controlada de este documento, se consulta a través de la página web en el espacio dedicado al SGC.</w:t>
    </w:r>
  </w:p>
  <w:p w:rsidR="00CC469E" w:rsidRDefault="00CC469E" w:rsidP="00CC469E">
    <w:pPr>
      <w:pStyle w:val="Piedepgina"/>
    </w:pPr>
  </w:p>
  <w:p w:rsidR="00F2112F" w:rsidRPr="00CC469E" w:rsidRDefault="00F2112F" w:rsidP="00CC469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9AC" w:rsidRDefault="00A649AC" w:rsidP="00710B39">
      <w:r>
        <w:separator/>
      </w:r>
    </w:p>
  </w:footnote>
  <w:footnote w:type="continuationSeparator" w:id="0">
    <w:p w:rsidR="00A649AC" w:rsidRDefault="00A649AC" w:rsidP="00710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644" w:type="dxa"/>
      <w:jc w:val="center"/>
      <w:tblLook w:val="01E0" w:firstRow="1" w:lastRow="1" w:firstColumn="1" w:lastColumn="1" w:noHBand="0" w:noVBand="0"/>
    </w:tblPr>
    <w:tblGrid>
      <w:gridCol w:w="1446"/>
      <w:gridCol w:w="6946"/>
      <w:gridCol w:w="2126"/>
      <w:gridCol w:w="2126"/>
    </w:tblGrid>
    <w:tr w:rsidR="00F14413" w:rsidRPr="004E34E0" w:rsidTr="00C25824">
      <w:trPr>
        <w:trHeight w:val="671"/>
        <w:jc w:val="center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14413" w:rsidRPr="004E34E0" w:rsidRDefault="004E3E52" w:rsidP="00214568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75C68C3" wp14:editId="5F2BF055">
                <wp:extent cx="812165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65" cy="7302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98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72762" w:rsidRDefault="00072762" w:rsidP="00072762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 xml:space="preserve">MANUAL </w:t>
          </w:r>
          <w:r w:rsidRPr="008A3318">
            <w:rPr>
              <w:rFonts w:ascii="Tahoma" w:hAnsi="Tahoma" w:cs="Tahoma"/>
              <w:b/>
            </w:rPr>
            <w:t>DE PROCESOS</w:t>
          </w:r>
        </w:p>
        <w:p w:rsidR="00F14413" w:rsidRPr="008A3318" w:rsidRDefault="00072762" w:rsidP="00072762">
          <w:pPr>
            <w:jc w:val="center"/>
            <w:rPr>
              <w:rFonts w:ascii="Tahoma" w:hAnsi="Tahoma" w:cs="Tahoma"/>
              <w:b/>
            </w:rPr>
          </w:pPr>
          <w:r w:rsidRPr="008A3318">
            <w:rPr>
              <w:rFonts w:ascii="Tahoma" w:hAnsi="Tahoma" w:cs="Tahoma"/>
              <w:b/>
            </w:rPr>
            <w:t xml:space="preserve"> </w:t>
          </w:r>
          <w:r w:rsidR="00F14413" w:rsidRPr="008A3318">
            <w:rPr>
              <w:rFonts w:ascii="Tahoma" w:hAnsi="Tahoma" w:cs="Tahoma"/>
              <w:b/>
            </w:rPr>
            <w:t xml:space="preserve">CARACTERIZACION </w:t>
          </w:r>
        </w:p>
      </w:tc>
    </w:tr>
    <w:tr w:rsidR="00F14413" w:rsidRPr="004E34E0" w:rsidTr="00C25824">
      <w:trPr>
        <w:trHeight w:val="413"/>
        <w:jc w:val="center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14413" w:rsidRPr="004E34E0" w:rsidRDefault="00F14413" w:rsidP="00214568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694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14413" w:rsidRPr="00534C40" w:rsidRDefault="00F14413" w:rsidP="00C25824">
          <w:pPr>
            <w:pStyle w:val="Encabezado"/>
            <w:tabs>
              <w:tab w:val="clear" w:pos="4252"/>
              <w:tab w:val="center" w:pos="-6544"/>
              <w:tab w:val="center" w:pos="-2013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Proceso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: </w:t>
          </w:r>
          <w:r w:rsidRPr="00534C40">
            <w:rPr>
              <w:rFonts w:ascii="Tahoma" w:hAnsi="Tahoma" w:cs="Tahoma"/>
              <w:b/>
              <w:sz w:val="20"/>
              <w:szCs w:val="22"/>
            </w:rPr>
            <w:t xml:space="preserve"> G</w:t>
          </w:r>
          <w:r>
            <w:rPr>
              <w:rFonts w:ascii="Tahoma" w:hAnsi="Tahoma" w:cs="Tahoma"/>
              <w:b/>
              <w:sz w:val="20"/>
              <w:szCs w:val="22"/>
            </w:rPr>
            <w:t>T</w:t>
          </w:r>
          <w:r w:rsidRPr="00534C40">
            <w:rPr>
              <w:rFonts w:ascii="Tahoma" w:hAnsi="Tahoma" w:cs="Tahoma"/>
              <w:b/>
              <w:sz w:val="20"/>
              <w:szCs w:val="22"/>
            </w:rPr>
            <w:t xml:space="preserve"> 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-  </w:t>
          </w:r>
          <w:r w:rsidRPr="00072762">
            <w:rPr>
              <w:rFonts w:ascii="Tahoma" w:hAnsi="Tahoma" w:cs="Tahoma"/>
              <w:sz w:val="20"/>
              <w:szCs w:val="22"/>
            </w:rPr>
            <w:t>Gestión de Tecnología de la Información y Comunicaciones</w:t>
          </w:r>
          <w:r>
            <w:rPr>
              <w:rFonts w:ascii="Tahoma" w:hAnsi="Tahoma" w:cs="Tahoma"/>
              <w:b/>
            </w:rPr>
            <w:t xml:space="preserve">  </w:t>
          </w:r>
        </w:p>
      </w:tc>
      <w:tc>
        <w:tcPr>
          <w:tcW w:w="212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14413" w:rsidRPr="00534C40" w:rsidRDefault="00F14413" w:rsidP="00072762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 xml:space="preserve">Código: </w:t>
          </w:r>
          <w:r w:rsidRPr="00072762">
            <w:rPr>
              <w:rFonts w:ascii="Tahoma" w:hAnsi="Tahoma" w:cs="Tahoma"/>
              <w:sz w:val="20"/>
              <w:szCs w:val="22"/>
            </w:rPr>
            <w:t>MP-</w:t>
          </w:r>
          <w:r w:rsidR="00072762" w:rsidRPr="00072762">
            <w:rPr>
              <w:rFonts w:ascii="Tahoma" w:hAnsi="Tahoma" w:cs="Tahoma"/>
              <w:sz w:val="20"/>
              <w:szCs w:val="22"/>
            </w:rPr>
            <w:t>02-</w:t>
          </w:r>
          <w:r w:rsidRPr="00072762">
            <w:rPr>
              <w:rFonts w:ascii="Tahoma" w:hAnsi="Tahoma" w:cs="Tahoma"/>
              <w:sz w:val="20"/>
              <w:szCs w:val="22"/>
            </w:rPr>
            <w:t>GT</w:t>
          </w:r>
        </w:p>
      </w:tc>
      <w:tc>
        <w:tcPr>
          <w:tcW w:w="212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14413" w:rsidRPr="00534C40" w:rsidRDefault="00F14413" w:rsidP="00214568">
          <w:pPr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Versión</w:t>
          </w:r>
          <w:r w:rsidRPr="00072762">
            <w:rPr>
              <w:rFonts w:ascii="Tahoma" w:hAnsi="Tahoma" w:cs="Tahoma"/>
              <w:sz w:val="20"/>
              <w:szCs w:val="22"/>
            </w:rPr>
            <w:t xml:space="preserve">: </w:t>
          </w:r>
          <w:r w:rsidR="00224B39">
            <w:rPr>
              <w:rFonts w:ascii="Tahoma" w:hAnsi="Tahoma" w:cs="Tahoma"/>
              <w:sz w:val="20"/>
              <w:szCs w:val="22"/>
            </w:rPr>
            <w:t>02</w:t>
          </w:r>
        </w:p>
      </w:tc>
    </w:tr>
  </w:tbl>
  <w:p w:rsidR="00F14413" w:rsidRDefault="00F14413" w:rsidP="000D14B3">
    <w:pPr>
      <w:pStyle w:val="Encabezado"/>
      <w:rPr>
        <w:rFonts w:ascii="Tahoma" w:hAnsi="Tahoma" w:cs="Tahom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51E24E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B66C4"/>
    <w:multiLevelType w:val="hybridMultilevel"/>
    <w:tmpl w:val="DE98FC42"/>
    <w:lvl w:ilvl="0" w:tplc="D9D45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25A19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9996588"/>
    <w:multiLevelType w:val="hybridMultilevel"/>
    <w:tmpl w:val="E3BC41F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E6C2A"/>
    <w:multiLevelType w:val="hybridMultilevel"/>
    <w:tmpl w:val="A70025A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C67F0"/>
    <w:multiLevelType w:val="hybridMultilevel"/>
    <w:tmpl w:val="64D6DB2C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16561A"/>
    <w:multiLevelType w:val="hybridMultilevel"/>
    <w:tmpl w:val="5E681AC6"/>
    <w:lvl w:ilvl="0" w:tplc="5680F93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033A2E"/>
    <w:multiLevelType w:val="hybridMultilevel"/>
    <w:tmpl w:val="4000CD10"/>
    <w:lvl w:ilvl="0" w:tplc="C8001EC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590E98"/>
    <w:multiLevelType w:val="hybridMultilevel"/>
    <w:tmpl w:val="34AABE1A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74467F"/>
    <w:multiLevelType w:val="hybridMultilevel"/>
    <w:tmpl w:val="8BBC21B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265EC"/>
    <w:multiLevelType w:val="hybridMultilevel"/>
    <w:tmpl w:val="AFD05A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1A4543"/>
    <w:multiLevelType w:val="hybridMultilevel"/>
    <w:tmpl w:val="B198995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BD1B16"/>
    <w:multiLevelType w:val="hybridMultilevel"/>
    <w:tmpl w:val="883A98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AD1C65"/>
    <w:multiLevelType w:val="hybridMultilevel"/>
    <w:tmpl w:val="F24E40D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854044"/>
    <w:multiLevelType w:val="hybridMultilevel"/>
    <w:tmpl w:val="54C8FF1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5">
    <w:nsid w:val="4B511E57"/>
    <w:multiLevelType w:val="hybridMultilevel"/>
    <w:tmpl w:val="6D0CBF2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FF40A5"/>
    <w:multiLevelType w:val="multilevel"/>
    <w:tmpl w:val="793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74115F"/>
    <w:multiLevelType w:val="hybridMultilevel"/>
    <w:tmpl w:val="35D220D6"/>
    <w:lvl w:ilvl="0" w:tplc="5680F930">
      <w:start w:val="1"/>
      <w:numFmt w:val="bullet"/>
      <w:lvlText w:val="-"/>
      <w:lvlJc w:val="left"/>
      <w:pPr>
        <w:ind w:left="93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8">
    <w:nsid w:val="607836A3"/>
    <w:multiLevelType w:val="hybridMultilevel"/>
    <w:tmpl w:val="8FAAF70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7B251A"/>
    <w:multiLevelType w:val="hybridMultilevel"/>
    <w:tmpl w:val="448861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5006C8"/>
    <w:multiLevelType w:val="hybridMultilevel"/>
    <w:tmpl w:val="D0888A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0"/>
  </w:num>
  <w:num w:numId="4">
    <w:abstractNumId w:val="13"/>
  </w:num>
  <w:num w:numId="5">
    <w:abstractNumId w:val="18"/>
  </w:num>
  <w:num w:numId="6">
    <w:abstractNumId w:val="19"/>
  </w:num>
  <w:num w:numId="7">
    <w:abstractNumId w:val="15"/>
  </w:num>
  <w:num w:numId="8">
    <w:abstractNumId w:val="11"/>
  </w:num>
  <w:num w:numId="9">
    <w:abstractNumId w:val="12"/>
  </w:num>
  <w:num w:numId="10">
    <w:abstractNumId w:val="0"/>
  </w:num>
  <w:num w:numId="11">
    <w:abstractNumId w:val="16"/>
  </w:num>
  <w:num w:numId="12">
    <w:abstractNumId w:val="14"/>
  </w:num>
  <w:num w:numId="13">
    <w:abstractNumId w:val="9"/>
  </w:num>
  <w:num w:numId="14">
    <w:abstractNumId w:val="17"/>
  </w:num>
  <w:num w:numId="15">
    <w:abstractNumId w:val="4"/>
  </w:num>
  <w:num w:numId="16">
    <w:abstractNumId w:val="5"/>
  </w:num>
  <w:num w:numId="17">
    <w:abstractNumId w:val="8"/>
  </w:num>
  <w:num w:numId="18">
    <w:abstractNumId w:val="1"/>
  </w:num>
  <w:num w:numId="19">
    <w:abstractNumId w:val="3"/>
  </w:num>
  <w:num w:numId="20">
    <w:abstractNumId w:val="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39"/>
    <w:rsid w:val="00001121"/>
    <w:rsid w:val="0000160E"/>
    <w:rsid w:val="000044C8"/>
    <w:rsid w:val="0001042F"/>
    <w:rsid w:val="00012D56"/>
    <w:rsid w:val="00013461"/>
    <w:rsid w:val="00024CC7"/>
    <w:rsid w:val="00034F27"/>
    <w:rsid w:val="00036858"/>
    <w:rsid w:val="00045665"/>
    <w:rsid w:val="000507B6"/>
    <w:rsid w:val="00052C5E"/>
    <w:rsid w:val="00060700"/>
    <w:rsid w:val="0006757F"/>
    <w:rsid w:val="0007070D"/>
    <w:rsid w:val="0007147B"/>
    <w:rsid w:val="00072762"/>
    <w:rsid w:val="00073AE7"/>
    <w:rsid w:val="00075DBA"/>
    <w:rsid w:val="00080437"/>
    <w:rsid w:val="00081333"/>
    <w:rsid w:val="00084C17"/>
    <w:rsid w:val="00090B91"/>
    <w:rsid w:val="000A160A"/>
    <w:rsid w:val="000B60CA"/>
    <w:rsid w:val="000B6656"/>
    <w:rsid w:val="000C5D8A"/>
    <w:rsid w:val="000D01AE"/>
    <w:rsid w:val="000D14B3"/>
    <w:rsid w:val="000D30DB"/>
    <w:rsid w:val="000D569B"/>
    <w:rsid w:val="000D6516"/>
    <w:rsid w:val="000D7FDF"/>
    <w:rsid w:val="000E01C1"/>
    <w:rsid w:val="000E6947"/>
    <w:rsid w:val="000E7645"/>
    <w:rsid w:val="000F246A"/>
    <w:rsid w:val="000F7722"/>
    <w:rsid w:val="00102B55"/>
    <w:rsid w:val="001073EC"/>
    <w:rsid w:val="001175EC"/>
    <w:rsid w:val="0012350E"/>
    <w:rsid w:val="00124B6D"/>
    <w:rsid w:val="00125386"/>
    <w:rsid w:val="00126877"/>
    <w:rsid w:val="00133265"/>
    <w:rsid w:val="0014117A"/>
    <w:rsid w:val="00147CBB"/>
    <w:rsid w:val="0015329C"/>
    <w:rsid w:val="0015721D"/>
    <w:rsid w:val="00164A79"/>
    <w:rsid w:val="00167D37"/>
    <w:rsid w:val="0017220C"/>
    <w:rsid w:val="00173272"/>
    <w:rsid w:val="00173F4C"/>
    <w:rsid w:val="001773DC"/>
    <w:rsid w:val="0018199A"/>
    <w:rsid w:val="00184D5A"/>
    <w:rsid w:val="001912A9"/>
    <w:rsid w:val="00195741"/>
    <w:rsid w:val="001A1B49"/>
    <w:rsid w:val="001A38AF"/>
    <w:rsid w:val="001A40F3"/>
    <w:rsid w:val="001C2C3F"/>
    <w:rsid w:val="001E07DD"/>
    <w:rsid w:val="001F422A"/>
    <w:rsid w:val="001F463F"/>
    <w:rsid w:val="002121E8"/>
    <w:rsid w:val="00212A3D"/>
    <w:rsid w:val="00217ACD"/>
    <w:rsid w:val="002212B5"/>
    <w:rsid w:val="00224B39"/>
    <w:rsid w:val="002338D4"/>
    <w:rsid w:val="00235E8A"/>
    <w:rsid w:val="00240456"/>
    <w:rsid w:val="0024378E"/>
    <w:rsid w:val="002440D6"/>
    <w:rsid w:val="002459D3"/>
    <w:rsid w:val="00250F64"/>
    <w:rsid w:val="002531FE"/>
    <w:rsid w:val="00270EB9"/>
    <w:rsid w:val="0027244A"/>
    <w:rsid w:val="00274332"/>
    <w:rsid w:val="00285C3D"/>
    <w:rsid w:val="002A00EF"/>
    <w:rsid w:val="002A254E"/>
    <w:rsid w:val="002A38F8"/>
    <w:rsid w:val="002B4165"/>
    <w:rsid w:val="002D720F"/>
    <w:rsid w:val="002E527D"/>
    <w:rsid w:val="002F1A3C"/>
    <w:rsid w:val="002F5E97"/>
    <w:rsid w:val="003032C3"/>
    <w:rsid w:val="00303B0F"/>
    <w:rsid w:val="0031655D"/>
    <w:rsid w:val="00317691"/>
    <w:rsid w:val="00321898"/>
    <w:rsid w:val="0032591C"/>
    <w:rsid w:val="00333CE7"/>
    <w:rsid w:val="00353C57"/>
    <w:rsid w:val="00357DB3"/>
    <w:rsid w:val="003635E6"/>
    <w:rsid w:val="003720CC"/>
    <w:rsid w:val="00373EBD"/>
    <w:rsid w:val="00387BB0"/>
    <w:rsid w:val="003933AD"/>
    <w:rsid w:val="003A0115"/>
    <w:rsid w:val="003A02EF"/>
    <w:rsid w:val="003A069B"/>
    <w:rsid w:val="003A0B17"/>
    <w:rsid w:val="003A19C9"/>
    <w:rsid w:val="003B1739"/>
    <w:rsid w:val="003B3281"/>
    <w:rsid w:val="003D595F"/>
    <w:rsid w:val="003F3D58"/>
    <w:rsid w:val="0041546A"/>
    <w:rsid w:val="00427310"/>
    <w:rsid w:val="004323D2"/>
    <w:rsid w:val="004352AB"/>
    <w:rsid w:val="0044725C"/>
    <w:rsid w:val="00447BD0"/>
    <w:rsid w:val="004619E6"/>
    <w:rsid w:val="004628CF"/>
    <w:rsid w:val="00462ED4"/>
    <w:rsid w:val="004657B6"/>
    <w:rsid w:val="00476B7F"/>
    <w:rsid w:val="00497AB7"/>
    <w:rsid w:val="00497DE8"/>
    <w:rsid w:val="004A5030"/>
    <w:rsid w:val="004D4C2E"/>
    <w:rsid w:val="004D5FEF"/>
    <w:rsid w:val="004E0F03"/>
    <w:rsid w:val="004E1BC0"/>
    <w:rsid w:val="004E3E52"/>
    <w:rsid w:val="004E50E7"/>
    <w:rsid w:val="004E5A3A"/>
    <w:rsid w:val="0050502A"/>
    <w:rsid w:val="00506932"/>
    <w:rsid w:val="00511B25"/>
    <w:rsid w:val="00511F2B"/>
    <w:rsid w:val="005212F3"/>
    <w:rsid w:val="005350F9"/>
    <w:rsid w:val="00547FDF"/>
    <w:rsid w:val="005564E7"/>
    <w:rsid w:val="00557C54"/>
    <w:rsid w:val="005619FB"/>
    <w:rsid w:val="00562D95"/>
    <w:rsid w:val="005633A4"/>
    <w:rsid w:val="00570632"/>
    <w:rsid w:val="00581C73"/>
    <w:rsid w:val="005919D9"/>
    <w:rsid w:val="005A17F1"/>
    <w:rsid w:val="005A3DE3"/>
    <w:rsid w:val="005A519C"/>
    <w:rsid w:val="005B0BA0"/>
    <w:rsid w:val="005B0D47"/>
    <w:rsid w:val="005B7164"/>
    <w:rsid w:val="005C23C4"/>
    <w:rsid w:val="005C495F"/>
    <w:rsid w:val="005C7023"/>
    <w:rsid w:val="005D1D4B"/>
    <w:rsid w:val="005E23BD"/>
    <w:rsid w:val="005F29E2"/>
    <w:rsid w:val="005F44C3"/>
    <w:rsid w:val="005F5112"/>
    <w:rsid w:val="005F52C3"/>
    <w:rsid w:val="006007FD"/>
    <w:rsid w:val="00601B87"/>
    <w:rsid w:val="0060326E"/>
    <w:rsid w:val="00613A05"/>
    <w:rsid w:val="00620616"/>
    <w:rsid w:val="00634782"/>
    <w:rsid w:val="006405D1"/>
    <w:rsid w:val="0065102A"/>
    <w:rsid w:val="00674412"/>
    <w:rsid w:val="006938CD"/>
    <w:rsid w:val="006A1035"/>
    <w:rsid w:val="006A778C"/>
    <w:rsid w:val="006B55C8"/>
    <w:rsid w:val="006D1872"/>
    <w:rsid w:val="006E7C6A"/>
    <w:rsid w:val="006F3056"/>
    <w:rsid w:val="006F358A"/>
    <w:rsid w:val="00704645"/>
    <w:rsid w:val="00710B39"/>
    <w:rsid w:val="00710B89"/>
    <w:rsid w:val="00714188"/>
    <w:rsid w:val="0071603B"/>
    <w:rsid w:val="00717864"/>
    <w:rsid w:val="007202A5"/>
    <w:rsid w:val="007205B7"/>
    <w:rsid w:val="00720D12"/>
    <w:rsid w:val="00722CDB"/>
    <w:rsid w:val="00727A93"/>
    <w:rsid w:val="007311F9"/>
    <w:rsid w:val="00734C57"/>
    <w:rsid w:val="007434F8"/>
    <w:rsid w:val="00747244"/>
    <w:rsid w:val="0074757D"/>
    <w:rsid w:val="0078214E"/>
    <w:rsid w:val="00791E16"/>
    <w:rsid w:val="00793E24"/>
    <w:rsid w:val="007A2388"/>
    <w:rsid w:val="007B3DC4"/>
    <w:rsid w:val="007C1C60"/>
    <w:rsid w:val="007C2462"/>
    <w:rsid w:val="007C4C7D"/>
    <w:rsid w:val="007D5133"/>
    <w:rsid w:val="007E0445"/>
    <w:rsid w:val="007E13DF"/>
    <w:rsid w:val="007E25EA"/>
    <w:rsid w:val="007E52FC"/>
    <w:rsid w:val="007E7954"/>
    <w:rsid w:val="007F0333"/>
    <w:rsid w:val="007F3F96"/>
    <w:rsid w:val="00811F31"/>
    <w:rsid w:val="0082678F"/>
    <w:rsid w:val="00831238"/>
    <w:rsid w:val="00857805"/>
    <w:rsid w:val="008677AA"/>
    <w:rsid w:val="00880BA3"/>
    <w:rsid w:val="008928BB"/>
    <w:rsid w:val="008A3318"/>
    <w:rsid w:val="008B1CB2"/>
    <w:rsid w:val="008B3547"/>
    <w:rsid w:val="008C25B0"/>
    <w:rsid w:val="008C6D89"/>
    <w:rsid w:val="008D5DB1"/>
    <w:rsid w:val="008E0816"/>
    <w:rsid w:val="008E372A"/>
    <w:rsid w:val="009053E5"/>
    <w:rsid w:val="00906F63"/>
    <w:rsid w:val="0091037C"/>
    <w:rsid w:val="009125A9"/>
    <w:rsid w:val="00912851"/>
    <w:rsid w:val="009207BF"/>
    <w:rsid w:val="009222FC"/>
    <w:rsid w:val="009253B2"/>
    <w:rsid w:val="0093620D"/>
    <w:rsid w:val="0095114A"/>
    <w:rsid w:val="009626E2"/>
    <w:rsid w:val="00967F6D"/>
    <w:rsid w:val="0097286B"/>
    <w:rsid w:val="00985F34"/>
    <w:rsid w:val="00991123"/>
    <w:rsid w:val="0099420B"/>
    <w:rsid w:val="009944CD"/>
    <w:rsid w:val="009A2894"/>
    <w:rsid w:val="009A2F08"/>
    <w:rsid w:val="009C27B2"/>
    <w:rsid w:val="009C2926"/>
    <w:rsid w:val="009C5607"/>
    <w:rsid w:val="009D0E7A"/>
    <w:rsid w:val="009E7D72"/>
    <w:rsid w:val="009F21F8"/>
    <w:rsid w:val="00A00E96"/>
    <w:rsid w:val="00A16DDB"/>
    <w:rsid w:val="00A254A3"/>
    <w:rsid w:val="00A25EE9"/>
    <w:rsid w:val="00A353D7"/>
    <w:rsid w:val="00A36EAF"/>
    <w:rsid w:val="00A434B2"/>
    <w:rsid w:val="00A45293"/>
    <w:rsid w:val="00A45EB9"/>
    <w:rsid w:val="00A649AC"/>
    <w:rsid w:val="00A67EB9"/>
    <w:rsid w:val="00A70D65"/>
    <w:rsid w:val="00A7213B"/>
    <w:rsid w:val="00A7727F"/>
    <w:rsid w:val="00A81202"/>
    <w:rsid w:val="00A820EA"/>
    <w:rsid w:val="00A83A8B"/>
    <w:rsid w:val="00A84835"/>
    <w:rsid w:val="00A86843"/>
    <w:rsid w:val="00A95227"/>
    <w:rsid w:val="00A968D2"/>
    <w:rsid w:val="00AB0780"/>
    <w:rsid w:val="00AC6C85"/>
    <w:rsid w:val="00AD0E92"/>
    <w:rsid w:val="00AE028B"/>
    <w:rsid w:val="00AE0FAE"/>
    <w:rsid w:val="00AE2793"/>
    <w:rsid w:val="00AE4AA4"/>
    <w:rsid w:val="00AF057A"/>
    <w:rsid w:val="00AF06BC"/>
    <w:rsid w:val="00AF15F1"/>
    <w:rsid w:val="00B0456D"/>
    <w:rsid w:val="00B05328"/>
    <w:rsid w:val="00B22C48"/>
    <w:rsid w:val="00B245F9"/>
    <w:rsid w:val="00B508A8"/>
    <w:rsid w:val="00B508D8"/>
    <w:rsid w:val="00B514FB"/>
    <w:rsid w:val="00B53900"/>
    <w:rsid w:val="00B53ABF"/>
    <w:rsid w:val="00B53BD3"/>
    <w:rsid w:val="00B6133E"/>
    <w:rsid w:val="00B620D1"/>
    <w:rsid w:val="00B63D5E"/>
    <w:rsid w:val="00B72F44"/>
    <w:rsid w:val="00B75782"/>
    <w:rsid w:val="00B77259"/>
    <w:rsid w:val="00B80FED"/>
    <w:rsid w:val="00B8711C"/>
    <w:rsid w:val="00B9168F"/>
    <w:rsid w:val="00BB3F63"/>
    <w:rsid w:val="00BC393E"/>
    <w:rsid w:val="00BD2DE7"/>
    <w:rsid w:val="00BE6F30"/>
    <w:rsid w:val="00BF4B0C"/>
    <w:rsid w:val="00C03A60"/>
    <w:rsid w:val="00C0622F"/>
    <w:rsid w:val="00C23C31"/>
    <w:rsid w:val="00C23D66"/>
    <w:rsid w:val="00C24B05"/>
    <w:rsid w:val="00C25824"/>
    <w:rsid w:val="00C27991"/>
    <w:rsid w:val="00C356CB"/>
    <w:rsid w:val="00C3663E"/>
    <w:rsid w:val="00C46A0C"/>
    <w:rsid w:val="00C6308C"/>
    <w:rsid w:val="00C64FAB"/>
    <w:rsid w:val="00C66795"/>
    <w:rsid w:val="00C80816"/>
    <w:rsid w:val="00C80FCF"/>
    <w:rsid w:val="00C850E0"/>
    <w:rsid w:val="00CB0B24"/>
    <w:rsid w:val="00CC4372"/>
    <w:rsid w:val="00CC469E"/>
    <w:rsid w:val="00CD2925"/>
    <w:rsid w:val="00CD2E3B"/>
    <w:rsid w:val="00CD6AA2"/>
    <w:rsid w:val="00CE0874"/>
    <w:rsid w:val="00CE0B8B"/>
    <w:rsid w:val="00CE444E"/>
    <w:rsid w:val="00CF13ED"/>
    <w:rsid w:val="00CF258A"/>
    <w:rsid w:val="00CF63E2"/>
    <w:rsid w:val="00D0702E"/>
    <w:rsid w:val="00D07DD5"/>
    <w:rsid w:val="00D115F7"/>
    <w:rsid w:val="00D25FC4"/>
    <w:rsid w:val="00D27A01"/>
    <w:rsid w:val="00D31D98"/>
    <w:rsid w:val="00D36384"/>
    <w:rsid w:val="00D3729C"/>
    <w:rsid w:val="00D416C5"/>
    <w:rsid w:val="00D43B45"/>
    <w:rsid w:val="00D44D98"/>
    <w:rsid w:val="00D44E28"/>
    <w:rsid w:val="00D46C71"/>
    <w:rsid w:val="00D52401"/>
    <w:rsid w:val="00D61410"/>
    <w:rsid w:val="00D62F79"/>
    <w:rsid w:val="00D8789E"/>
    <w:rsid w:val="00DA2CCB"/>
    <w:rsid w:val="00DA3DFF"/>
    <w:rsid w:val="00DA6CEF"/>
    <w:rsid w:val="00DB1676"/>
    <w:rsid w:val="00DB4A50"/>
    <w:rsid w:val="00DB4B8B"/>
    <w:rsid w:val="00DC0065"/>
    <w:rsid w:val="00DC0B48"/>
    <w:rsid w:val="00DC431F"/>
    <w:rsid w:val="00DC6114"/>
    <w:rsid w:val="00DD2DC8"/>
    <w:rsid w:val="00DF0CDD"/>
    <w:rsid w:val="00DF3198"/>
    <w:rsid w:val="00E058C6"/>
    <w:rsid w:val="00E137F5"/>
    <w:rsid w:val="00E15385"/>
    <w:rsid w:val="00E161E0"/>
    <w:rsid w:val="00E20637"/>
    <w:rsid w:val="00E3032F"/>
    <w:rsid w:val="00E334ED"/>
    <w:rsid w:val="00E35C99"/>
    <w:rsid w:val="00E37116"/>
    <w:rsid w:val="00E37602"/>
    <w:rsid w:val="00E407A0"/>
    <w:rsid w:val="00E40FD4"/>
    <w:rsid w:val="00E428BE"/>
    <w:rsid w:val="00E57D07"/>
    <w:rsid w:val="00E6025C"/>
    <w:rsid w:val="00E6381F"/>
    <w:rsid w:val="00E74E40"/>
    <w:rsid w:val="00E927A6"/>
    <w:rsid w:val="00EA3054"/>
    <w:rsid w:val="00EB1167"/>
    <w:rsid w:val="00EB141E"/>
    <w:rsid w:val="00EB33A5"/>
    <w:rsid w:val="00EC0186"/>
    <w:rsid w:val="00EC0C20"/>
    <w:rsid w:val="00EC18EE"/>
    <w:rsid w:val="00EC1BF2"/>
    <w:rsid w:val="00EC6242"/>
    <w:rsid w:val="00EC6CA4"/>
    <w:rsid w:val="00EC7D3B"/>
    <w:rsid w:val="00ED1EE5"/>
    <w:rsid w:val="00EE4E4B"/>
    <w:rsid w:val="00EF0C96"/>
    <w:rsid w:val="00F071EB"/>
    <w:rsid w:val="00F14413"/>
    <w:rsid w:val="00F16329"/>
    <w:rsid w:val="00F16C9E"/>
    <w:rsid w:val="00F2112F"/>
    <w:rsid w:val="00F212A7"/>
    <w:rsid w:val="00F24745"/>
    <w:rsid w:val="00F276CD"/>
    <w:rsid w:val="00F278A7"/>
    <w:rsid w:val="00F310F8"/>
    <w:rsid w:val="00F31856"/>
    <w:rsid w:val="00F3351B"/>
    <w:rsid w:val="00F3564E"/>
    <w:rsid w:val="00F35912"/>
    <w:rsid w:val="00F36538"/>
    <w:rsid w:val="00F519C1"/>
    <w:rsid w:val="00F64D0D"/>
    <w:rsid w:val="00F662D5"/>
    <w:rsid w:val="00F705AA"/>
    <w:rsid w:val="00F73645"/>
    <w:rsid w:val="00F8417E"/>
    <w:rsid w:val="00FA211A"/>
    <w:rsid w:val="00FB03B3"/>
    <w:rsid w:val="00FC60C0"/>
    <w:rsid w:val="00FE5916"/>
    <w:rsid w:val="00FF45B6"/>
    <w:rsid w:val="00FF47F7"/>
    <w:rsid w:val="00FF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rsid w:val="00B77259"/>
    <w:pPr>
      <w:jc w:val="both"/>
    </w:pPr>
    <w:rPr>
      <w:b/>
      <w:sz w:val="28"/>
      <w:szCs w:val="2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B77259"/>
    <w:rPr>
      <w:rFonts w:ascii="Times New Roman" w:eastAsia="Times New Roman" w:hAnsi="Times New Roman" w:cs="Times New Roman"/>
      <w:b/>
      <w:sz w:val="28"/>
      <w:szCs w:val="20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165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1655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165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165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1655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rsid w:val="00B77259"/>
    <w:pPr>
      <w:jc w:val="both"/>
    </w:pPr>
    <w:rPr>
      <w:b/>
      <w:sz w:val="28"/>
      <w:szCs w:val="2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B77259"/>
    <w:rPr>
      <w:rFonts w:ascii="Times New Roman" w:eastAsia="Times New Roman" w:hAnsi="Times New Roman" w:cs="Times New Roman"/>
      <w:b/>
      <w:sz w:val="28"/>
      <w:szCs w:val="20"/>
      <w:lang w:val="es-MX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165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1655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165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165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1655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1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1027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3</cp:revision>
  <cp:lastPrinted>2013-09-03T15:36:00Z</cp:lastPrinted>
  <dcterms:created xsi:type="dcterms:W3CDTF">2015-10-09T13:40:00Z</dcterms:created>
  <dcterms:modified xsi:type="dcterms:W3CDTF">2015-10-09T13:42:00Z</dcterms:modified>
</cp:coreProperties>
</file>