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12502" w:type="dxa"/>
        <w:tblLook w:val="01E0" w:firstRow="1" w:lastRow="1" w:firstColumn="1" w:lastColumn="1" w:noHBand="0" w:noVBand="0"/>
      </w:tblPr>
      <w:tblGrid>
        <w:gridCol w:w="1162"/>
        <w:gridCol w:w="11340"/>
      </w:tblGrid>
      <w:tr w:rsidR="0014117A" w:rsidRPr="001111F0" w:rsidTr="000E2708">
        <w:tc>
          <w:tcPr>
            <w:tcW w:w="116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4117A" w:rsidRPr="001111F0" w:rsidRDefault="0014117A" w:rsidP="00B620D1">
            <w:pPr>
              <w:rPr>
                <w:rFonts w:ascii="Tahoma" w:hAnsi="Tahoma" w:cs="Tahoma"/>
                <w:b/>
                <w:sz w:val="18"/>
                <w:szCs w:val="18"/>
              </w:rPr>
            </w:pPr>
            <w:bookmarkStart w:id="0" w:name="_GoBack"/>
            <w:bookmarkEnd w:id="0"/>
            <w:r w:rsidRPr="001111F0">
              <w:rPr>
                <w:rFonts w:ascii="Tahoma" w:hAnsi="Tahoma" w:cs="Tahoma"/>
                <w:b/>
                <w:sz w:val="18"/>
                <w:szCs w:val="18"/>
              </w:rPr>
              <w:t>OBJETIVO</w:t>
            </w:r>
          </w:p>
        </w:tc>
        <w:tc>
          <w:tcPr>
            <w:tcW w:w="113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A2C45" w:rsidRPr="001111F0" w:rsidRDefault="004232F8" w:rsidP="00C722E2">
            <w:pPr>
              <w:autoSpaceDE w:val="0"/>
              <w:autoSpaceDN w:val="0"/>
              <w:adjustRightInd w:val="0"/>
              <w:jc w:val="both"/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</w:pPr>
            <w:r w:rsidRPr="001111F0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Adelantar actuaciones administrativas </w:t>
            </w:r>
            <w:r w:rsidR="00097C59" w:rsidRPr="001111F0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contra l</w:t>
            </w:r>
            <w:r w:rsidRPr="001111F0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os servidores p</w:t>
            </w:r>
            <w:r w:rsidR="00E8457D" w:rsidRPr="001111F0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úblicos y los particulares </w:t>
            </w:r>
            <w:r w:rsidR="00097C59" w:rsidRPr="001111F0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que </w:t>
            </w:r>
            <w:r w:rsidR="00065E29" w:rsidRPr="001111F0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causen </w:t>
            </w:r>
            <w:r w:rsidR="00097C59" w:rsidRPr="001111F0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da</w:t>
            </w:r>
            <w:r w:rsidR="00E8457D" w:rsidRPr="001111F0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ño patrimonial al Estado</w:t>
            </w:r>
            <w:r w:rsidR="00097C59" w:rsidRPr="001111F0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, </w:t>
            </w:r>
            <w:r w:rsidR="001D6759" w:rsidRPr="001111F0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con el </w:t>
            </w:r>
            <w:r w:rsidR="00097C59" w:rsidRPr="001111F0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fin de obtener el resarcimiento de</w:t>
            </w:r>
            <w:r w:rsidR="001D6759" w:rsidRPr="001111F0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 </w:t>
            </w:r>
            <w:r w:rsidR="00097C59" w:rsidRPr="001111F0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l</w:t>
            </w:r>
            <w:r w:rsidR="001D6759" w:rsidRPr="001111F0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os</w:t>
            </w:r>
            <w:r w:rsidR="00097C59" w:rsidRPr="001111F0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 d</w:t>
            </w:r>
            <w:r w:rsidR="001D6759" w:rsidRPr="001111F0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años </w:t>
            </w:r>
            <w:r w:rsidR="00097C59" w:rsidRPr="001111F0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causado</w:t>
            </w:r>
            <w:r w:rsidR="001D6759" w:rsidRPr="001111F0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s al patrimonio público.</w:t>
            </w:r>
          </w:p>
        </w:tc>
      </w:tr>
      <w:tr w:rsidR="0014117A" w:rsidRPr="001111F0" w:rsidTr="000E2708">
        <w:trPr>
          <w:trHeight w:val="686"/>
        </w:trPr>
        <w:tc>
          <w:tcPr>
            <w:tcW w:w="116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4117A" w:rsidRPr="001111F0" w:rsidRDefault="0014117A" w:rsidP="00B620D1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1111F0">
              <w:rPr>
                <w:rFonts w:ascii="Tahoma" w:hAnsi="Tahoma" w:cs="Tahoma"/>
                <w:b/>
                <w:sz w:val="18"/>
                <w:szCs w:val="18"/>
              </w:rPr>
              <w:t>ALCANCE</w:t>
            </w:r>
          </w:p>
        </w:tc>
        <w:tc>
          <w:tcPr>
            <w:tcW w:w="113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4117A" w:rsidRPr="001111F0" w:rsidRDefault="00C50817" w:rsidP="00106C67">
            <w:pPr>
              <w:autoSpaceDE w:val="0"/>
              <w:autoSpaceDN w:val="0"/>
              <w:adjustRightInd w:val="0"/>
              <w:jc w:val="both"/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</w:pPr>
            <w:r w:rsidRPr="001111F0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Aplica para las investigaciones fiscales que se adelantan en la Dirección Técnica de Responsabilidad Fiscal, </w:t>
            </w:r>
            <w:r w:rsidR="00B201DE" w:rsidRPr="001111F0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incluye  </w:t>
            </w:r>
            <w:r w:rsidRPr="001111F0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desde la evaluación de un antecedente, la indagación preliminar o apertura de proceso hasta un inhibitorio</w:t>
            </w:r>
            <w:r w:rsidR="00B201DE" w:rsidRPr="001111F0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, un auto de archivo, un auto de</w:t>
            </w:r>
            <w:r w:rsidRPr="001111F0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 cesación</w:t>
            </w:r>
            <w:r w:rsidR="00B201DE" w:rsidRPr="001111F0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 o un fallo s</w:t>
            </w:r>
            <w:r w:rsidR="009863AA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in o con responsabilidad fiscal.</w:t>
            </w:r>
            <w:r w:rsidR="00B201DE" w:rsidRPr="001111F0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 </w:t>
            </w:r>
            <w:r w:rsidRPr="001111F0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 </w:t>
            </w:r>
          </w:p>
        </w:tc>
      </w:tr>
    </w:tbl>
    <w:p w:rsidR="00710B39" w:rsidRPr="00AD2EF5" w:rsidRDefault="00710B39" w:rsidP="00FF1BD1">
      <w:pPr>
        <w:spacing w:before="60" w:after="20"/>
        <w:rPr>
          <w:rFonts w:ascii="Tahoma" w:hAnsi="Tahoma" w:cs="Tahoma"/>
          <w:sz w:val="2"/>
          <w:szCs w:val="22"/>
        </w:rPr>
      </w:pPr>
    </w:p>
    <w:tbl>
      <w:tblPr>
        <w:tblStyle w:val="Tablaconcuadrcula"/>
        <w:tblW w:w="12758" w:type="dxa"/>
        <w:jc w:val="center"/>
        <w:tblInd w:w="23" w:type="dxa"/>
        <w:tblLayout w:type="fixed"/>
        <w:tblCellMar>
          <w:top w:w="17" w:type="dxa"/>
          <w:left w:w="17" w:type="dxa"/>
          <w:bottom w:w="11" w:type="dxa"/>
          <w:right w:w="17" w:type="dxa"/>
        </w:tblCellMar>
        <w:tblLook w:val="01E0" w:firstRow="1" w:lastRow="1" w:firstColumn="1" w:lastColumn="1" w:noHBand="0" w:noVBand="0"/>
      </w:tblPr>
      <w:tblGrid>
        <w:gridCol w:w="1418"/>
        <w:gridCol w:w="2410"/>
        <w:gridCol w:w="425"/>
        <w:gridCol w:w="3969"/>
        <w:gridCol w:w="1435"/>
        <w:gridCol w:w="1842"/>
        <w:gridCol w:w="1259"/>
      </w:tblGrid>
      <w:tr w:rsidR="00C03A60" w:rsidRPr="00C9107C" w:rsidTr="00C9107C">
        <w:trPr>
          <w:tblHeader/>
          <w:jc w:val="center"/>
        </w:trPr>
        <w:tc>
          <w:tcPr>
            <w:tcW w:w="3828" w:type="dxa"/>
            <w:gridSpan w:val="2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C03A60" w:rsidRPr="00C9107C" w:rsidRDefault="00C03A60" w:rsidP="00FF1BD1">
            <w:pPr>
              <w:spacing w:before="60" w:after="20"/>
              <w:jc w:val="center"/>
              <w:rPr>
                <w:rFonts w:ascii="Tahoma" w:hAnsi="Tahoma" w:cs="Tahoma"/>
                <w:b/>
                <w:sz w:val="18"/>
                <w:szCs w:val="20"/>
              </w:rPr>
            </w:pPr>
            <w:r w:rsidRPr="00C9107C">
              <w:rPr>
                <w:rFonts w:ascii="Tahoma" w:hAnsi="Tahoma" w:cs="Tahoma"/>
                <w:b/>
                <w:sz w:val="18"/>
                <w:szCs w:val="20"/>
              </w:rPr>
              <w:t>INSUMO</w:t>
            </w:r>
          </w:p>
        </w:tc>
        <w:tc>
          <w:tcPr>
            <w:tcW w:w="425" w:type="dxa"/>
            <w:vMerge w:val="restart"/>
            <w:shd w:val="clear" w:color="auto" w:fill="FFFFFF" w:themeFill="background1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C03A60" w:rsidRPr="000713E7" w:rsidRDefault="00C03A60" w:rsidP="00FF1BD1">
            <w:pPr>
              <w:spacing w:before="60" w:after="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713E7">
              <w:rPr>
                <w:rFonts w:ascii="Tahoma" w:hAnsi="Tahoma" w:cs="Tahoma"/>
                <w:b/>
                <w:sz w:val="20"/>
                <w:szCs w:val="20"/>
              </w:rPr>
              <w:t>PHVA</w:t>
            </w:r>
          </w:p>
        </w:tc>
        <w:tc>
          <w:tcPr>
            <w:tcW w:w="3969" w:type="dxa"/>
            <w:vMerge w:val="restart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C03A60" w:rsidRPr="00C9107C" w:rsidRDefault="00C03A60" w:rsidP="00FF1BD1">
            <w:pPr>
              <w:spacing w:before="6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C9107C">
              <w:rPr>
                <w:rFonts w:ascii="Tahoma" w:hAnsi="Tahoma" w:cs="Tahoma"/>
                <w:b/>
                <w:sz w:val="18"/>
                <w:szCs w:val="18"/>
              </w:rPr>
              <w:t>ACTIVIDADES</w:t>
            </w:r>
          </w:p>
        </w:tc>
        <w:tc>
          <w:tcPr>
            <w:tcW w:w="1435" w:type="dxa"/>
            <w:vMerge w:val="restart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C03A60" w:rsidRPr="00C9107C" w:rsidRDefault="00C03A60" w:rsidP="00FF1BD1">
            <w:pPr>
              <w:spacing w:before="6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C9107C">
              <w:rPr>
                <w:rFonts w:ascii="Tahoma" w:hAnsi="Tahoma" w:cs="Tahoma"/>
                <w:b/>
                <w:sz w:val="18"/>
                <w:szCs w:val="18"/>
              </w:rPr>
              <w:t>RESPONSABLE</w:t>
            </w:r>
          </w:p>
        </w:tc>
        <w:tc>
          <w:tcPr>
            <w:tcW w:w="3101" w:type="dxa"/>
            <w:gridSpan w:val="2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C03A60" w:rsidRPr="00C9107C" w:rsidRDefault="00C03A60" w:rsidP="00FF1BD1">
            <w:pPr>
              <w:spacing w:before="6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C9107C">
              <w:rPr>
                <w:rFonts w:ascii="Tahoma" w:hAnsi="Tahoma" w:cs="Tahoma"/>
                <w:b/>
                <w:sz w:val="18"/>
                <w:szCs w:val="18"/>
              </w:rPr>
              <w:t>RESULTADO</w:t>
            </w:r>
          </w:p>
        </w:tc>
      </w:tr>
      <w:tr w:rsidR="000B7CAF" w:rsidRPr="00C9107C" w:rsidTr="00C9107C">
        <w:trPr>
          <w:trHeight w:val="132"/>
          <w:tblHeader/>
          <w:jc w:val="center"/>
        </w:trPr>
        <w:tc>
          <w:tcPr>
            <w:tcW w:w="1418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C03A60" w:rsidRPr="00C9107C" w:rsidRDefault="00C03A60" w:rsidP="00FF1BD1">
            <w:pPr>
              <w:spacing w:before="60" w:after="20"/>
              <w:jc w:val="center"/>
              <w:rPr>
                <w:rFonts w:ascii="Tahoma" w:hAnsi="Tahoma" w:cs="Tahoma"/>
                <w:b/>
                <w:sz w:val="18"/>
                <w:szCs w:val="20"/>
              </w:rPr>
            </w:pPr>
            <w:r w:rsidRPr="00C9107C">
              <w:rPr>
                <w:rFonts w:ascii="Tahoma" w:hAnsi="Tahoma" w:cs="Tahoma"/>
                <w:b/>
                <w:sz w:val="18"/>
                <w:szCs w:val="20"/>
              </w:rPr>
              <w:t>P</w:t>
            </w:r>
            <w:r w:rsidRPr="00C9107C">
              <w:rPr>
                <w:rFonts w:ascii="Tahoma" w:hAnsi="Tahoma" w:cs="Tahoma"/>
                <w:b/>
                <w:sz w:val="18"/>
                <w:szCs w:val="18"/>
              </w:rPr>
              <w:t>ROVEEDOR</w:t>
            </w:r>
          </w:p>
        </w:tc>
        <w:tc>
          <w:tcPr>
            <w:tcW w:w="2410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C03A60" w:rsidRPr="00C9107C" w:rsidRDefault="00C03A60" w:rsidP="00FF1BD1">
            <w:pPr>
              <w:spacing w:before="60" w:after="20"/>
              <w:jc w:val="center"/>
              <w:rPr>
                <w:rFonts w:ascii="Tahoma" w:hAnsi="Tahoma" w:cs="Tahoma"/>
                <w:b/>
                <w:sz w:val="18"/>
                <w:szCs w:val="20"/>
              </w:rPr>
            </w:pPr>
            <w:r w:rsidRPr="00C9107C">
              <w:rPr>
                <w:rFonts w:ascii="Tahoma" w:hAnsi="Tahoma" w:cs="Tahoma"/>
                <w:b/>
                <w:sz w:val="18"/>
                <w:szCs w:val="20"/>
              </w:rPr>
              <w:t>ENTRADA</w:t>
            </w:r>
          </w:p>
        </w:tc>
        <w:tc>
          <w:tcPr>
            <w:tcW w:w="425" w:type="dxa"/>
            <w:vMerge/>
            <w:shd w:val="clear" w:color="auto" w:fill="FFFFFF" w:themeFill="background1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C03A60" w:rsidRPr="000713E7" w:rsidRDefault="00C03A60" w:rsidP="00FF1BD1">
            <w:pPr>
              <w:spacing w:before="60" w:after="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969" w:type="dxa"/>
            <w:vMerge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C03A60" w:rsidRPr="00C9107C" w:rsidRDefault="00C03A60" w:rsidP="00FF1BD1">
            <w:pPr>
              <w:spacing w:before="6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435" w:type="dxa"/>
            <w:vMerge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C03A60" w:rsidRPr="00C9107C" w:rsidRDefault="00C03A60" w:rsidP="00FF1BD1">
            <w:pPr>
              <w:spacing w:before="6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842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C03A60" w:rsidRPr="00C9107C" w:rsidRDefault="00C03A60" w:rsidP="00FF1BD1">
            <w:pPr>
              <w:spacing w:before="6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C9107C">
              <w:rPr>
                <w:rFonts w:ascii="Tahoma" w:hAnsi="Tahoma" w:cs="Tahoma"/>
                <w:b/>
                <w:sz w:val="18"/>
                <w:szCs w:val="18"/>
              </w:rPr>
              <w:t>SALIDA</w:t>
            </w:r>
          </w:p>
        </w:tc>
        <w:tc>
          <w:tcPr>
            <w:tcW w:w="1259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C03A60" w:rsidRPr="00C9107C" w:rsidRDefault="00C03A60" w:rsidP="00FF1BD1">
            <w:pPr>
              <w:spacing w:before="6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C9107C">
              <w:rPr>
                <w:rFonts w:ascii="Tahoma" w:hAnsi="Tahoma" w:cs="Tahoma"/>
                <w:b/>
                <w:sz w:val="18"/>
                <w:szCs w:val="18"/>
              </w:rPr>
              <w:t>CLIENTE</w:t>
            </w:r>
          </w:p>
        </w:tc>
      </w:tr>
      <w:tr w:rsidR="00CC0A87" w:rsidRPr="00C9107C" w:rsidTr="003B5196">
        <w:trPr>
          <w:trHeight w:val="2224"/>
          <w:jc w:val="center"/>
        </w:trPr>
        <w:tc>
          <w:tcPr>
            <w:tcW w:w="1418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CC0A87" w:rsidRPr="00C9107C" w:rsidRDefault="00CC0A87" w:rsidP="00A22895">
            <w:pPr>
              <w:spacing w:before="60" w:after="20"/>
              <w:rPr>
                <w:rFonts w:ascii="Tahoma" w:hAnsi="Tahoma" w:cs="Tahoma"/>
                <w:sz w:val="18"/>
                <w:szCs w:val="20"/>
              </w:rPr>
            </w:pPr>
            <w:r w:rsidRPr="00C9107C">
              <w:rPr>
                <w:rFonts w:ascii="Tahoma" w:hAnsi="Tahoma" w:cs="Tahoma"/>
                <w:sz w:val="18"/>
                <w:szCs w:val="20"/>
              </w:rPr>
              <w:t>Alta Dirección</w:t>
            </w:r>
          </w:p>
          <w:p w:rsidR="00CC0A87" w:rsidRPr="00C9107C" w:rsidRDefault="00CC0A87" w:rsidP="00A22895">
            <w:pPr>
              <w:spacing w:before="60" w:after="20"/>
              <w:rPr>
                <w:rFonts w:ascii="Tahoma" w:hAnsi="Tahoma" w:cs="Tahoma"/>
                <w:sz w:val="18"/>
                <w:szCs w:val="20"/>
              </w:rPr>
            </w:pPr>
            <w:r w:rsidRPr="00C9107C">
              <w:rPr>
                <w:rFonts w:ascii="Tahoma" w:hAnsi="Tahoma" w:cs="Tahoma"/>
                <w:sz w:val="18"/>
                <w:szCs w:val="20"/>
              </w:rPr>
              <w:t>Control Fiscal</w:t>
            </w:r>
          </w:p>
          <w:p w:rsidR="00CC0A87" w:rsidRPr="00C9107C" w:rsidRDefault="00CC0A87" w:rsidP="00A22895">
            <w:pPr>
              <w:spacing w:before="60" w:after="20"/>
              <w:rPr>
                <w:rFonts w:ascii="Tahoma" w:hAnsi="Tahoma" w:cs="Tahoma"/>
                <w:sz w:val="18"/>
                <w:szCs w:val="20"/>
              </w:rPr>
            </w:pPr>
            <w:r w:rsidRPr="00C9107C">
              <w:rPr>
                <w:rFonts w:ascii="Tahoma" w:hAnsi="Tahoma" w:cs="Tahoma"/>
                <w:sz w:val="18"/>
                <w:szCs w:val="20"/>
              </w:rPr>
              <w:t>Participación Ciudadana</w:t>
            </w:r>
          </w:p>
          <w:p w:rsidR="00CC0A87" w:rsidRPr="00C9107C" w:rsidRDefault="00CC0A87" w:rsidP="00A22895">
            <w:pPr>
              <w:spacing w:before="60" w:after="20"/>
              <w:rPr>
                <w:rFonts w:ascii="Tahoma" w:hAnsi="Tahoma" w:cs="Tahoma"/>
                <w:sz w:val="18"/>
                <w:szCs w:val="20"/>
              </w:rPr>
            </w:pPr>
            <w:r w:rsidRPr="00C9107C">
              <w:rPr>
                <w:rFonts w:ascii="Tahoma" w:hAnsi="Tahoma" w:cs="Tahoma"/>
                <w:sz w:val="18"/>
                <w:szCs w:val="20"/>
              </w:rPr>
              <w:t>Evaluación y control</w:t>
            </w:r>
          </w:p>
          <w:p w:rsidR="009863AA" w:rsidRPr="00C9107C" w:rsidRDefault="009863AA" w:rsidP="00DB72C0">
            <w:pPr>
              <w:spacing w:before="60" w:after="20"/>
              <w:rPr>
                <w:rFonts w:ascii="Tahoma" w:hAnsi="Tahoma" w:cs="Tahoma"/>
                <w:sz w:val="18"/>
                <w:szCs w:val="20"/>
              </w:rPr>
            </w:pPr>
            <w:r>
              <w:rPr>
                <w:rFonts w:ascii="Tahoma" w:hAnsi="Tahoma" w:cs="Tahoma"/>
                <w:sz w:val="18"/>
                <w:szCs w:val="20"/>
              </w:rPr>
              <w:t>Entes de</w:t>
            </w:r>
            <w:r w:rsidR="00CC0A87" w:rsidRPr="00C9107C">
              <w:rPr>
                <w:rFonts w:ascii="Tahoma" w:hAnsi="Tahoma" w:cs="Tahoma"/>
                <w:sz w:val="18"/>
                <w:szCs w:val="20"/>
              </w:rPr>
              <w:t xml:space="preserve"> vigilancia y control</w:t>
            </w:r>
          </w:p>
        </w:tc>
        <w:tc>
          <w:tcPr>
            <w:tcW w:w="2410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0E2708" w:rsidRPr="00C9107C" w:rsidRDefault="000E2708" w:rsidP="00FF1BD1">
            <w:pPr>
              <w:pStyle w:val="Default"/>
              <w:spacing w:before="60" w:after="20"/>
              <w:ind w:right="118"/>
              <w:rPr>
                <w:rFonts w:ascii="Tahoma" w:hAnsi="Tahoma" w:cs="Tahoma"/>
                <w:color w:val="auto"/>
                <w:sz w:val="18"/>
                <w:szCs w:val="20"/>
              </w:rPr>
            </w:pPr>
            <w:r w:rsidRPr="00C9107C">
              <w:rPr>
                <w:rFonts w:ascii="Tahoma" w:hAnsi="Tahoma" w:cs="Tahoma"/>
                <w:color w:val="auto"/>
                <w:sz w:val="18"/>
                <w:szCs w:val="20"/>
              </w:rPr>
              <w:t>Direccionamiento estratégico</w:t>
            </w:r>
          </w:p>
          <w:p w:rsidR="00CC0A87" w:rsidRPr="00C9107C" w:rsidRDefault="00CC0A87" w:rsidP="00FF1BD1">
            <w:pPr>
              <w:pStyle w:val="Default"/>
              <w:spacing w:before="60" w:after="20"/>
              <w:ind w:right="118"/>
              <w:rPr>
                <w:rFonts w:ascii="Tahoma" w:hAnsi="Tahoma" w:cs="Tahoma"/>
                <w:color w:val="auto"/>
                <w:sz w:val="18"/>
                <w:szCs w:val="20"/>
              </w:rPr>
            </w:pPr>
            <w:r w:rsidRPr="00C9107C">
              <w:rPr>
                <w:rFonts w:ascii="Tahoma" w:hAnsi="Tahoma" w:cs="Tahoma"/>
                <w:color w:val="auto"/>
                <w:sz w:val="18"/>
                <w:szCs w:val="20"/>
              </w:rPr>
              <w:t>Planes de mejoramiento anteriores</w:t>
            </w:r>
          </w:p>
          <w:p w:rsidR="00CC0A87" w:rsidRPr="00C9107C" w:rsidRDefault="00CC0A87" w:rsidP="00FF1BD1">
            <w:pPr>
              <w:pStyle w:val="Default"/>
              <w:spacing w:before="60" w:after="20"/>
              <w:ind w:right="118"/>
              <w:rPr>
                <w:rFonts w:ascii="Tahoma" w:hAnsi="Tahoma" w:cs="Tahoma"/>
                <w:color w:val="auto"/>
                <w:sz w:val="18"/>
                <w:szCs w:val="20"/>
              </w:rPr>
            </w:pPr>
            <w:r w:rsidRPr="00C9107C">
              <w:rPr>
                <w:rFonts w:ascii="Tahoma" w:hAnsi="Tahoma" w:cs="Tahoma"/>
                <w:color w:val="auto"/>
                <w:sz w:val="18"/>
                <w:szCs w:val="20"/>
              </w:rPr>
              <w:t>Denuncias</w:t>
            </w:r>
          </w:p>
          <w:p w:rsidR="00CC0A87" w:rsidRDefault="00CC0A87" w:rsidP="000E2708">
            <w:pPr>
              <w:pStyle w:val="Default"/>
              <w:spacing w:before="60" w:after="20"/>
              <w:ind w:right="118"/>
              <w:rPr>
                <w:rFonts w:ascii="Tahoma" w:hAnsi="Tahoma" w:cs="Tahoma"/>
                <w:color w:val="auto"/>
                <w:sz w:val="18"/>
                <w:szCs w:val="20"/>
              </w:rPr>
            </w:pPr>
            <w:r w:rsidRPr="00C9107C">
              <w:rPr>
                <w:rFonts w:ascii="Tahoma" w:hAnsi="Tahoma" w:cs="Tahoma"/>
                <w:color w:val="auto"/>
                <w:sz w:val="18"/>
                <w:szCs w:val="20"/>
              </w:rPr>
              <w:t>Hallazgos  Fiscales</w:t>
            </w:r>
          </w:p>
          <w:p w:rsidR="009863AA" w:rsidRPr="00C9107C" w:rsidRDefault="009863AA" w:rsidP="000E2708">
            <w:pPr>
              <w:pStyle w:val="Default"/>
              <w:spacing w:before="60" w:after="20"/>
              <w:ind w:right="118"/>
              <w:rPr>
                <w:rFonts w:ascii="Tahoma" w:hAnsi="Tahoma" w:cs="Tahoma"/>
                <w:color w:val="auto"/>
                <w:sz w:val="18"/>
                <w:szCs w:val="20"/>
              </w:rPr>
            </w:pPr>
            <w:r>
              <w:rPr>
                <w:rFonts w:ascii="Tahoma" w:hAnsi="Tahoma" w:cs="Tahoma"/>
                <w:color w:val="auto"/>
                <w:sz w:val="18"/>
                <w:szCs w:val="20"/>
              </w:rPr>
              <w:t>Normatividad</w:t>
            </w:r>
          </w:p>
        </w:tc>
        <w:tc>
          <w:tcPr>
            <w:tcW w:w="425" w:type="dxa"/>
            <w:shd w:val="clear" w:color="auto" w:fill="FFFFFF" w:themeFill="background1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CC0A87" w:rsidRPr="003B5196" w:rsidRDefault="00CC0A87" w:rsidP="00FF1BD1">
            <w:pPr>
              <w:spacing w:before="60" w:after="20"/>
              <w:jc w:val="center"/>
              <w:rPr>
                <w:rFonts w:ascii="Tahoma" w:hAnsi="Tahoma" w:cs="Tahoma"/>
                <w:b/>
                <w:sz w:val="36"/>
                <w:szCs w:val="52"/>
              </w:rPr>
            </w:pPr>
            <w:r w:rsidRPr="003B5196">
              <w:rPr>
                <w:rFonts w:ascii="Tahoma" w:hAnsi="Tahoma" w:cs="Tahoma"/>
                <w:b/>
                <w:sz w:val="36"/>
                <w:szCs w:val="52"/>
              </w:rPr>
              <w:t>P</w:t>
            </w:r>
          </w:p>
        </w:tc>
        <w:tc>
          <w:tcPr>
            <w:tcW w:w="3969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0E2708" w:rsidRPr="00C9107C" w:rsidRDefault="000E2708" w:rsidP="00FF1BD1">
            <w:pPr>
              <w:pStyle w:val="Sinespaciado"/>
              <w:spacing w:before="60" w:after="20"/>
              <w:ind w:right="119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9107C">
              <w:rPr>
                <w:rFonts w:ascii="Tahoma" w:hAnsi="Tahoma" w:cs="Tahoma"/>
                <w:sz w:val="18"/>
                <w:szCs w:val="18"/>
              </w:rPr>
              <w:t>Identificar los lineamientos del direccionamiento estratégico para el desarrollo de la gestión del proceso:</w:t>
            </w:r>
          </w:p>
          <w:p w:rsidR="00CC0A87" w:rsidRPr="00C9107C" w:rsidRDefault="00CC0A87" w:rsidP="000E2708">
            <w:pPr>
              <w:pStyle w:val="Sinespaciado"/>
              <w:numPr>
                <w:ilvl w:val="0"/>
                <w:numId w:val="31"/>
              </w:numPr>
              <w:spacing w:before="60" w:after="20"/>
              <w:ind w:left="136" w:right="119" w:hanging="136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9107C">
              <w:rPr>
                <w:rFonts w:ascii="Tahoma" w:hAnsi="Tahoma" w:cs="Tahoma"/>
                <w:sz w:val="18"/>
                <w:szCs w:val="18"/>
              </w:rPr>
              <w:t>Plan de acción</w:t>
            </w:r>
          </w:p>
          <w:p w:rsidR="00CC0A87" w:rsidRPr="00C9107C" w:rsidRDefault="00CC0A87" w:rsidP="000E2708">
            <w:pPr>
              <w:pStyle w:val="Sinespaciado"/>
              <w:numPr>
                <w:ilvl w:val="0"/>
                <w:numId w:val="31"/>
              </w:numPr>
              <w:spacing w:before="60" w:after="20"/>
              <w:ind w:left="136" w:right="119" w:hanging="136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9107C">
              <w:rPr>
                <w:rFonts w:ascii="Tahoma" w:hAnsi="Tahoma" w:cs="Tahoma"/>
                <w:sz w:val="18"/>
                <w:szCs w:val="18"/>
              </w:rPr>
              <w:t xml:space="preserve">Mapas de riesgos institucional y de corrupción </w:t>
            </w:r>
          </w:p>
          <w:p w:rsidR="00CC0A87" w:rsidRPr="00C9107C" w:rsidRDefault="00CC0A87" w:rsidP="00B76615">
            <w:pPr>
              <w:pStyle w:val="Sinespaciado"/>
              <w:spacing w:before="60" w:after="20"/>
              <w:ind w:right="119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9107C">
              <w:rPr>
                <w:rFonts w:ascii="Tahoma" w:hAnsi="Tahoma" w:cs="Tahoma"/>
                <w:sz w:val="18"/>
                <w:szCs w:val="18"/>
              </w:rPr>
              <w:t xml:space="preserve">Planificar </w:t>
            </w:r>
            <w:r w:rsidR="00021953" w:rsidRPr="00C9107C">
              <w:rPr>
                <w:rFonts w:ascii="Tahoma" w:hAnsi="Tahoma" w:cs="Tahoma"/>
                <w:sz w:val="18"/>
                <w:szCs w:val="18"/>
              </w:rPr>
              <w:t>las actividades de los planes de mejoramiento</w:t>
            </w:r>
          </w:p>
          <w:p w:rsidR="00CC0A87" w:rsidRPr="00C9107C" w:rsidRDefault="00CC0A87" w:rsidP="000E2708">
            <w:pPr>
              <w:pStyle w:val="Sinespaciado"/>
              <w:spacing w:before="60" w:after="20"/>
              <w:ind w:right="119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9107C">
              <w:rPr>
                <w:rFonts w:ascii="Tahoma" w:hAnsi="Tahoma" w:cs="Tahoma"/>
                <w:sz w:val="18"/>
                <w:szCs w:val="18"/>
              </w:rPr>
              <w:t>Programación para el trámite de las   investigaciones fiscales.</w:t>
            </w:r>
          </w:p>
        </w:tc>
        <w:tc>
          <w:tcPr>
            <w:tcW w:w="1435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CC0A87" w:rsidRPr="00C9107C" w:rsidRDefault="00CC0A87" w:rsidP="00493E32">
            <w:pPr>
              <w:spacing w:before="60" w:after="20"/>
              <w:ind w:right="119"/>
              <w:rPr>
                <w:rFonts w:ascii="Tahoma" w:hAnsi="Tahoma" w:cs="Tahoma"/>
                <w:sz w:val="18"/>
                <w:szCs w:val="18"/>
              </w:rPr>
            </w:pPr>
            <w:r w:rsidRPr="00C9107C">
              <w:rPr>
                <w:rFonts w:ascii="Tahoma" w:hAnsi="Tahoma" w:cs="Tahoma"/>
                <w:sz w:val="18"/>
                <w:szCs w:val="18"/>
              </w:rPr>
              <w:t>Líder del Proceso</w:t>
            </w:r>
          </w:p>
        </w:tc>
        <w:tc>
          <w:tcPr>
            <w:tcW w:w="1842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CC0A87" w:rsidRPr="00C9107C" w:rsidRDefault="00CC0A87" w:rsidP="00FF1BD1">
            <w:pPr>
              <w:spacing w:before="60" w:after="20"/>
              <w:ind w:right="118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9107C">
              <w:rPr>
                <w:rFonts w:ascii="Tahoma" w:hAnsi="Tahoma" w:cs="Tahoma"/>
                <w:sz w:val="18"/>
                <w:szCs w:val="18"/>
              </w:rPr>
              <w:t xml:space="preserve">Plan de Acción </w:t>
            </w:r>
          </w:p>
          <w:p w:rsidR="00CC0A87" w:rsidRPr="00C9107C" w:rsidRDefault="00CC0A87" w:rsidP="00FF1BD1">
            <w:pPr>
              <w:spacing w:before="60" w:after="20"/>
              <w:ind w:right="118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9107C">
              <w:rPr>
                <w:rFonts w:ascii="Tahoma" w:hAnsi="Tahoma" w:cs="Tahoma"/>
                <w:sz w:val="18"/>
                <w:szCs w:val="18"/>
              </w:rPr>
              <w:t>Mapa de riesgo institucional y de corrupción</w:t>
            </w:r>
          </w:p>
          <w:p w:rsidR="00CC0A87" w:rsidRPr="00C9107C" w:rsidRDefault="00CC0A87" w:rsidP="000E2708">
            <w:pPr>
              <w:spacing w:before="60" w:after="20"/>
              <w:ind w:right="118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9107C">
              <w:rPr>
                <w:rFonts w:ascii="Tahoma" w:hAnsi="Tahoma" w:cs="Tahoma"/>
                <w:sz w:val="18"/>
                <w:szCs w:val="18"/>
              </w:rPr>
              <w:t>Cronograma de actividades</w:t>
            </w:r>
          </w:p>
          <w:p w:rsidR="000E2708" w:rsidRPr="00C9107C" w:rsidRDefault="000E2708" w:rsidP="003B5196">
            <w:pPr>
              <w:spacing w:before="60" w:after="20"/>
              <w:ind w:right="118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9107C">
              <w:rPr>
                <w:rFonts w:ascii="Tahoma" w:hAnsi="Tahoma" w:cs="Tahoma"/>
                <w:sz w:val="18"/>
                <w:szCs w:val="18"/>
              </w:rPr>
              <w:t xml:space="preserve">Mecanismo de control de términos </w:t>
            </w:r>
          </w:p>
        </w:tc>
        <w:tc>
          <w:tcPr>
            <w:tcW w:w="1259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CC0A87" w:rsidRPr="00C9107C" w:rsidRDefault="00CC0A87" w:rsidP="00A627E6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C9107C">
              <w:rPr>
                <w:rFonts w:ascii="Tahoma" w:hAnsi="Tahoma" w:cs="Tahoma"/>
                <w:sz w:val="18"/>
                <w:szCs w:val="18"/>
              </w:rPr>
              <w:t>Alta Dirección</w:t>
            </w:r>
          </w:p>
          <w:p w:rsidR="00CC0A87" w:rsidRPr="00C9107C" w:rsidRDefault="00CC0A87" w:rsidP="00A627E6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C9107C">
              <w:rPr>
                <w:rFonts w:ascii="Tahoma" w:hAnsi="Tahoma" w:cs="Tahoma"/>
                <w:sz w:val="18"/>
                <w:szCs w:val="18"/>
              </w:rPr>
              <w:t>Planeación Estratégica</w:t>
            </w:r>
          </w:p>
          <w:p w:rsidR="00CC0A87" w:rsidRPr="00C9107C" w:rsidRDefault="00CC0A87" w:rsidP="00A627E6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C9107C">
              <w:rPr>
                <w:rFonts w:ascii="Tahoma" w:hAnsi="Tahoma" w:cs="Tahoma"/>
                <w:sz w:val="18"/>
                <w:szCs w:val="18"/>
              </w:rPr>
              <w:t>Evaluación y control</w:t>
            </w:r>
          </w:p>
          <w:p w:rsidR="00CC0A87" w:rsidRPr="00C9107C" w:rsidRDefault="00CC0A87" w:rsidP="00A627E6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C9107C">
              <w:rPr>
                <w:rFonts w:ascii="Tahoma" w:hAnsi="Tahoma" w:cs="Tahoma"/>
                <w:sz w:val="18"/>
                <w:szCs w:val="18"/>
              </w:rPr>
              <w:t>AGR</w:t>
            </w:r>
          </w:p>
          <w:p w:rsidR="00CC0A87" w:rsidRPr="00C9107C" w:rsidRDefault="00CC0A87" w:rsidP="00A627E6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C9107C">
              <w:rPr>
                <w:rFonts w:ascii="Tahoma" w:hAnsi="Tahoma" w:cs="Tahoma"/>
                <w:sz w:val="18"/>
                <w:szCs w:val="18"/>
              </w:rPr>
              <w:t>Organismos de vigilancia y control</w:t>
            </w:r>
          </w:p>
        </w:tc>
      </w:tr>
      <w:tr w:rsidR="009863AA" w:rsidRPr="00C9107C" w:rsidTr="003B5196">
        <w:trPr>
          <w:trHeight w:val="462"/>
          <w:jc w:val="center"/>
        </w:trPr>
        <w:tc>
          <w:tcPr>
            <w:tcW w:w="1418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9863AA" w:rsidRPr="00C9107C" w:rsidRDefault="009863AA" w:rsidP="00B8654A">
            <w:pPr>
              <w:spacing w:before="60" w:after="20"/>
              <w:rPr>
                <w:rFonts w:ascii="Tahoma" w:hAnsi="Tahoma" w:cs="Tahoma"/>
                <w:sz w:val="18"/>
                <w:szCs w:val="20"/>
              </w:rPr>
            </w:pPr>
            <w:r w:rsidRPr="00C9107C">
              <w:rPr>
                <w:rFonts w:ascii="Tahoma" w:hAnsi="Tahoma" w:cs="Tahoma"/>
                <w:sz w:val="18"/>
                <w:szCs w:val="20"/>
              </w:rPr>
              <w:t>Alta Dirección</w:t>
            </w:r>
          </w:p>
          <w:p w:rsidR="009863AA" w:rsidRPr="00C9107C" w:rsidRDefault="009863AA" w:rsidP="00B8654A">
            <w:pPr>
              <w:spacing w:before="60" w:after="20"/>
              <w:rPr>
                <w:rFonts w:ascii="Tahoma" w:hAnsi="Tahoma" w:cs="Tahoma"/>
                <w:sz w:val="18"/>
                <w:szCs w:val="20"/>
              </w:rPr>
            </w:pPr>
            <w:r w:rsidRPr="00C9107C">
              <w:rPr>
                <w:rFonts w:ascii="Tahoma" w:hAnsi="Tahoma" w:cs="Tahoma"/>
                <w:sz w:val="18"/>
                <w:szCs w:val="20"/>
              </w:rPr>
              <w:t>Planeación Estratégica</w:t>
            </w:r>
          </w:p>
          <w:p w:rsidR="009863AA" w:rsidRPr="00C9107C" w:rsidRDefault="009863AA" w:rsidP="00B8654A">
            <w:pPr>
              <w:spacing w:before="60" w:after="20"/>
              <w:rPr>
                <w:rFonts w:ascii="Tahoma" w:hAnsi="Tahoma" w:cs="Tahoma"/>
                <w:sz w:val="18"/>
                <w:szCs w:val="20"/>
              </w:rPr>
            </w:pPr>
            <w:r w:rsidRPr="00C9107C">
              <w:rPr>
                <w:rFonts w:ascii="Tahoma" w:hAnsi="Tahoma" w:cs="Tahoma"/>
                <w:sz w:val="18"/>
                <w:szCs w:val="20"/>
              </w:rPr>
              <w:t>Evaluación y control</w:t>
            </w:r>
          </w:p>
          <w:p w:rsidR="009863AA" w:rsidRPr="00C9107C" w:rsidRDefault="009863AA" w:rsidP="00B8654A">
            <w:pPr>
              <w:spacing w:before="60" w:after="20"/>
              <w:rPr>
                <w:rFonts w:ascii="Tahoma" w:hAnsi="Tahoma" w:cs="Tahoma"/>
                <w:sz w:val="18"/>
                <w:szCs w:val="20"/>
              </w:rPr>
            </w:pPr>
            <w:r w:rsidRPr="00C9107C">
              <w:rPr>
                <w:rFonts w:ascii="Tahoma" w:hAnsi="Tahoma" w:cs="Tahoma"/>
                <w:sz w:val="18"/>
                <w:szCs w:val="20"/>
              </w:rPr>
              <w:t>AGR</w:t>
            </w:r>
          </w:p>
          <w:p w:rsidR="009863AA" w:rsidRPr="00C9107C" w:rsidRDefault="009863AA" w:rsidP="00B8654A">
            <w:pPr>
              <w:spacing w:before="60" w:after="20"/>
              <w:rPr>
                <w:rFonts w:ascii="Tahoma" w:hAnsi="Tahoma" w:cs="Tahoma"/>
                <w:sz w:val="18"/>
                <w:szCs w:val="20"/>
              </w:rPr>
            </w:pPr>
            <w:r w:rsidRPr="00C9107C">
              <w:rPr>
                <w:rFonts w:ascii="Tahoma" w:hAnsi="Tahoma" w:cs="Tahoma"/>
                <w:sz w:val="18"/>
                <w:szCs w:val="20"/>
              </w:rPr>
              <w:t>Organismos de vigilancia y control</w:t>
            </w:r>
          </w:p>
        </w:tc>
        <w:tc>
          <w:tcPr>
            <w:tcW w:w="2410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9863AA" w:rsidRPr="00C9107C" w:rsidRDefault="009863AA" w:rsidP="00B8654A">
            <w:pPr>
              <w:spacing w:before="60" w:after="20"/>
              <w:ind w:right="118"/>
              <w:jc w:val="both"/>
              <w:rPr>
                <w:rFonts w:ascii="Tahoma" w:hAnsi="Tahoma" w:cs="Tahoma"/>
                <w:sz w:val="18"/>
                <w:szCs w:val="20"/>
              </w:rPr>
            </w:pPr>
            <w:r w:rsidRPr="00C9107C">
              <w:rPr>
                <w:rFonts w:ascii="Tahoma" w:hAnsi="Tahoma" w:cs="Tahoma"/>
                <w:sz w:val="18"/>
                <w:szCs w:val="20"/>
              </w:rPr>
              <w:t xml:space="preserve">Plan de Acción </w:t>
            </w:r>
          </w:p>
          <w:p w:rsidR="009863AA" w:rsidRPr="00C9107C" w:rsidRDefault="009863AA" w:rsidP="00B8654A">
            <w:pPr>
              <w:spacing w:before="60" w:after="20"/>
              <w:ind w:right="118"/>
              <w:jc w:val="both"/>
              <w:rPr>
                <w:rFonts w:ascii="Tahoma" w:hAnsi="Tahoma" w:cs="Tahoma"/>
                <w:sz w:val="18"/>
                <w:szCs w:val="20"/>
              </w:rPr>
            </w:pPr>
            <w:r w:rsidRPr="00C9107C">
              <w:rPr>
                <w:rFonts w:ascii="Tahoma" w:hAnsi="Tahoma" w:cs="Tahoma"/>
                <w:sz w:val="18"/>
                <w:szCs w:val="20"/>
              </w:rPr>
              <w:t>Mapa de riesgo institucional y de corrupción</w:t>
            </w:r>
          </w:p>
          <w:p w:rsidR="009863AA" w:rsidRPr="00C9107C" w:rsidRDefault="009863AA" w:rsidP="00B8654A">
            <w:pPr>
              <w:spacing w:before="60" w:after="20"/>
              <w:ind w:right="118"/>
              <w:jc w:val="both"/>
              <w:rPr>
                <w:rFonts w:ascii="Tahoma" w:hAnsi="Tahoma" w:cs="Tahoma"/>
                <w:sz w:val="18"/>
                <w:szCs w:val="20"/>
              </w:rPr>
            </w:pPr>
            <w:r w:rsidRPr="00C9107C">
              <w:rPr>
                <w:rFonts w:ascii="Tahoma" w:hAnsi="Tahoma" w:cs="Tahoma"/>
                <w:sz w:val="18"/>
                <w:szCs w:val="20"/>
              </w:rPr>
              <w:t>Cronograma de actividades</w:t>
            </w:r>
          </w:p>
          <w:p w:rsidR="009863AA" w:rsidRPr="00C9107C" w:rsidRDefault="009863AA" w:rsidP="00B8654A">
            <w:pPr>
              <w:spacing w:before="60" w:after="20"/>
              <w:ind w:right="118"/>
              <w:jc w:val="both"/>
              <w:rPr>
                <w:rFonts w:ascii="Tahoma" w:hAnsi="Tahoma" w:cs="Tahoma"/>
                <w:sz w:val="18"/>
                <w:szCs w:val="20"/>
              </w:rPr>
            </w:pPr>
            <w:r w:rsidRPr="00C9107C">
              <w:rPr>
                <w:rFonts w:ascii="Tahoma" w:hAnsi="Tahoma" w:cs="Tahoma"/>
                <w:sz w:val="18"/>
                <w:szCs w:val="20"/>
              </w:rPr>
              <w:t xml:space="preserve">Mecanismo de control de términos y eficiencia de los procesos </w:t>
            </w:r>
          </w:p>
        </w:tc>
        <w:tc>
          <w:tcPr>
            <w:tcW w:w="425" w:type="dxa"/>
            <w:shd w:val="clear" w:color="auto" w:fill="FFFFFF" w:themeFill="background1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9863AA" w:rsidRPr="00FF1BD1" w:rsidRDefault="009863AA" w:rsidP="00B8654A">
            <w:pPr>
              <w:spacing w:before="60" w:after="2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B5196">
              <w:rPr>
                <w:rFonts w:ascii="Tahoma" w:hAnsi="Tahoma" w:cs="Tahoma"/>
                <w:b/>
                <w:sz w:val="36"/>
                <w:szCs w:val="52"/>
              </w:rPr>
              <w:t>H</w:t>
            </w:r>
          </w:p>
        </w:tc>
        <w:tc>
          <w:tcPr>
            <w:tcW w:w="3969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9863AA" w:rsidRPr="00C9107C" w:rsidRDefault="009863AA" w:rsidP="00B8654A">
            <w:pPr>
              <w:pStyle w:val="Sinespaciado"/>
              <w:spacing w:before="60" w:after="20"/>
              <w:ind w:right="119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9107C">
              <w:rPr>
                <w:rFonts w:ascii="Tahoma" w:hAnsi="Tahoma" w:cs="Tahoma"/>
                <w:sz w:val="18"/>
                <w:szCs w:val="18"/>
              </w:rPr>
              <w:t>Analizar y tramitar los hallazgos  fiscales, las denuncias e investigaciones de oficio</w:t>
            </w:r>
          </w:p>
          <w:p w:rsidR="009863AA" w:rsidRPr="00C9107C" w:rsidRDefault="009863AA" w:rsidP="00B8654A">
            <w:pPr>
              <w:pStyle w:val="Sinespaciado"/>
              <w:spacing w:before="60" w:after="20"/>
              <w:ind w:right="119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9107C">
              <w:rPr>
                <w:rFonts w:ascii="Tahoma" w:hAnsi="Tahoma" w:cs="Tahoma"/>
                <w:sz w:val="18"/>
                <w:szCs w:val="18"/>
              </w:rPr>
              <w:t>Tramitar antecedentes, indagaciones preliminares  y procesos de responsabilidad fiscal</w:t>
            </w:r>
          </w:p>
          <w:p w:rsidR="009863AA" w:rsidRPr="00C9107C" w:rsidRDefault="009863AA" w:rsidP="00B8654A">
            <w:pPr>
              <w:pStyle w:val="Sinespaciado"/>
              <w:spacing w:before="60" w:after="20"/>
              <w:ind w:right="119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9107C">
              <w:rPr>
                <w:rFonts w:ascii="Tahoma" w:hAnsi="Tahoma" w:cs="Tahoma"/>
                <w:sz w:val="18"/>
                <w:szCs w:val="18"/>
              </w:rPr>
              <w:t>Trasladar los procesos de responsabilidad a la segunda instancia y a los grados de consulta.</w:t>
            </w:r>
          </w:p>
          <w:p w:rsidR="009863AA" w:rsidRPr="00C9107C" w:rsidRDefault="009863AA" w:rsidP="00B8654A">
            <w:pPr>
              <w:pStyle w:val="Sinespaciado"/>
              <w:spacing w:before="60" w:after="20"/>
              <w:ind w:right="119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9107C">
              <w:rPr>
                <w:rFonts w:ascii="Tahoma" w:hAnsi="Tahoma" w:cs="Tahoma"/>
                <w:sz w:val="18"/>
                <w:szCs w:val="18"/>
              </w:rPr>
              <w:t xml:space="preserve">Ejecutar las actividades de los planes de mejoramiento </w:t>
            </w:r>
          </w:p>
          <w:p w:rsidR="009863AA" w:rsidRPr="00C9107C" w:rsidRDefault="009863AA" w:rsidP="00B8654A">
            <w:pPr>
              <w:autoSpaceDE w:val="0"/>
              <w:autoSpaceDN w:val="0"/>
              <w:adjustRightInd w:val="0"/>
              <w:spacing w:before="60" w:after="2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9107C">
              <w:rPr>
                <w:rFonts w:ascii="Tahoma" w:hAnsi="Tahoma" w:cs="Tahoma"/>
                <w:sz w:val="18"/>
                <w:szCs w:val="18"/>
              </w:rPr>
              <w:t xml:space="preserve">Gestionar las acciones para mitigar los riesgos del proceso </w:t>
            </w:r>
          </w:p>
          <w:p w:rsidR="009863AA" w:rsidRPr="00C9107C" w:rsidRDefault="009863AA" w:rsidP="00B8654A">
            <w:pPr>
              <w:autoSpaceDE w:val="0"/>
              <w:autoSpaceDN w:val="0"/>
              <w:adjustRightInd w:val="0"/>
              <w:spacing w:before="60" w:after="2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9107C">
              <w:rPr>
                <w:rFonts w:ascii="Tahoma" w:hAnsi="Tahoma" w:cs="Tahoma"/>
                <w:sz w:val="18"/>
                <w:szCs w:val="18"/>
              </w:rPr>
              <w:t>Realizar informes de avance del plan de acción</w:t>
            </w:r>
            <w:r w:rsidR="003B5196">
              <w:rPr>
                <w:rFonts w:ascii="Tahoma" w:hAnsi="Tahoma" w:cs="Tahoma"/>
                <w:sz w:val="18"/>
                <w:szCs w:val="18"/>
              </w:rPr>
              <w:t xml:space="preserve"> y mejoramiento</w:t>
            </w:r>
          </w:p>
          <w:p w:rsidR="009863AA" w:rsidRPr="00C9107C" w:rsidRDefault="009863AA" w:rsidP="00B8654A">
            <w:pPr>
              <w:autoSpaceDE w:val="0"/>
              <w:autoSpaceDN w:val="0"/>
              <w:adjustRightInd w:val="0"/>
              <w:spacing w:before="60" w:after="2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9107C">
              <w:rPr>
                <w:rFonts w:ascii="Tahoma" w:hAnsi="Tahoma" w:cs="Tahoma"/>
                <w:sz w:val="18"/>
                <w:szCs w:val="18"/>
              </w:rPr>
              <w:t xml:space="preserve">Hacer seguimiento a las riesgos institucionales y de </w:t>
            </w:r>
            <w:r w:rsidR="003B5196">
              <w:rPr>
                <w:rFonts w:ascii="Tahoma" w:hAnsi="Tahoma" w:cs="Tahoma"/>
                <w:sz w:val="18"/>
                <w:szCs w:val="18"/>
              </w:rPr>
              <w:t>anti</w:t>
            </w:r>
            <w:r w:rsidRPr="00C9107C">
              <w:rPr>
                <w:rFonts w:ascii="Tahoma" w:hAnsi="Tahoma" w:cs="Tahoma"/>
                <w:sz w:val="18"/>
                <w:szCs w:val="18"/>
              </w:rPr>
              <w:t>corrupción</w:t>
            </w:r>
          </w:p>
          <w:p w:rsidR="009863AA" w:rsidRPr="00C9107C" w:rsidRDefault="009863AA" w:rsidP="00B8654A">
            <w:pPr>
              <w:pStyle w:val="Sinespaciado"/>
              <w:spacing w:before="60" w:after="20"/>
              <w:ind w:right="119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9107C">
              <w:rPr>
                <w:rFonts w:ascii="Tahoma" w:hAnsi="Tahoma" w:cs="Tahoma"/>
                <w:sz w:val="18"/>
                <w:szCs w:val="18"/>
              </w:rPr>
              <w:t>Revisar periódicamente los controles de términos</w:t>
            </w:r>
          </w:p>
        </w:tc>
        <w:tc>
          <w:tcPr>
            <w:tcW w:w="1435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9863AA" w:rsidRPr="00C9107C" w:rsidRDefault="009863AA" w:rsidP="00B8654A">
            <w:pPr>
              <w:spacing w:before="60" w:after="20"/>
              <w:ind w:right="119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9107C">
              <w:rPr>
                <w:rFonts w:ascii="Tahoma" w:hAnsi="Tahoma" w:cs="Tahoma"/>
                <w:sz w:val="18"/>
                <w:szCs w:val="18"/>
              </w:rPr>
              <w:t>Líder del proceso y funcionarios asignados</w:t>
            </w:r>
          </w:p>
        </w:tc>
        <w:tc>
          <w:tcPr>
            <w:tcW w:w="1842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9863AA" w:rsidRPr="00C9107C" w:rsidRDefault="009863AA" w:rsidP="00B8654A">
            <w:pPr>
              <w:pStyle w:val="Default"/>
              <w:spacing w:before="60" w:after="20"/>
              <w:ind w:right="119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C9107C">
              <w:rPr>
                <w:rFonts w:ascii="Tahoma" w:hAnsi="Tahoma" w:cs="Tahoma"/>
                <w:color w:val="auto"/>
                <w:sz w:val="18"/>
                <w:szCs w:val="18"/>
              </w:rPr>
              <w:t>Inhibitorios</w:t>
            </w:r>
          </w:p>
          <w:p w:rsidR="009863AA" w:rsidRPr="00C9107C" w:rsidRDefault="009863AA" w:rsidP="00B8654A">
            <w:pPr>
              <w:pStyle w:val="Default"/>
              <w:spacing w:before="60" w:after="20"/>
              <w:ind w:right="119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C9107C">
              <w:rPr>
                <w:rFonts w:ascii="Tahoma" w:hAnsi="Tahoma" w:cs="Tahoma"/>
                <w:color w:val="auto"/>
                <w:sz w:val="18"/>
                <w:szCs w:val="18"/>
              </w:rPr>
              <w:t>Auto de</w:t>
            </w:r>
            <w:r w:rsidR="003B5196">
              <w:rPr>
                <w:rFonts w:ascii="Tahoma" w:hAnsi="Tahoma" w:cs="Tahoma"/>
                <w:color w:val="auto"/>
                <w:sz w:val="18"/>
                <w:szCs w:val="18"/>
              </w:rPr>
              <w:t>:</w:t>
            </w:r>
            <w:r w:rsidRPr="00C9107C">
              <w:rPr>
                <w:rFonts w:ascii="Tahoma" w:hAnsi="Tahoma" w:cs="Tahoma"/>
                <w:color w:val="auto"/>
                <w:sz w:val="18"/>
                <w:szCs w:val="18"/>
              </w:rPr>
              <w:t xml:space="preserve"> Archivo</w:t>
            </w:r>
            <w:r w:rsidR="003B5196">
              <w:rPr>
                <w:rFonts w:ascii="Tahoma" w:hAnsi="Tahoma" w:cs="Tahoma"/>
                <w:color w:val="auto"/>
                <w:sz w:val="18"/>
                <w:szCs w:val="18"/>
              </w:rPr>
              <w:t xml:space="preserve">, cesación y pruebas </w:t>
            </w:r>
          </w:p>
          <w:p w:rsidR="009863AA" w:rsidRPr="00C9107C" w:rsidRDefault="009863AA" w:rsidP="00B8654A">
            <w:pPr>
              <w:pStyle w:val="Default"/>
              <w:spacing w:before="60" w:after="20"/>
              <w:ind w:right="119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C9107C">
              <w:rPr>
                <w:rFonts w:ascii="Tahoma" w:hAnsi="Tahoma" w:cs="Tahoma"/>
                <w:color w:val="auto"/>
                <w:sz w:val="18"/>
                <w:szCs w:val="18"/>
              </w:rPr>
              <w:t>Fallo sin o con responsabilidad fiscal</w:t>
            </w:r>
          </w:p>
          <w:p w:rsidR="009863AA" w:rsidRPr="00C9107C" w:rsidRDefault="009863AA" w:rsidP="00B8654A">
            <w:pPr>
              <w:pStyle w:val="Default"/>
              <w:spacing w:before="60" w:after="20"/>
              <w:ind w:right="119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C9107C">
              <w:rPr>
                <w:rFonts w:ascii="Tahoma" w:hAnsi="Tahoma" w:cs="Tahoma"/>
                <w:color w:val="auto"/>
                <w:sz w:val="18"/>
                <w:szCs w:val="18"/>
              </w:rPr>
              <w:t>Interlocutorios</w:t>
            </w:r>
          </w:p>
          <w:p w:rsidR="009863AA" w:rsidRPr="00C9107C" w:rsidRDefault="009863AA" w:rsidP="00B8654A">
            <w:pPr>
              <w:pStyle w:val="Default"/>
              <w:spacing w:before="60" w:after="20"/>
              <w:ind w:right="119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C9107C">
              <w:rPr>
                <w:rFonts w:ascii="Tahoma" w:hAnsi="Tahoma" w:cs="Tahoma"/>
                <w:color w:val="auto"/>
                <w:sz w:val="18"/>
                <w:szCs w:val="18"/>
              </w:rPr>
              <w:t>Imputaciones</w:t>
            </w:r>
          </w:p>
          <w:p w:rsidR="003B5196" w:rsidRDefault="003B5196" w:rsidP="00B8654A">
            <w:pPr>
              <w:spacing w:before="60" w:after="20"/>
              <w:ind w:right="119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Traslado por competencias </w:t>
            </w:r>
            <w:r w:rsidR="009863AA" w:rsidRPr="00C9107C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:rsidR="009863AA" w:rsidRPr="00C9107C" w:rsidRDefault="003B5196" w:rsidP="00B8654A">
            <w:pPr>
              <w:spacing w:before="60" w:after="20"/>
              <w:ind w:right="119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Informes plan de acción y </w:t>
            </w:r>
            <w:r w:rsidR="009863AA" w:rsidRPr="00C9107C">
              <w:rPr>
                <w:rFonts w:ascii="Tahoma" w:hAnsi="Tahoma" w:cs="Tahoma"/>
                <w:sz w:val="18"/>
                <w:szCs w:val="18"/>
              </w:rPr>
              <w:t>mejoramiento.</w:t>
            </w:r>
          </w:p>
          <w:p w:rsidR="009863AA" w:rsidRPr="00C9107C" w:rsidRDefault="009863AA" w:rsidP="00B8654A">
            <w:pPr>
              <w:spacing w:before="60" w:after="20"/>
              <w:ind w:right="119"/>
              <w:rPr>
                <w:rFonts w:ascii="Tahoma" w:hAnsi="Tahoma" w:cs="Tahoma"/>
                <w:sz w:val="18"/>
                <w:szCs w:val="18"/>
              </w:rPr>
            </w:pPr>
            <w:r w:rsidRPr="00C9107C">
              <w:rPr>
                <w:rFonts w:ascii="Tahoma" w:hAnsi="Tahoma" w:cs="Tahoma"/>
                <w:sz w:val="18"/>
                <w:szCs w:val="18"/>
              </w:rPr>
              <w:t>Informes de seguimiento a los riesgos institucional y de corrupción.</w:t>
            </w:r>
          </w:p>
        </w:tc>
        <w:tc>
          <w:tcPr>
            <w:tcW w:w="1259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9863AA" w:rsidRPr="00C9107C" w:rsidRDefault="009863AA" w:rsidP="00B8654A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C9107C">
              <w:rPr>
                <w:rFonts w:ascii="Tahoma" w:hAnsi="Tahoma" w:cs="Tahoma"/>
                <w:sz w:val="18"/>
                <w:szCs w:val="18"/>
              </w:rPr>
              <w:t>Alta Dirección</w:t>
            </w:r>
          </w:p>
          <w:p w:rsidR="009863AA" w:rsidRPr="00C9107C" w:rsidRDefault="009863AA" w:rsidP="00B8654A">
            <w:pPr>
              <w:spacing w:before="60" w:after="20"/>
              <w:ind w:right="119"/>
              <w:rPr>
                <w:rFonts w:ascii="Tahoma" w:hAnsi="Tahoma" w:cs="Tahoma"/>
                <w:sz w:val="18"/>
                <w:szCs w:val="18"/>
              </w:rPr>
            </w:pPr>
            <w:r w:rsidRPr="00C9107C">
              <w:rPr>
                <w:rFonts w:ascii="Tahoma" w:hAnsi="Tahoma" w:cs="Tahoma"/>
                <w:sz w:val="18"/>
                <w:szCs w:val="18"/>
              </w:rPr>
              <w:t>Contraloría Auxiliar.</w:t>
            </w:r>
          </w:p>
          <w:p w:rsidR="009863AA" w:rsidRPr="00C9107C" w:rsidRDefault="009863AA" w:rsidP="00B8654A">
            <w:pPr>
              <w:spacing w:before="60" w:after="20"/>
              <w:ind w:right="119"/>
              <w:rPr>
                <w:rFonts w:ascii="Tahoma" w:hAnsi="Tahoma" w:cs="Tahoma"/>
                <w:sz w:val="18"/>
                <w:szCs w:val="18"/>
              </w:rPr>
            </w:pPr>
            <w:r w:rsidRPr="00C9107C">
              <w:rPr>
                <w:rFonts w:ascii="Tahoma" w:hAnsi="Tahoma" w:cs="Tahoma"/>
                <w:sz w:val="18"/>
                <w:szCs w:val="18"/>
              </w:rPr>
              <w:t>Sancionatorio coactivo</w:t>
            </w:r>
          </w:p>
          <w:p w:rsidR="009863AA" w:rsidRPr="00C9107C" w:rsidRDefault="009863AA" w:rsidP="00B8654A">
            <w:pPr>
              <w:spacing w:before="60" w:after="20"/>
              <w:ind w:right="119"/>
              <w:rPr>
                <w:rFonts w:ascii="Tahoma" w:hAnsi="Tahoma" w:cs="Tahoma"/>
                <w:sz w:val="18"/>
                <w:szCs w:val="18"/>
              </w:rPr>
            </w:pPr>
            <w:r w:rsidRPr="00C9107C">
              <w:rPr>
                <w:rFonts w:ascii="Tahoma" w:hAnsi="Tahoma" w:cs="Tahoma"/>
                <w:sz w:val="18"/>
                <w:szCs w:val="18"/>
              </w:rPr>
              <w:t>CGR</w:t>
            </w:r>
          </w:p>
          <w:p w:rsidR="009863AA" w:rsidRPr="00C9107C" w:rsidRDefault="009863AA" w:rsidP="00B8654A">
            <w:pPr>
              <w:spacing w:before="60" w:after="20"/>
              <w:ind w:right="119"/>
              <w:rPr>
                <w:rFonts w:ascii="Tahoma" w:hAnsi="Tahoma" w:cs="Tahoma"/>
                <w:sz w:val="18"/>
                <w:szCs w:val="18"/>
              </w:rPr>
            </w:pPr>
            <w:r w:rsidRPr="00C9107C">
              <w:rPr>
                <w:rFonts w:ascii="Tahoma" w:hAnsi="Tahoma" w:cs="Tahoma"/>
                <w:sz w:val="18"/>
                <w:szCs w:val="18"/>
              </w:rPr>
              <w:t>AGR</w:t>
            </w:r>
          </w:p>
          <w:p w:rsidR="009863AA" w:rsidRPr="00C9107C" w:rsidRDefault="009863AA" w:rsidP="00B8654A">
            <w:pPr>
              <w:spacing w:before="60" w:after="20"/>
              <w:ind w:right="119"/>
              <w:rPr>
                <w:rFonts w:ascii="Tahoma" w:hAnsi="Tahoma" w:cs="Tahoma"/>
                <w:sz w:val="18"/>
                <w:szCs w:val="18"/>
              </w:rPr>
            </w:pPr>
            <w:r w:rsidRPr="00C9107C">
              <w:rPr>
                <w:rFonts w:ascii="Tahoma" w:hAnsi="Tahoma" w:cs="Tahoma"/>
                <w:sz w:val="18"/>
                <w:szCs w:val="18"/>
              </w:rPr>
              <w:t xml:space="preserve">Presuntos Responsables fiscales </w:t>
            </w:r>
          </w:p>
          <w:p w:rsidR="009863AA" w:rsidRPr="00C9107C" w:rsidRDefault="009863AA" w:rsidP="00B8654A">
            <w:pPr>
              <w:spacing w:before="60" w:after="20"/>
              <w:ind w:right="119"/>
              <w:rPr>
                <w:rFonts w:ascii="Tahoma" w:hAnsi="Tahoma" w:cs="Tahoma"/>
                <w:sz w:val="18"/>
                <w:szCs w:val="18"/>
              </w:rPr>
            </w:pPr>
            <w:r w:rsidRPr="00C9107C">
              <w:rPr>
                <w:rFonts w:ascii="Tahoma" w:hAnsi="Tahoma" w:cs="Tahoma"/>
                <w:sz w:val="18"/>
                <w:szCs w:val="18"/>
              </w:rPr>
              <w:t>Sujetos a control</w:t>
            </w:r>
          </w:p>
        </w:tc>
      </w:tr>
      <w:tr w:rsidR="009863AA" w:rsidRPr="00C9107C" w:rsidTr="00C9107C">
        <w:trPr>
          <w:jc w:val="center"/>
        </w:trPr>
        <w:tc>
          <w:tcPr>
            <w:tcW w:w="1418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9863AA" w:rsidRPr="00C9107C" w:rsidRDefault="009863AA" w:rsidP="00582ADC">
            <w:pPr>
              <w:spacing w:before="60" w:after="20"/>
              <w:rPr>
                <w:rFonts w:ascii="Tahoma" w:hAnsi="Tahoma" w:cs="Tahoma"/>
                <w:sz w:val="18"/>
                <w:szCs w:val="20"/>
              </w:rPr>
            </w:pPr>
            <w:r w:rsidRPr="00C9107C">
              <w:rPr>
                <w:rFonts w:ascii="Tahoma" w:hAnsi="Tahoma" w:cs="Tahoma"/>
                <w:sz w:val="18"/>
                <w:szCs w:val="20"/>
              </w:rPr>
              <w:lastRenderedPageBreak/>
              <w:t>Alta Dirección</w:t>
            </w:r>
          </w:p>
          <w:p w:rsidR="009863AA" w:rsidRPr="00C9107C" w:rsidRDefault="009863AA" w:rsidP="00A627E6">
            <w:pPr>
              <w:spacing w:before="60" w:after="20"/>
              <w:ind w:right="119"/>
              <w:rPr>
                <w:rFonts w:ascii="Tahoma" w:hAnsi="Tahoma" w:cs="Tahoma"/>
                <w:sz w:val="18"/>
                <w:szCs w:val="20"/>
              </w:rPr>
            </w:pPr>
            <w:r w:rsidRPr="00C9107C">
              <w:rPr>
                <w:rFonts w:ascii="Tahoma" w:hAnsi="Tahoma" w:cs="Tahoma"/>
                <w:sz w:val="18"/>
                <w:szCs w:val="20"/>
              </w:rPr>
              <w:t>Contraloría Auxiliar.</w:t>
            </w:r>
          </w:p>
          <w:p w:rsidR="009863AA" w:rsidRPr="00C9107C" w:rsidRDefault="009863AA" w:rsidP="0076001B">
            <w:pPr>
              <w:spacing w:before="60" w:after="20"/>
              <w:ind w:right="119"/>
              <w:rPr>
                <w:rFonts w:ascii="Tahoma" w:hAnsi="Tahoma" w:cs="Tahoma"/>
                <w:sz w:val="18"/>
                <w:szCs w:val="20"/>
              </w:rPr>
            </w:pPr>
            <w:r w:rsidRPr="00C9107C">
              <w:rPr>
                <w:rFonts w:ascii="Tahoma" w:hAnsi="Tahoma" w:cs="Tahoma"/>
                <w:sz w:val="18"/>
                <w:szCs w:val="20"/>
              </w:rPr>
              <w:t>SGC</w:t>
            </w:r>
          </w:p>
        </w:tc>
        <w:tc>
          <w:tcPr>
            <w:tcW w:w="2410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9863AA" w:rsidRPr="00C9107C" w:rsidRDefault="009863AA" w:rsidP="00D50D6A">
            <w:pPr>
              <w:spacing w:before="60" w:after="20"/>
              <w:ind w:right="119"/>
              <w:rPr>
                <w:rFonts w:ascii="Tahoma" w:hAnsi="Tahoma" w:cs="Tahoma"/>
                <w:sz w:val="18"/>
                <w:szCs w:val="20"/>
              </w:rPr>
            </w:pPr>
            <w:r w:rsidRPr="00C9107C">
              <w:rPr>
                <w:rFonts w:ascii="Tahoma" w:hAnsi="Tahoma" w:cs="Tahoma"/>
                <w:sz w:val="18"/>
                <w:szCs w:val="20"/>
              </w:rPr>
              <w:t>Informes de avance de plan de acción y de mejoramiento.</w:t>
            </w:r>
          </w:p>
          <w:p w:rsidR="009863AA" w:rsidRPr="00C9107C" w:rsidRDefault="009863AA" w:rsidP="00D50D6A">
            <w:pPr>
              <w:spacing w:before="60" w:after="20"/>
              <w:ind w:right="119"/>
              <w:rPr>
                <w:rFonts w:ascii="Tahoma" w:hAnsi="Tahoma" w:cs="Tahoma"/>
                <w:sz w:val="18"/>
                <w:szCs w:val="20"/>
              </w:rPr>
            </w:pPr>
            <w:r w:rsidRPr="00C9107C">
              <w:rPr>
                <w:rFonts w:ascii="Tahoma" w:hAnsi="Tahoma" w:cs="Tahoma"/>
                <w:sz w:val="18"/>
                <w:szCs w:val="20"/>
              </w:rPr>
              <w:t>Informes de seguimiento a los riesgos institucional y de corrupción.</w:t>
            </w:r>
          </w:p>
          <w:p w:rsidR="009863AA" w:rsidRPr="00C9107C" w:rsidRDefault="009863AA" w:rsidP="00D50D6A">
            <w:pPr>
              <w:pStyle w:val="Default"/>
              <w:spacing w:before="60" w:after="20"/>
              <w:ind w:right="119"/>
              <w:rPr>
                <w:rFonts w:ascii="Tahoma" w:hAnsi="Tahoma" w:cs="Tahoma"/>
                <w:color w:val="auto"/>
                <w:sz w:val="18"/>
                <w:szCs w:val="20"/>
              </w:rPr>
            </w:pPr>
            <w:r w:rsidRPr="00C9107C">
              <w:rPr>
                <w:rFonts w:ascii="Tahoma" w:hAnsi="Tahoma" w:cs="Tahoma"/>
                <w:sz w:val="18"/>
                <w:szCs w:val="20"/>
              </w:rPr>
              <w:t>Recordatorios y/o llamados de atención.</w:t>
            </w:r>
          </w:p>
        </w:tc>
        <w:tc>
          <w:tcPr>
            <w:tcW w:w="425" w:type="dxa"/>
            <w:shd w:val="clear" w:color="auto" w:fill="FFFFFF" w:themeFill="background1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9863AA" w:rsidRPr="003B5196" w:rsidRDefault="009863AA" w:rsidP="00FF1BD1">
            <w:pPr>
              <w:spacing w:before="60" w:after="20"/>
              <w:jc w:val="center"/>
              <w:rPr>
                <w:rFonts w:ascii="Tahoma" w:hAnsi="Tahoma" w:cs="Tahoma"/>
                <w:b/>
                <w:sz w:val="36"/>
                <w:szCs w:val="52"/>
              </w:rPr>
            </w:pPr>
            <w:r w:rsidRPr="003B5196">
              <w:rPr>
                <w:rFonts w:ascii="Tahoma" w:hAnsi="Tahoma" w:cs="Tahoma"/>
                <w:b/>
                <w:sz w:val="36"/>
                <w:szCs w:val="52"/>
              </w:rPr>
              <w:t>V</w:t>
            </w:r>
          </w:p>
        </w:tc>
        <w:tc>
          <w:tcPr>
            <w:tcW w:w="3969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9863AA" w:rsidRPr="00C9107C" w:rsidRDefault="009863AA" w:rsidP="00582ADC">
            <w:pPr>
              <w:spacing w:before="40" w:after="20"/>
              <w:ind w:right="102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9107C">
              <w:rPr>
                <w:rFonts w:ascii="Tahoma" w:hAnsi="Tahoma" w:cs="Tahoma"/>
                <w:sz w:val="18"/>
                <w:szCs w:val="18"/>
              </w:rPr>
              <w:t>Seguimiento al cumplimiento del direccionamiento estratégico y planes de acción y mejoramiento y a la gestión del riesgo</w:t>
            </w:r>
          </w:p>
          <w:p w:rsidR="009863AA" w:rsidRPr="00C9107C" w:rsidRDefault="009863AA" w:rsidP="007C3F16">
            <w:pPr>
              <w:autoSpaceDE w:val="0"/>
              <w:autoSpaceDN w:val="0"/>
              <w:adjustRightInd w:val="0"/>
              <w:spacing w:before="60" w:after="2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9107C">
              <w:rPr>
                <w:rFonts w:ascii="Tahoma" w:hAnsi="Tahoma" w:cs="Tahoma"/>
                <w:sz w:val="18"/>
                <w:szCs w:val="18"/>
              </w:rPr>
              <w:t>Realizar reunión de seguimiento mensual</w:t>
            </w:r>
          </w:p>
          <w:p w:rsidR="009863AA" w:rsidRPr="00C9107C" w:rsidRDefault="009863AA" w:rsidP="007C3F16">
            <w:pPr>
              <w:spacing w:before="40" w:after="20"/>
              <w:ind w:right="102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9107C">
              <w:rPr>
                <w:rFonts w:ascii="Tahoma" w:hAnsi="Tahoma" w:cs="Tahoma"/>
                <w:sz w:val="18"/>
                <w:szCs w:val="18"/>
              </w:rPr>
              <w:t>Analizar los datos</w:t>
            </w:r>
          </w:p>
        </w:tc>
        <w:tc>
          <w:tcPr>
            <w:tcW w:w="1435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9863AA" w:rsidRPr="00C9107C" w:rsidRDefault="009863AA" w:rsidP="0076001B">
            <w:pPr>
              <w:spacing w:before="60" w:after="20"/>
              <w:ind w:right="119"/>
              <w:rPr>
                <w:rFonts w:ascii="Tahoma" w:hAnsi="Tahoma" w:cs="Tahoma"/>
                <w:sz w:val="18"/>
                <w:szCs w:val="18"/>
              </w:rPr>
            </w:pPr>
            <w:r w:rsidRPr="00C9107C">
              <w:rPr>
                <w:rFonts w:ascii="Tahoma" w:hAnsi="Tahoma" w:cs="Tahoma"/>
                <w:sz w:val="18"/>
                <w:szCs w:val="18"/>
              </w:rPr>
              <w:t>Líder del proceso</w:t>
            </w:r>
          </w:p>
        </w:tc>
        <w:tc>
          <w:tcPr>
            <w:tcW w:w="1842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9863AA" w:rsidRPr="00C9107C" w:rsidRDefault="009863AA" w:rsidP="007C3F16">
            <w:pPr>
              <w:spacing w:before="60" w:after="20"/>
              <w:ind w:right="119"/>
              <w:rPr>
                <w:rFonts w:ascii="Tahoma" w:hAnsi="Tahoma" w:cs="Tahoma"/>
                <w:sz w:val="18"/>
                <w:szCs w:val="18"/>
              </w:rPr>
            </w:pPr>
            <w:r w:rsidRPr="00C9107C">
              <w:rPr>
                <w:rFonts w:ascii="Tahoma" w:hAnsi="Tahoma" w:cs="Tahoma"/>
                <w:sz w:val="18"/>
                <w:szCs w:val="18"/>
              </w:rPr>
              <w:t>Actas de mesas de trabajo. Recordatorios y/o llamados de atención.</w:t>
            </w:r>
          </w:p>
          <w:p w:rsidR="009863AA" w:rsidRPr="00C9107C" w:rsidRDefault="009863AA" w:rsidP="00582ADC">
            <w:pPr>
              <w:spacing w:before="60" w:after="20"/>
              <w:ind w:right="119"/>
              <w:rPr>
                <w:rFonts w:ascii="Tahoma" w:hAnsi="Tahoma" w:cs="Tahoma"/>
                <w:sz w:val="18"/>
                <w:szCs w:val="18"/>
              </w:rPr>
            </w:pPr>
            <w:r w:rsidRPr="00C9107C">
              <w:rPr>
                <w:rFonts w:ascii="Tahoma" w:hAnsi="Tahoma" w:cs="Tahoma"/>
                <w:sz w:val="18"/>
                <w:szCs w:val="18"/>
              </w:rPr>
              <w:t>Identificación de Oportunidades de mejora</w:t>
            </w:r>
          </w:p>
        </w:tc>
        <w:tc>
          <w:tcPr>
            <w:tcW w:w="1259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9863AA" w:rsidRPr="00C9107C" w:rsidRDefault="009863AA" w:rsidP="00582ADC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C9107C">
              <w:rPr>
                <w:rFonts w:ascii="Tahoma" w:hAnsi="Tahoma" w:cs="Tahoma"/>
                <w:sz w:val="18"/>
                <w:szCs w:val="18"/>
              </w:rPr>
              <w:t>Alta Dirección</w:t>
            </w:r>
          </w:p>
          <w:p w:rsidR="009863AA" w:rsidRPr="00C9107C" w:rsidRDefault="009863AA" w:rsidP="006665A4">
            <w:pPr>
              <w:spacing w:before="60" w:after="20"/>
              <w:ind w:right="119"/>
              <w:rPr>
                <w:rFonts w:ascii="Tahoma" w:hAnsi="Tahoma" w:cs="Tahoma"/>
                <w:sz w:val="18"/>
                <w:szCs w:val="18"/>
              </w:rPr>
            </w:pPr>
            <w:r w:rsidRPr="00C9107C">
              <w:rPr>
                <w:rFonts w:ascii="Tahoma" w:hAnsi="Tahoma" w:cs="Tahoma"/>
                <w:sz w:val="18"/>
                <w:szCs w:val="18"/>
              </w:rPr>
              <w:t>SGC</w:t>
            </w:r>
          </w:p>
        </w:tc>
      </w:tr>
      <w:tr w:rsidR="009863AA" w:rsidRPr="00C9107C" w:rsidTr="00C9107C">
        <w:trPr>
          <w:trHeight w:val="2512"/>
          <w:jc w:val="center"/>
        </w:trPr>
        <w:tc>
          <w:tcPr>
            <w:tcW w:w="1418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9863AA" w:rsidRPr="00C9107C" w:rsidRDefault="009863AA" w:rsidP="00582ADC">
            <w:pPr>
              <w:spacing w:before="60" w:after="20"/>
              <w:rPr>
                <w:rFonts w:ascii="Tahoma" w:hAnsi="Tahoma" w:cs="Tahoma"/>
                <w:sz w:val="18"/>
                <w:szCs w:val="20"/>
              </w:rPr>
            </w:pPr>
            <w:r w:rsidRPr="00C9107C">
              <w:rPr>
                <w:rFonts w:ascii="Tahoma" w:hAnsi="Tahoma" w:cs="Tahoma"/>
                <w:sz w:val="18"/>
                <w:szCs w:val="20"/>
              </w:rPr>
              <w:t>Alta Dirección</w:t>
            </w:r>
          </w:p>
          <w:p w:rsidR="009863AA" w:rsidRPr="00C9107C" w:rsidRDefault="009863AA" w:rsidP="004951D2">
            <w:pPr>
              <w:spacing w:before="60" w:after="20"/>
              <w:ind w:right="119"/>
              <w:rPr>
                <w:rFonts w:ascii="Tahoma" w:hAnsi="Tahoma" w:cs="Tahoma"/>
                <w:sz w:val="18"/>
                <w:szCs w:val="20"/>
              </w:rPr>
            </w:pPr>
            <w:r w:rsidRPr="00C9107C">
              <w:rPr>
                <w:rFonts w:ascii="Tahoma" w:hAnsi="Tahoma" w:cs="Tahoma"/>
                <w:sz w:val="18"/>
                <w:szCs w:val="20"/>
              </w:rPr>
              <w:t>Contraloría Auxiliar.</w:t>
            </w:r>
          </w:p>
          <w:p w:rsidR="009863AA" w:rsidRPr="00C9107C" w:rsidRDefault="009863AA" w:rsidP="004951D2">
            <w:pPr>
              <w:spacing w:before="60" w:after="20"/>
              <w:ind w:right="119"/>
              <w:rPr>
                <w:rFonts w:ascii="Tahoma" w:hAnsi="Tahoma" w:cs="Tahoma"/>
                <w:sz w:val="18"/>
                <w:szCs w:val="20"/>
              </w:rPr>
            </w:pPr>
            <w:r w:rsidRPr="00C9107C">
              <w:rPr>
                <w:rFonts w:ascii="Tahoma" w:hAnsi="Tahoma" w:cs="Tahoma"/>
                <w:sz w:val="18"/>
                <w:szCs w:val="20"/>
              </w:rPr>
              <w:t>Sancionatorio coactivo</w:t>
            </w:r>
          </w:p>
          <w:p w:rsidR="009863AA" w:rsidRPr="00C9107C" w:rsidRDefault="009863AA" w:rsidP="004951D2">
            <w:pPr>
              <w:spacing w:before="60" w:after="20"/>
              <w:ind w:right="119"/>
              <w:rPr>
                <w:rFonts w:ascii="Tahoma" w:hAnsi="Tahoma" w:cs="Tahoma"/>
                <w:sz w:val="18"/>
                <w:szCs w:val="20"/>
              </w:rPr>
            </w:pPr>
            <w:r w:rsidRPr="00C9107C">
              <w:rPr>
                <w:rFonts w:ascii="Tahoma" w:hAnsi="Tahoma" w:cs="Tahoma"/>
                <w:sz w:val="18"/>
                <w:szCs w:val="20"/>
              </w:rPr>
              <w:t>CGR</w:t>
            </w:r>
          </w:p>
          <w:p w:rsidR="009863AA" w:rsidRPr="00C9107C" w:rsidRDefault="009863AA" w:rsidP="004951D2">
            <w:pPr>
              <w:spacing w:before="60" w:after="20"/>
              <w:ind w:right="119"/>
              <w:rPr>
                <w:rFonts w:ascii="Tahoma" w:hAnsi="Tahoma" w:cs="Tahoma"/>
                <w:sz w:val="18"/>
                <w:szCs w:val="20"/>
              </w:rPr>
            </w:pPr>
            <w:r w:rsidRPr="00C9107C">
              <w:rPr>
                <w:rFonts w:ascii="Tahoma" w:hAnsi="Tahoma" w:cs="Tahoma"/>
                <w:sz w:val="18"/>
                <w:szCs w:val="20"/>
              </w:rPr>
              <w:t>AGR</w:t>
            </w:r>
          </w:p>
        </w:tc>
        <w:tc>
          <w:tcPr>
            <w:tcW w:w="2410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9863AA" w:rsidRPr="00C9107C" w:rsidRDefault="009863AA" w:rsidP="004951D2">
            <w:pPr>
              <w:spacing w:before="60" w:after="20"/>
              <w:ind w:right="119"/>
              <w:rPr>
                <w:rFonts w:ascii="Tahoma" w:hAnsi="Tahoma" w:cs="Tahoma"/>
                <w:sz w:val="18"/>
                <w:szCs w:val="20"/>
              </w:rPr>
            </w:pPr>
            <w:r w:rsidRPr="00C9107C">
              <w:rPr>
                <w:rFonts w:ascii="Tahoma" w:hAnsi="Tahoma" w:cs="Tahoma"/>
                <w:sz w:val="18"/>
                <w:szCs w:val="20"/>
              </w:rPr>
              <w:t>Informes de avance de plan de acción y de mejoramiento.</w:t>
            </w:r>
          </w:p>
          <w:p w:rsidR="009863AA" w:rsidRPr="00C9107C" w:rsidRDefault="009863AA" w:rsidP="004951D2">
            <w:pPr>
              <w:spacing w:before="60" w:after="20"/>
              <w:ind w:right="119"/>
              <w:rPr>
                <w:rFonts w:ascii="Tahoma" w:hAnsi="Tahoma" w:cs="Tahoma"/>
                <w:sz w:val="18"/>
                <w:szCs w:val="20"/>
              </w:rPr>
            </w:pPr>
            <w:r w:rsidRPr="00C9107C">
              <w:rPr>
                <w:rFonts w:ascii="Tahoma" w:hAnsi="Tahoma" w:cs="Tahoma"/>
                <w:sz w:val="18"/>
                <w:szCs w:val="20"/>
              </w:rPr>
              <w:t>Informes de seguimiento a los riesgos institucional y de corrupción.</w:t>
            </w:r>
          </w:p>
          <w:p w:rsidR="009863AA" w:rsidRPr="00C9107C" w:rsidRDefault="009863AA" w:rsidP="000E2708">
            <w:pPr>
              <w:spacing w:before="60" w:after="20"/>
              <w:ind w:right="119"/>
              <w:rPr>
                <w:rFonts w:ascii="Tahoma" w:hAnsi="Tahoma" w:cs="Tahoma"/>
                <w:sz w:val="18"/>
                <w:szCs w:val="20"/>
              </w:rPr>
            </w:pPr>
            <w:r w:rsidRPr="00C9107C">
              <w:rPr>
                <w:rFonts w:ascii="Tahoma" w:hAnsi="Tahoma" w:cs="Tahoma"/>
                <w:sz w:val="18"/>
                <w:szCs w:val="20"/>
              </w:rPr>
              <w:t xml:space="preserve">Actas de mesas de trabajo </w:t>
            </w:r>
          </w:p>
          <w:p w:rsidR="009863AA" w:rsidRPr="00C9107C" w:rsidRDefault="009863AA" w:rsidP="000E2708">
            <w:pPr>
              <w:spacing w:before="60" w:after="20"/>
              <w:ind w:right="119"/>
              <w:rPr>
                <w:rFonts w:ascii="Tahoma" w:hAnsi="Tahoma" w:cs="Tahoma"/>
                <w:sz w:val="18"/>
                <w:szCs w:val="20"/>
              </w:rPr>
            </w:pPr>
            <w:r w:rsidRPr="00C9107C">
              <w:rPr>
                <w:rFonts w:ascii="Tahoma" w:hAnsi="Tahoma" w:cs="Tahoma"/>
                <w:sz w:val="18"/>
                <w:szCs w:val="20"/>
              </w:rPr>
              <w:t>Recordatorios y/o llamados de atención.</w:t>
            </w:r>
          </w:p>
          <w:p w:rsidR="009863AA" w:rsidRPr="00C9107C" w:rsidRDefault="009863AA" w:rsidP="000E2708">
            <w:pPr>
              <w:spacing w:before="60" w:after="20"/>
              <w:ind w:right="119"/>
              <w:rPr>
                <w:rFonts w:ascii="Tahoma" w:hAnsi="Tahoma" w:cs="Tahoma"/>
                <w:sz w:val="18"/>
                <w:szCs w:val="20"/>
              </w:rPr>
            </w:pPr>
            <w:r w:rsidRPr="00C9107C">
              <w:rPr>
                <w:rFonts w:ascii="Tahoma" w:hAnsi="Tahoma" w:cs="Tahoma"/>
                <w:sz w:val="18"/>
                <w:szCs w:val="20"/>
              </w:rPr>
              <w:t>Oportunidades de mejora</w:t>
            </w:r>
          </w:p>
        </w:tc>
        <w:tc>
          <w:tcPr>
            <w:tcW w:w="425" w:type="dxa"/>
            <w:shd w:val="clear" w:color="auto" w:fill="FFFFFF" w:themeFill="background1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9863AA" w:rsidRPr="003B5196" w:rsidRDefault="009863AA" w:rsidP="00FF1BD1">
            <w:pPr>
              <w:spacing w:before="60" w:after="20"/>
              <w:jc w:val="center"/>
              <w:rPr>
                <w:rFonts w:ascii="Tahoma" w:hAnsi="Tahoma" w:cs="Tahoma"/>
                <w:b/>
                <w:sz w:val="36"/>
                <w:szCs w:val="52"/>
              </w:rPr>
            </w:pPr>
            <w:r w:rsidRPr="003B5196">
              <w:rPr>
                <w:rFonts w:ascii="Tahoma" w:hAnsi="Tahoma" w:cs="Tahoma"/>
                <w:b/>
                <w:sz w:val="36"/>
                <w:szCs w:val="52"/>
              </w:rPr>
              <w:t>A</w:t>
            </w:r>
          </w:p>
        </w:tc>
        <w:tc>
          <w:tcPr>
            <w:tcW w:w="3969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9863AA" w:rsidRPr="00C9107C" w:rsidRDefault="009863AA" w:rsidP="00FF1BD1">
            <w:pPr>
              <w:spacing w:before="60" w:after="2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9107C">
              <w:rPr>
                <w:rFonts w:ascii="Tahoma" w:hAnsi="Tahoma" w:cs="Tahoma"/>
                <w:sz w:val="18"/>
                <w:szCs w:val="18"/>
              </w:rPr>
              <w:t>Realizar seguimiento a las acciones correctivas, preventivas y de mejora</w:t>
            </w:r>
          </w:p>
          <w:p w:rsidR="009863AA" w:rsidRPr="00C9107C" w:rsidRDefault="009863AA" w:rsidP="000E2708">
            <w:pPr>
              <w:spacing w:before="60" w:after="2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9107C">
              <w:rPr>
                <w:rFonts w:ascii="Tahoma" w:hAnsi="Tahoma" w:cs="Tahoma"/>
                <w:sz w:val="18"/>
                <w:szCs w:val="18"/>
              </w:rPr>
              <w:t>Suscribir  planes de Mejoramiento</w:t>
            </w:r>
          </w:p>
        </w:tc>
        <w:tc>
          <w:tcPr>
            <w:tcW w:w="1435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9863AA" w:rsidRPr="00C9107C" w:rsidRDefault="009863AA" w:rsidP="00FF1BD1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C9107C">
              <w:rPr>
                <w:rFonts w:ascii="Tahoma" w:hAnsi="Tahoma" w:cs="Tahoma"/>
                <w:sz w:val="18"/>
                <w:szCs w:val="18"/>
              </w:rPr>
              <w:t>Líder del Proceso</w:t>
            </w:r>
          </w:p>
        </w:tc>
        <w:tc>
          <w:tcPr>
            <w:tcW w:w="1842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9863AA" w:rsidRPr="00C9107C" w:rsidRDefault="009863AA" w:rsidP="00FF1BD1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C9107C">
              <w:rPr>
                <w:rFonts w:ascii="Tahoma" w:hAnsi="Tahoma" w:cs="Tahoma"/>
                <w:sz w:val="18"/>
                <w:szCs w:val="18"/>
              </w:rPr>
              <w:t>Acciones  de mejora</w:t>
            </w:r>
          </w:p>
          <w:p w:rsidR="009863AA" w:rsidRPr="00C9107C" w:rsidRDefault="009863AA" w:rsidP="00FF1BD1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C9107C">
              <w:rPr>
                <w:rFonts w:ascii="Tahoma" w:hAnsi="Tahoma" w:cs="Tahoma"/>
                <w:sz w:val="18"/>
                <w:szCs w:val="18"/>
              </w:rPr>
              <w:t>Planes de contingencia</w:t>
            </w:r>
          </w:p>
          <w:p w:rsidR="009863AA" w:rsidRPr="00C9107C" w:rsidRDefault="009863AA" w:rsidP="00FF1BD1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C9107C">
              <w:rPr>
                <w:rFonts w:ascii="Tahoma" w:hAnsi="Tahoma" w:cs="Tahoma"/>
                <w:sz w:val="18"/>
                <w:szCs w:val="18"/>
              </w:rPr>
              <w:t>Planes de  mejoramiento</w:t>
            </w:r>
          </w:p>
        </w:tc>
        <w:tc>
          <w:tcPr>
            <w:tcW w:w="1259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9863AA" w:rsidRPr="00C9107C" w:rsidRDefault="009863AA" w:rsidP="00FF1BD1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C9107C">
              <w:rPr>
                <w:rFonts w:ascii="Tahoma" w:hAnsi="Tahoma" w:cs="Tahoma"/>
                <w:sz w:val="18"/>
                <w:szCs w:val="18"/>
              </w:rPr>
              <w:t>Alta  Dirección</w:t>
            </w:r>
          </w:p>
          <w:p w:rsidR="009863AA" w:rsidRPr="00C9107C" w:rsidRDefault="009863AA" w:rsidP="00FF1BD1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C9107C">
              <w:rPr>
                <w:rFonts w:ascii="Tahoma" w:hAnsi="Tahoma" w:cs="Tahoma"/>
                <w:sz w:val="18"/>
                <w:szCs w:val="18"/>
              </w:rPr>
              <w:t>Evaluación y Control</w:t>
            </w:r>
          </w:p>
          <w:p w:rsidR="009863AA" w:rsidRPr="00C9107C" w:rsidRDefault="009863AA" w:rsidP="00FF1BD1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C9107C">
              <w:rPr>
                <w:rFonts w:ascii="Tahoma" w:hAnsi="Tahoma" w:cs="Tahoma"/>
                <w:sz w:val="18"/>
                <w:szCs w:val="18"/>
              </w:rPr>
              <w:t>SGC</w:t>
            </w:r>
          </w:p>
          <w:p w:rsidR="009863AA" w:rsidRPr="00C9107C" w:rsidRDefault="009863AA" w:rsidP="000E2708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C9107C">
              <w:rPr>
                <w:rFonts w:ascii="Tahoma" w:hAnsi="Tahoma" w:cs="Tahoma"/>
                <w:sz w:val="18"/>
                <w:szCs w:val="18"/>
              </w:rPr>
              <w:t>AGR</w:t>
            </w:r>
          </w:p>
        </w:tc>
      </w:tr>
    </w:tbl>
    <w:p w:rsidR="007C3F16" w:rsidRDefault="007C3F16" w:rsidP="00FF1BD1">
      <w:pPr>
        <w:spacing w:before="60" w:after="20"/>
        <w:rPr>
          <w:rFonts w:ascii="Tahoma" w:hAnsi="Tahoma" w:cs="Tahoma"/>
          <w:sz w:val="10"/>
          <w:szCs w:val="22"/>
        </w:rPr>
      </w:pPr>
    </w:p>
    <w:p w:rsidR="00495C69" w:rsidRDefault="00495C69" w:rsidP="00FF1BD1">
      <w:pPr>
        <w:spacing w:before="60" w:after="20"/>
        <w:rPr>
          <w:rFonts w:ascii="Tahoma" w:hAnsi="Tahoma" w:cs="Tahoma"/>
          <w:sz w:val="10"/>
          <w:szCs w:val="22"/>
        </w:rPr>
      </w:pPr>
    </w:p>
    <w:tbl>
      <w:tblPr>
        <w:tblStyle w:val="Tablaconcuadrcula"/>
        <w:tblW w:w="12709" w:type="dxa"/>
        <w:jc w:val="center"/>
        <w:tblInd w:w="310" w:type="dxa"/>
        <w:tblLayout w:type="fixed"/>
        <w:tblLook w:val="04A0" w:firstRow="1" w:lastRow="0" w:firstColumn="1" w:lastColumn="0" w:noHBand="0" w:noVBand="1"/>
      </w:tblPr>
      <w:tblGrid>
        <w:gridCol w:w="1843"/>
        <w:gridCol w:w="5670"/>
        <w:gridCol w:w="5196"/>
      </w:tblGrid>
      <w:tr w:rsidR="005636D1" w:rsidRPr="002212B5" w:rsidTr="00495C69">
        <w:trPr>
          <w:trHeight w:val="328"/>
          <w:tblHeader/>
          <w:jc w:val="center"/>
        </w:trPr>
        <w:tc>
          <w:tcPr>
            <w:tcW w:w="12709" w:type="dxa"/>
            <w:gridSpan w:val="3"/>
            <w:tcBorders>
              <w:bottom w:val="single" w:sz="4" w:space="0" w:color="auto"/>
            </w:tcBorders>
          </w:tcPr>
          <w:p w:rsidR="005636D1" w:rsidRPr="002212B5" w:rsidRDefault="005636D1" w:rsidP="005636D1">
            <w:pPr>
              <w:spacing w:before="4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R</w:t>
            </w:r>
            <w:r w:rsidRPr="002212B5">
              <w:rPr>
                <w:rFonts w:ascii="Tahoma" w:hAnsi="Tahoma" w:cs="Tahoma"/>
                <w:b/>
                <w:sz w:val="18"/>
                <w:szCs w:val="18"/>
              </w:rPr>
              <w:t xml:space="preserve">esponsable: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Dirección Técnica de Responsabilidad Fiscal</w:t>
            </w:r>
          </w:p>
        </w:tc>
      </w:tr>
      <w:tr w:rsidR="005636D1" w:rsidRPr="002212B5" w:rsidTr="00495C69">
        <w:trPr>
          <w:trHeight w:val="405"/>
          <w:tblHeader/>
          <w:jc w:val="center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636D1" w:rsidRPr="002212B5" w:rsidRDefault="005636D1" w:rsidP="009863AA">
            <w:pPr>
              <w:spacing w:before="4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SEGUIMIENTO Y CONTROL</w:t>
            </w:r>
            <w:r w:rsidRPr="002212B5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5F51" w:rsidRPr="000E2708" w:rsidRDefault="000E2708" w:rsidP="00A65F51">
            <w:pPr>
              <w:spacing w:before="40" w:after="2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0E2708">
              <w:rPr>
                <w:rFonts w:ascii="Tahoma" w:hAnsi="Tahoma" w:cs="Tahoma"/>
                <w:sz w:val="18"/>
                <w:szCs w:val="18"/>
              </w:rPr>
              <w:t>Seguimiento al control de términos (tableros de control – recordatorios)</w:t>
            </w:r>
          </w:p>
        </w:tc>
        <w:tc>
          <w:tcPr>
            <w:tcW w:w="5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D1" w:rsidRPr="002212B5" w:rsidRDefault="005636D1" w:rsidP="00A627E6">
            <w:pPr>
              <w:spacing w:before="4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212B5">
              <w:rPr>
                <w:rFonts w:ascii="Tahoma" w:hAnsi="Tahoma" w:cs="Tahoma"/>
                <w:b/>
                <w:sz w:val="18"/>
                <w:szCs w:val="18"/>
              </w:rPr>
              <w:t>INDICADOR</w:t>
            </w:r>
            <w:r>
              <w:rPr>
                <w:rFonts w:ascii="Tahoma" w:hAnsi="Tahoma" w:cs="Tahoma"/>
                <w:b/>
                <w:sz w:val="18"/>
                <w:szCs w:val="18"/>
              </w:rPr>
              <w:t>(ES)</w:t>
            </w:r>
          </w:p>
        </w:tc>
      </w:tr>
      <w:tr w:rsidR="005636D1" w:rsidRPr="002212B5" w:rsidTr="00495C69">
        <w:trPr>
          <w:trHeight w:val="472"/>
          <w:tblHeader/>
          <w:jc w:val="center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636D1" w:rsidRPr="002212B5" w:rsidRDefault="005636D1" w:rsidP="00A627E6">
            <w:pPr>
              <w:spacing w:before="40" w:after="2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36D1" w:rsidRPr="000E2708" w:rsidRDefault="000E2708" w:rsidP="0092610A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0E2708">
              <w:rPr>
                <w:rFonts w:ascii="Tahoma" w:hAnsi="Tahoma" w:cs="Tahoma"/>
                <w:sz w:val="18"/>
                <w:szCs w:val="18"/>
              </w:rPr>
              <w:t>Reuniones periódicas – Mesas de trabajo mensuales</w:t>
            </w:r>
          </w:p>
        </w:tc>
        <w:tc>
          <w:tcPr>
            <w:tcW w:w="519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636D1" w:rsidRPr="00C65145" w:rsidRDefault="005636D1" w:rsidP="003B5196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C65145">
              <w:rPr>
                <w:rFonts w:ascii="Tahoma" w:hAnsi="Tahoma" w:cs="Tahoma"/>
                <w:sz w:val="18"/>
                <w:szCs w:val="18"/>
              </w:rPr>
              <w:t>Aplican los indicadores expresados en el plan de acción de cada vigencia, cond</w:t>
            </w:r>
            <w:r w:rsidR="003B5196">
              <w:rPr>
                <w:rFonts w:ascii="Tahoma" w:hAnsi="Tahoma" w:cs="Tahoma"/>
                <w:sz w:val="18"/>
                <w:szCs w:val="18"/>
              </w:rPr>
              <w:t>ensados en la matriz de calidad.</w:t>
            </w:r>
          </w:p>
        </w:tc>
      </w:tr>
      <w:tr w:rsidR="005636D1" w:rsidRPr="002212B5" w:rsidTr="00495C69">
        <w:trPr>
          <w:cantSplit/>
          <w:trHeight w:val="519"/>
          <w:jc w:val="center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636D1" w:rsidRPr="002212B5" w:rsidRDefault="005636D1" w:rsidP="00A627E6">
            <w:pPr>
              <w:pStyle w:val="Prrafodelista"/>
              <w:spacing w:before="40" w:after="20"/>
              <w:ind w:left="0"/>
              <w:contextualSpacing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</w:tcPr>
          <w:p w:rsidR="005636D1" w:rsidRPr="000E2708" w:rsidRDefault="000E2708" w:rsidP="0092610A">
            <w:pPr>
              <w:spacing w:before="40" w:after="2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0E2708">
              <w:rPr>
                <w:rFonts w:ascii="Tahoma" w:hAnsi="Tahoma" w:cs="Tahoma"/>
                <w:sz w:val="18"/>
                <w:szCs w:val="18"/>
              </w:rPr>
              <w:t>Seguimiento al producto o servicio no conforme</w:t>
            </w:r>
          </w:p>
        </w:tc>
        <w:tc>
          <w:tcPr>
            <w:tcW w:w="5196" w:type="dxa"/>
            <w:vMerge/>
            <w:tcBorders>
              <w:left w:val="single" w:sz="4" w:space="0" w:color="auto"/>
            </w:tcBorders>
            <w:vAlign w:val="center"/>
          </w:tcPr>
          <w:p w:rsidR="005636D1" w:rsidRDefault="005636D1" w:rsidP="00A627E6">
            <w:pPr>
              <w:spacing w:before="40" w:after="2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5636D1" w:rsidRDefault="005636D1" w:rsidP="00FF1BD1">
      <w:pPr>
        <w:spacing w:before="60" w:after="20"/>
        <w:rPr>
          <w:rFonts w:ascii="Tahoma" w:hAnsi="Tahoma" w:cs="Tahoma"/>
          <w:sz w:val="10"/>
          <w:szCs w:val="22"/>
        </w:rPr>
      </w:pPr>
    </w:p>
    <w:p w:rsidR="003B5196" w:rsidRDefault="003B5196" w:rsidP="00FF1BD1">
      <w:pPr>
        <w:spacing w:before="60" w:after="20"/>
        <w:rPr>
          <w:rFonts w:ascii="Tahoma" w:hAnsi="Tahoma" w:cs="Tahoma"/>
          <w:sz w:val="10"/>
          <w:szCs w:val="22"/>
        </w:rPr>
      </w:pPr>
    </w:p>
    <w:p w:rsidR="003B5196" w:rsidRDefault="003B5196" w:rsidP="00FF1BD1">
      <w:pPr>
        <w:spacing w:before="60" w:after="20"/>
        <w:rPr>
          <w:rFonts w:ascii="Tahoma" w:hAnsi="Tahoma" w:cs="Tahoma"/>
          <w:sz w:val="10"/>
          <w:szCs w:val="22"/>
        </w:rPr>
      </w:pPr>
    </w:p>
    <w:p w:rsidR="00693078" w:rsidRDefault="00693078" w:rsidP="00FF1BD1">
      <w:pPr>
        <w:spacing w:before="60" w:after="20"/>
        <w:rPr>
          <w:rFonts w:ascii="Tahoma" w:hAnsi="Tahoma" w:cs="Tahoma"/>
          <w:sz w:val="10"/>
          <w:szCs w:val="22"/>
        </w:rPr>
      </w:pPr>
    </w:p>
    <w:p w:rsidR="00693078" w:rsidRDefault="00693078" w:rsidP="00FF1BD1">
      <w:pPr>
        <w:spacing w:before="60" w:after="20"/>
        <w:rPr>
          <w:rFonts w:ascii="Tahoma" w:hAnsi="Tahoma" w:cs="Tahoma"/>
          <w:sz w:val="10"/>
          <w:szCs w:val="22"/>
        </w:rPr>
      </w:pPr>
    </w:p>
    <w:p w:rsidR="003B5196" w:rsidRDefault="003B5196" w:rsidP="00FF1BD1">
      <w:pPr>
        <w:spacing w:before="60" w:after="20"/>
        <w:rPr>
          <w:rFonts w:ascii="Tahoma" w:hAnsi="Tahoma" w:cs="Tahoma"/>
          <w:sz w:val="10"/>
          <w:szCs w:val="22"/>
        </w:rPr>
      </w:pPr>
    </w:p>
    <w:tbl>
      <w:tblPr>
        <w:tblStyle w:val="Tablaconcuadrcula"/>
        <w:tblW w:w="12502" w:type="dxa"/>
        <w:tblLayout w:type="fixed"/>
        <w:tblLook w:val="01E0" w:firstRow="1" w:lastRow="1" w:firstColumn="1" w:lastColumn="1" w:noHBand="0" w:noVBand="0"/>
      </w:tblPr>
      <w:tblGrid>
        <w:gridCol w:w="3996"/>
        <w:gridCol w:w="4253"/>
        <w:gridCol w:w="4253"/>
      </w:tblGrid>
      <w:tr w:rsidR="005C37A1" w:rsidRPr="00495C69" w:rsidTr="003B670C">
        <w:trPr>
          <w:tblHeader/>
        </w:trPr>
        <w:tc>
          <w:tcPr>
            <w:tcW w:w="39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C37A1" w:rsidRPr="00495C69" w:rsidRDefault="005C37A1" w:rsidP="00693078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95C69">
              <w:rPr>
                <w:rFonts w:ascii="Tahoma" w:hAnsi="Tahoma" w:cs="Tahoma"/>
                <w:b/>
                <w:sz w:val="18"/>
                <w:szCs w:val="18"/>
              </w:rPr>
              <w:lastRenderedPageBreak/>
              <w:t>DOCUMENTOS SOPORTE</w:t>
            </w:r>
          </w:p>
        </w:tc>
        <w:tc>
          <w:tcPr>
            <w:tcW w:w="8506" w:type="dxa"/>
            <w:gridSpan w:val="2"/>
            <w:vAlign w:val="center"/>
          </w:tcPr>
          <w:p w:rsidR="005C37A1" w:rsidRPr="00495C69" w:rsidRDefault="005C37A1" w:rsidP="00693078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95C69">
              <w:rPr>
                <w:rFonts w:ascii="Tahoma" w:hAnsi="Tahoma" w:cs="Tahoma"/>
                <w:b/>
                <w:sz w:val="18"/>
                <w:szCs w:val="18"/>
              </w:rPr>
              <w:t>REGISTROS</w:t>
            </w:r>
          </w:p>
        </w:tc>
      </w:tr>
      <w:tr w:rsidR="003B670C" w:rsidRPr="00495C69" w:rsidTr="00693078">
        <w:trPr>
          <w:trHeight w:val="36"/>
        </w:trPr>
        <w:tc>
          <w:tcPr>
            <w:tcW w:w="399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B670C" w:rsidRPr="00495C69" w:rsidRDefault="003B670C" w:rsidP="00693078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95C69">
              <w:rPr>
                <w:rFonts w:ascii="Tahoma" w:hAnsi="Tahoma" w:cs="Tahoma"/>
                <w:b/>
                <w:sz w:val="18"/>
                <w:szCs w:val="18"/>
              </w:rPr>
              <w:t>INTERNA</w:t>
            </w:r>
          </w:p>
        </w:tc>
        <w:tc>
          <w:tcPr>
            <w:tcW w:w="4253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B670C" w:rsidRPr="00495C69" w:rsidRDefault="003B670C" w:rsidP="00693078">
            <w:pPr>
              <w:ind w:left="680" w:hanging="680"/>
              <w:rPr>
                <w:rFonts w:ascii="Tahoma" w:hAnsi="Tahoma" w:cs="Tahoma"/>
                <w:sz w:val="18"/>
                <w:szCs w:val="18"/>
              </w:rPr>
            </w:pPr>
            <w:r w:rsidRPr="00495C69">
              <w:rPr>
                <w:rFonts w:ascii="Tahoma" w:hAnsi="Tahoma" w:cs="Tahoma"/>
                <w:sz w:val="18"/>
                <w:szCs w:val="18"/>
              </w:rPr>
              <w:t>RRF-001 Asignación antecedente</w:t>
            </w:r>
          </w:p>
          <w:p w:rsidR="003B670C" w:rsidRPr="00495C69" w:rsidRDefault="003B670C" w:rsidP="00693078">
            <w:pPr>
              <w:ind w:left="680" w:hanging="680"/>
              <w:rPr>
                <w:rFonts w:ascii="Tahoma" w:hAnsi="Tahoma" w:cs="Tahoma"/>
                <w:sz w:val="18"/>
                <w:szCs w:val="18"/>
              </w:rPr>
            </w:pPr>
            <w:r w:rsidRPr="00495C69">
              <w:rPr>
                <w:rFonts w:ascii="Tahoma" w:hAnsi="Tahoma" w:cs="Tahoma"/>
                <w:sz w:val="18"/>
                <w:szCs w:val="18"/>
              </w:rPr>
              <w:t>RRF-002 Asignación indagación preliminar</w:t>
            </w:r>
          </w:p>
          <w:p w:rsidR="003B670C" w:rsidRPr="00495C69" w:rsidRDefault="003B670C" w:rsidP="00693078">
            <w:pPr>
              <w:ind w:left="680" w:hanging="680"/>
              <w:rPr>
                <w:rFonts w:ascii="Tahoma" w:hAnsi="Tahoma" w:cs="Tahoma"/>
                <w:sz w:val="18"/>
                <w:szCs w:val="18"/>
              </w:rPr>
            </w:pPr>
            <w:r w:rsidRPr="00495C69">
              <w:rPr>
                <w:rFonts w:ascii="Tahoma" w:hAnsi="Tahoma" w:cs="Tahoma"/>
                <w:sz w:val="18"/>
                <w:szCs w:val="18"/>
              </w:rPr>
              <w:t>RRF-003 Declara impedimento</w:t>
            </w:r>
          </w:p>
          <w:p w:rsidR="003B670C" w:rsidRPr="00495C69" w:rsidRDefault="003B670C" w:rsidP="00693078">
            <w:pPr>
              <w:ind w:left="680" w:hanging="680"/>
              <w:rPr>
                <w:rFonts w:ascii="Tahoma" w:hAnsi="Tahoma" w:cs="Tahoma"/>
                <w:sz w:val="18"/>
                <w:szCs w:val="18"/>
              </w:rPr>
            </w:pPr>
            <w:r w:rsidRPr="00495C69">
              <w:rPr>
                <w:rFonts w:ascii="Tahoma" w:hAnsi="Tahoma" w:cs="Tahoma"/>
                <w:sz w:val="18"/>
                <w:szCs w:val="18"/>
              </w:rPr>
              <w:t>RRF-004 Decide impedimento</w:t>
            </w:r>
          </w:p>
          <w:p w:rsidR="003B670C" w:rsidRPr="00495C69" w:rsidRDefault="003B670C" w:rsidP="00693078">
            <w:pPr>
              <w:ind w:left="680" w:hanging="680"/>
              <w:rPr>
                <w:rFonts w:ascii="Tahoma" w:hAnsi="Tahoma" w:cs="Tahoma"/>
                <w:sz w:val="18"/>
                <w:szCs w:val="18"/>
              </w:rPr>
            </w:pPr>
            <w:r w:rsidRPr="00495C69">
              <w:rPr>
                <w:rFonts w:ascii="Tahoma" w:hAnsi="Tahoma" w:cs="Tahoma"/>
                <w:sz w:val="18"/>
                <w:szCs w:val="18"/>
              </w:rPr>
              <w:t>RRF-005 Informe evaluación antecedente</w:t>
            </w:r>
          </w:p>
          <w:p w:rsidR="003B670C" w:rsidRPr="00495C69" w:rsidRDefault="003B670C" w:rsidP="00693078">
            <w:pPr>
              <w:tabs>
                <w:tab w:val="left" w:pos="1741"/>
              </w:tabs>
              <w:ind w:left="680" w:hanging="680"/>
              <w:rPr>
                <w:rFonts w:ascii="Tahoma" w:hAnsi="Tahoma" w:cs="Tahoma"/>
                <w:sz w:val="18"/>
                <w:szCs w:val="18"/>
              </w:rPr>
            </w:pPr>
            <w:r w:rsidRPr="00495C69">
              <w:rPr>
                <w:rFonts w:ascii="Tahoma" w:hAnsi="Tahoma" w:cs="Tahoma"/>
                <w:sz w:val="18"/>
                <w:szCs w:val="18"/>
              </w:rPr>
              <w:t>RRF-006  Archivo antecedente</w:t>
            </w:r>
          </w:p>
          <w:p w:rsidR="003B670C" w:rsidRPr="00495C69" w:rsidRDefault="003B670C" w:rsidP="00693078">
            <w:pPr>
              <w:ind w:left="824" w:hanging="824"/>
              <w:rPr>
                <w:rFonts w:ascii="Tahoma" w:hAnsi="Tahoma" w:cs="Tahoma"/>
                <w:sz w:val="18"/>
                <w:szCs w:val="18"/>
              </w:rPr>
            </w:pPr>
            <w:r w:rsidRPr="00495C69">
              <w:rPr>
                <w:rFonts w:ascii="Tahoma" w:hAnsi="Tahoma" w:cs="Tahoma"/>
                <w:sz w:val="18"/>
                <w:szCs w:val="18"/>
              </w:rPr>
              <w:t>RRF-007 Oficio devolución traslado otras dependencias</w:t>
            </w:r>
          </w:p>
          <w:p w:rsidR="003B670C" w:rsidRPr="00495C69" w:rsidRDefault="003B670C" w:rsidP="00693078">
            <w:pPr>
              <w:ind w:left="680" w:hanging="680"/>
              <w:rPr>
                <w:rFonts w:ascii="Tahoma" w:hAnsi="Tahoma" w:cs="Tahoma"/>
                <w:sz w:val="18"/>
                <w:szCs w:val="18"/>
              </w:rPr>
            </w:pPr>
            <w:r w:rsidRPr="00495C69">
              <w:rPr>
                <w:rFonts w:ascii="Tahoma" w:hAnsi="Tahoma" w:cs="Tahoma"/>
                <w:sz w:val="18"/>
                <w:szCs w:val="18"/>
              </w:rPr>
              <w:t>RRF-008 Oficio traslado otras entidades</w:t>
            </w:r>
          </w:p>
          <w:p w:rsidR="003B670C" w:rsidRPr="00495C69" w:rsidRDefault="003B670C" w:rsidP="00693078">
            <w:pPr>
              <w:ind w:left="680" w:hanging="680"/>
              <w:rPr>
                <w:rFonts w:ascii="Tahoma" w:hAnsi="Tahoma" w:cs="Tahoma"/>
                <w:sz w:val="18"/>
                <w:szCs w:val="18"/>
              </w:rPr>
            </w:pPr>
            <w:r w:rsidRPr="00495C69">
              <w:rPr>
                <w:rFonts w:ascii="Tahoma" w:hAnsi="Tahoma" w:cs="Tahoma"/>
                <w:sz w:val="18"/>
                <w:szCs w:val="18"/>
              </w:rPr>
              <w:t>RRF-009 Apertura indagación preliminar</w:t>
            </w:r>
          </w:p>
          <w:p w:rsidR="003B670C" w:rsidRPr="00495C69" w:rsidRDefault="003B670C" w:rsidP="00693078">
            <w:pPr>
              <w:ind w:left="680" w:hanging="680"/>
              <w:rPr>
                <w:rFonts w:ascii="Tahoma" w:hAnsi="Tahoma" w:cs="Tahoma"/>
                <w:sz w:val="18"/>
                <w:szCs w:val="18"/>
              </w:rPr>
            </w:pPr>
            <w:r w:rsidRPr="00495C69">
              <w:rPr>
                <w:rFonts w:ascii="Tahoma" w:hAnsi="Tahoma" w:cs="Tahoma"/>
                <w:sz w:val="18"/>
                <w:szCs w:val="18"/>
              </w:rPr>
              <w:t>RRF-010  Suspensión de términos</w:t>
            </w:r>
          </w:p>
          <w:p w:rsidR="003B670C" w:rsidRPr="00495C69" w:rsidRDefault="003B670C" w:rsidP="00693078">
            <w:pPr>
              <w:ind w:left="680" w:hanging="680"/>
              <w:rPr>
                <w:rFonts w:ascii="Tahoma" w:hAnsi="Tahoma" w:cs="Tahoma"/>
                <w:sz w:val="18"/>
                <w:szCs w:val="18"/>
              </w:rPr>
            </w:pPr>
            <w:r w:rsidRPr="00495C69">
              <w:rPr>
                <w:rFonts w:ascii="Tahoma" w:hAnsi="Tahoma" w:cs="Tahoma"/>
                <w:sz w:val="18"/>
                <w:szCs w:val="18"/>
              </w:rPr>
              <w:t>RRF-011 Reanudación términos</w:t>
            </w:r>
          </w:p>
          <w:p w:rsidR="003B670C" w:rsidRPr="00495C69" w:rsidRDefault="003B670C" w:rsidP="00693078">
            <w:pPr>
              <w:ind w:left="680" w:hanging="680"/>
              <w:rPr>
                <w:rFonts w:ascii="Tahoma" w:hAnsi="Tahoma" w:cs="Tahoma"/>
                <w:sz w:val="18"/>
                <w:szCs w:val="18"/>
              </w:rPr>
            </w:pPr>
            <w:r w:rsidRPr="00495C69">
              <w:rPr>
                <w:rFonts w:ascii="Tahoma" w:hAnsi="Tahoma" w:cs="Tahoma"/>
                <w:sz w:val="18"/>
                <w:szCs w:val="18"/>
              </w:rPr>
              <w:t>RRF-012 Archivo indagación proceso</w:t>
            </w:r>
          </w:p>
          <w:p w:rsidR="003B670C" w:rsidRPr="00495C69" w:rsidRDefault="003B670C" w:rsidP="00693078">
            <w:pPr>
              <w:ind w:left="680" w:hanging="680"/>
              <w:rPr>
                <w:rFonts w:ascii="Tahoma" w:hAnsi="Tahoma" w:cs="Tahoma"/>
                <w:sz w:val="18"/>
                <w:szCs w:val="18"/>
              </w:rPr>
            </w:pPr>
            <w:r w:rsidRPr="00495C69">
              <w:rPr>
                <w:rFonts w:ascii="Tahoma" w:hAnsi="Tahoma" w:cs="Tahoma"/>
                <w:sz w:val="18"/>
                <w:szCs w:val="18"/>
              </w:rPr>
              <w:t xml:space="preserve">RRF-013 Cierre indagación preliminar </w:t>
            </w:r>
          </w:p>
          <w:p w:rsidR="003B670C" w:rsidRPr="00495C69" w:rsidRDefault="003B670C" w:rsidP="00693078">
            <w:pPr>
              <w:ind w:left="680" w:hanging="680"/>
              <w:rPr>
                <w:rFonts w:ascii="Tahoma" w:hAnsi="Tahoma" w:cs="Tahoma"/>
                <w:sz w:val="18"/>
                <w:szCs w:val="18"/>
              </w:rPr>
            </w:pPr>
            <w:r w:rsidRPr="00495C69">
              <w:rPr>
                <w:rFonts w:ascii="Tahoma" w:hAnsi="Tahoma" w:cs="Tahoma"/>
                <w:sz w:val="18"/>
                <w:szCs w:val="18"/>
              </w:rPr>
              <w:t>RRF-014 Apertura proceso</w:t>
            </w:r>
          </w:p>
          <w:p w:rsidR="003B670C" w:rsidRPr="00495C69" w:rsidRDefault="003B670C" w:rsidP="00693078">
            <w:pPr>
              <w:ind w:left="680" w:hanging="680"/>
              <w:rPr>
                <w:rFonts w:ascii="Tahoma" w:hAnsi="Tahoma" w:cs="Tahoma"/>
                <w:sz w:val="18"/>
                <w:szCs w:val="18"/>
              </w:rPr>
            </w:pPr>
            <w:r w:rsidRPr="00495C69">
              <w:rPr>
                <w:rFonts w:ascii="Tahoma" w:hAnsi="Tahoma" w:cs="Tahoma"/>
                <w:sz w:val="18"/>
                <w:szCs w:val="18"/>
              </w:rPr>
              <w:t>RRF-015 Reconocimiento personería</w:t>
            </w:r>
          </w:p>
          <w:p w:rsidR="003B670C" w:rsidRPr="00495C69" w:rsidRDefault="003B670C" w:rsidP="00693078">
            <w:pPr>
              <w:ind w:left="680" w:hanging="680"/>
              <w:rPr>
                <w:rFonts w:ascii="Tahoma" w:hAnsi="Tahoma" w:cs="Tahoma"/>
                <w:sz w:val="18"/>
                <w:szCs w:val="18"/>
              </w:rPr>
            </w:pPr>
            <w:r w:rsidRPr="00495C69">
              <w:rPr>
                <w:rFonts w:ascii="Tahoma" w:hAnsi="Tahoma" w:cs="Tahoma"/>
                <w:sz w:val="18"/>
                <w:szCs w:val="18"/>
              </w:rPr>
              <w:t>RRF-016 Asignación apoderado de oficio</w:t>
            </w:r>
          </w:p>
          <w:p w:rsidR="003B670C" w:rsidRPr="00495C69" w:rsidRDefault="003B670C" w:rsidP="00693078">
            <w:pPr>
              <w:rPr>
                <w:rFonts w:ascii="Tahoma" w:hAnsi="Tahoma" w:cs="Tahoma"/>
                <w:sz w:val="18"/>
                <w:szCs w:val="18"/>
              </w:rPr>
            </w:pPr>
            <w:r w:rsidRPr="00495C69">
              <w:rPr>
                <w:rFonts w:ascii="Tahoma" w:hAnsi="Tahoma" w:cs="Tahoma"/>
                <w:sz w:val="18"/>
                <w:szCs w:val="18"/>
              </w:rPr>
              <w:t>RRF-017 Posesión apoderado oficio</w:t>
            </w:r>
          </w:p>
        </w:tc>
        <w:tc>
          <w:tcPr>
            <w:tcW w:w="4253" w:type="dxa"/>
            <w:vMerge w:val="restart"/>
          </w:tcPr>
          <w:p w:rsidR="009863AA" w:rsidRPr="00495C69" w:rsidRDefault="009863AA" w:rsidP="00693078">
            <w:pPr>
              <w:rPr>
                <w:rFonts w:ascii="Tahoma" w:hAnsi="Tahoma" w:cs="Tahoma"/>
                <w:sz w:val="18"/>
                <w:szCs w:val="18"/>
              </w:rPr>
            </w:pPr>
            <w:r w:rsidRPr="00495C69">
              <w:rPr>
                <w:rFonts w:ascii="Tahoma" w:hAnsi="Tahoma" w:cs="Tahoma"/>
                <w:sz w:val="18"/>
                <w:szCs w:val="18"/>
              </w:rPr>
              <w:t>RRF-018 Decreto medidas cautelares</w:t>
            </w:r>
          </w:p>
          <w:p w:rsidR="009863AA" w:rsidRPr="00495C69" w:rsidRDefault="009863AA" w:rsidP="00693078">
            <w:pPr>
              <w:ind w:left="680" w:hanging="680"/>
              <w:rPr>
                <w:rFonts w:ascii="Tahoma" w:hAnsi="Tahoma" w:cs="Tahoma"/>
                <w:sz w:val="18"/>
                <w:szCs w:val="18"/>
              </w:rPr>
            </w:pPr>
            <w:r w:rsidRPr="00495C69">
              <w:rPr>
                <w:rFonts w:ascii="Tahoma" w:hAnsi="Tahoma" w:cs="Tahoma"/>
                <w:sz w:val="18"/>
                <w:szCs w:val="18"/>
              </w:rPr>
              <w:t>RRF-019 Decreto de pruebas</w:t>
            </w:r>
          </w:p>
          <w:p w:rsidR="003B670C" w:rsidRPr="00495C69" w:rsidRDefault="003B670C" w:rsidP="00693078">
            <w:pPr>
              <w:ind w:left="680" w:hanging="680"/>
              <w:rPr>
                <w:rFonts w:ascii="Tahoma" w:hAnsi="Tahoma" w:cs="Tahoma"/>
                <w:sz w:val="18"/>
                <w:szCs w:val="18"/>
              </w:rPr>
            </w:pPr>
            <w:r w:rsidRPr="00495C69">
              <w:rPr>
                <w:rFonts w:ascii="Tahoma" w:hAnsi="Tahoma" w:cs="Tahoma"/>
                <w:sz w:val="18"/>
                <w:szCs w:val="18"/>
              </w:rPr>
              <w:t>RRF-020 Auto cesación de la acción fiscal</w:t>
            </w:r>
          </w:p>
          <w:p w:rsidR="003B670C" w:rsidRPr="00495C69" w:rsidRDefault="003B670C" w:rsidP="00693078">
            <w:pPr>
              <w:ind w:left="680" w:hanging="680"/>
              <w:rPr>
                <w:rFonts w:ascii="Tahoma" w:hAnsi="Tahoma" w:cs="Tahoma"/>
                <w:sz w:val="18"/>
                <w:szCs w:val="18"/>
              </w:rPr>
            </w:pPr>
            <w:r w:rsidRPr="00495C69">
              <w:rPr>
                <w:rFonts w:ascii="Tahoma" w:hAnsi="Tahoma" w:cs="Tahoma"/>
                <w:sz w:val="18"/>
                <w:szCs w:val="18"/>
              </w:rPr>
              <w:t>RRF-021 Auto de imputación</w:t>
            </w:r>
          </w:p>
          <w:p w:rsidR="003B670C" w:rsidRPr="00495C69" w:rsidRDefault="003B670C" w:rsidP="00832415">
            <w:pPr>
              <w:ind w:left="743" w:hanging="743"/>
              <w:rPr>
                <w:rFonts w:ascii="Tahoma" w:hAnsi="Tahoma" w:cs="Tahoma"/>
                <w:sz w:val="18"/>
                <w:szCs w:val="18"/>
              </w:rPr>
            </w:pPr>
            <w:r w:rsidRPr="00495C69">
              <w:rPr>
                <w:rFonts w:ascii="Tahoma" w:hAnsi="Tahoma" w:cs="Tahoma"/>
                <w:sz w:val="18"/>
                <w:szCs w:val="18"/>
              </w:rPr>
              <w:t>RRF-022 Auto interlocutorio que decide o decreta nulidad</w:t>
            </w:r>
          </w:p>
          <w:p w:rsidR="003B670C" w:rsidRPr="00495C69" w:rsidRDefault="003B670C" w:rsidP="00693078">
            <w:pPr>
              <w:ind w:left="885" w:hanging="885"/>
              <w:rPr>
                <w:rFonts w:ascii="Tahoma" w:hAnsi="Tahoma" w:cs="Tahoma"/>
                <w:sz w:val="18"/>
                <w:szCs w:val="18"/>
              </w:rPr>
            </w:pPr>
            <w:r w:rsidRPr="00495C69">
              <w:rPr>
                <w:rFonts w:ascii="Tahoma" w:hAnsi="Tahoma" w:cs="Tahoma"/>
                <w:sz w:val="18"/>
                <w:szCs w:val="18"/>
              </w:rPr>
              <w:t>RRF-023 Auto interlocutorio que resuelve recurso</w:t>
            </w:r>
          </w:p>
          <w:p w:rsidR="003B670C" w:rsidRPr="00832415" w:rsidRDefault="003B670C" w:rsidP="00693078">
            <w:pPr>
              <w:ind w:left="680" w:hanging="680"/>
              <w:rPr>
                <w:rFonts w:ascii="Tahoma" w:hAnsi="Tahoma" w:cs="Tahoma"/>
                <w:sz w:val="18"/>
                <w:szCs w:val="18"/>
              </w:rPr>
            </w:pPr>
            <w:r w:rsidRPr="00495C69">
              <w:rPr>
                <w:rFonts w:ascii="Tahoma" w:hAnsi="Tahoma" w:cs="Tahoma"/>
                <w:sz w:val="18"/>
                <w:szCs w:val="18"/>
              </w:rPr>
              <w:t xml:space="preserve">RRF-024 Fallo con o </w:t>
            </w:r>
            <w:r w:rsidRPr="00832415">
              <w:rPr>
                <w:rFonts w:ascii="Tahoma" w:hAnsi="Tahoma" w:cs="Tahoma"/>
                <w:sz w:val="18"/>
                <w:szCs w:val="18"/>
              </w:rPr>
              <w:t>sin responsabilidad fiscal</w:t>
            </w:r>
          </w:p>
          <w:p w:rsidR="00832415" w:rsidRPr="00832415" w:rsidRDefault="00832415" w:rsidP="00832415">
            <w:pPr>
              <w:ind w:left="743" w:hanging="743"/>
              <w:rPr>
                <w:rFonts w:ascii="Tahoma" w:hAnsi="Tahoma" w:cs="Tahoma"/>
                <w:sz w:val="18"/>
                <w:szCs w:val="18"/>
              </w:rPr>
            </w:pPr>
            <w:r w:rsidRPr="00832415">
              <w:rPr>
                <w:rFonts w:ascii="Tahoma" w:hAnsi="Tahoma" w:cs="Tahoma"/>
                <w:sz w:val="18"/>
                <w:szCs w:val="18"/>
              </w:rPr>
              <w:t>RRF-030 Auto Apertura e Imputación Proceso Verbal</w:t>
            </w:r>
          </w:p>
          <w:p w:rsidR="00832415" w:rsidRPr="00832415" w:rsidRDefault="00832415" w:rsidP="00832415">
            <w:pPr>
              <w:ind w:left="680" w:hanging="680"/>
              <w:rPr>
                <w:rFonts w:ascii="Tahoma" w:hAnsi="Tahoma" w:cs="Tahoma"/>
                <w:sz w:val="18"/>
                <w:szCs w:val="18"/>
              </w:rPr>
            </w:pPr>
            <w:r w:rsidRPr="00832415">
              <w:rPr>
                <w:rFonts w:ascii="Tahoma" w:hAnsi="Tahoma" w:cs="Tahoma"/>
                <w:sz w:val="18"/>
                <w:szCs w:val="18"/>
              </w:rPr>
              <w:t>RRF-031 Acta audiencia descargos</w:t>
            </w:r>
          </w:p>
          <w:p w:rsidR="00832415" w:rsidRPr="00495C69" w:rsidRDefault="00832415" w:rsidP="00832415">
            <w:pPr>
              <w:ind w:left="680" w:hanging="680"/>
              <w:rPr>
                <w:rFonts w:ascii="Tahoma" w:hAnsi="Tahoma" w:cs="Tahoma"/>
                <w:b/>
                <w:sz w:val="18"/>
                <w:szCs w:val="18"/>
              </w:rPr>
            </w:pPr>
            <w:r w:rsidRPr="00832415">
              <w:rPr>
                <w:rFonts w:ascii="Tahoma" w:hAnsi="Tahoma" w:cs="Tahoma"/>
                <w:sz w:val="18"/>
                <w:szCs w:val="18"/>
              </w:rPr>
              <w:t>RRF-032 Acta Audiencia Decisión Verbal</w:t>
            </w:r>
          </w:p>
        </w:tc>
      </w:tr>
      <w:tr w:rsidR="003B670C" w:rsidRPr="00495C69" w:rsidTr="003B670C">
        <w:trPr>
          <w:trHeight w:val="919"/>
        </w:trPr>
        <w:tc>
          <w:tcPr>
            <w:tcW w:w="399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B670C" w:rsidRPr="00495C69" w:rsidRDefault="003B670C" w:rsidP="00693078">
            <w:pPr>
              <w:rPr>
                <w:rFonts w:ascii="Tahoma" w:hAnsi="Tahoma" w:cs="Tahoma"/>
                <w:sz w:val="18"/>
                <w:szCs w:val="18"/>
              </w:rPr>
            </w:pPr>
            <w:r w:rsidRPr="00495C69">
              <w:rPr>
                <w:rFonts w:ascii="Tahoma" w:hAnsi="Tahoma" w:cs="Tahoma"/>
                <w:sz w:val="18"/>
                <w:szCs w:val="18"/>
              </w:rPr>
              <w:t>Documentos: N/A</w:t>
            </w:r>
          </w:p>
          <w:p w:rsidR="003B670C" w:rsidRPr="00495C69" w:rsidRDefault="003B670C" w:rsidP="00693078">
            <w:pPr>
              <w:rPr>
                <w:rFonts w:ascii="Tahoma" w:hAnsi="Tahoma" w:cs="Tahoma"/>
                <w:sz w:val="18"/>
                <w:szCs w:val="18"/>
              </w:rPr>
            </w:pPr>
            <w:r w:rsidRPr="00495C69">
              <w:rPr>
                <w:rFonts w:ascii="Tahoma" w:hAnsi="Tahoma" w:cs="Tahoma"/>
                <w:sz w:val="18"/>
                <w:szCs w:val="18"/>
              </w:rPr>
              <w:t>Procedimientos :</w:t>
            </w:r>
          </w:p>
          <w:p w:rsidR="003B670C" w:rsidRPr="00495C69" w:rsidRDefault="003B670C" w:rsidP="00693078">
            <w:pPr>
              <w:rPr>
                <w:rFonts w:ascii="Tahoma" w:hAnsi="Tahoma" w:cs="Tahoma"/>
                <w:sz w:val="18"/>
                <w:szCs w:val="18"/>
              </w:rPr>
            </w:pPr>
            <w:r w:rsidRPr="00495C69">
              <w:rPr>
                <w:rFonts w:ascii="Tahoma" w:hAnsi="Tahoma" w:cs="Tahoma"/>
                <w:sz w:val="18"/>
                <w:szCs w:val="18"/>
              </w:rPr>
              <w:t>PRF-01 Indagación Preliminar</w:t>
            </w:r>
          </w:p>
          <w:p w:rsidR="003B670C" w:rsidRPr="00495C69" w:rsidRDefault="003B670C" w:rsidP="009C57C6">
            <w:pPr>
              <w:ind w:left="709" w:right="114" w:hanging="709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495C69">
              <w:rPr>
                <w:rFonts w:ascii="Tahoma" w:hAnsi="Tahoma" w:cs="Tahoma"/>
                <w:sz w:val="18"/>
                <w:szCs w:val="18"/>
              </w:rPr>
              <w:t>PRF-02</w:t>
            </w:r>
            <w:r w:rsidR="00832415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495C69">
              <w:rPr>
                <w:rFonts w:ascii="Tahoma" w:hAnsi="Tahoma" w:cs="Tahoma"/>
                <w:sz w:val="18"/>
                <w:szCs w:val="18"/>
              </w:rPr>
              <w:t xml:space="preserve">Proceso de Responsabilidad Fiscal – </w:t>
            </w:r>
            <w:r w:rsidR="00832415">
              <w:rPr>
                <w:rFonts w:ascii="Tahoma" w:hAnsi="Tahoma" w:cs="Tahoma"/>
                <w:sz w:val="18"/>
                <w:szCs w:val="18"/>
              </w:rPr>
              <w:t xml:space="preserve">  </w:t>
            </w:r>
            <w:r w:rsidRPr="00495C69">
              <w:rPr>
                <w:rFonts w:ascii="Tahoma" w:hAnsi="Tahoma" w:cs="Tahoma"/>
                <w:sz w:val="18"/>
                <w:szCs w:val="18"/>
              </w:rPr>
              <w:t>Procedimiento Ordinario</w:t>
            </w:r>
          </w:p>
          <w:p w:rsidR="003B670C" w:rsidRPr="00495C69" w:rsidRDefault="00832415" w:rsidP="00832415">
            <w:pPr>
              <w:ind w:left="709" w:right="114" w:hanging="709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PRF-03 </w:t>
            </w:r>
            <w:r w:rsidR="003B670C" w:rsidRPr="00495C69">
              <w:rPr>
                <w:rFonts w:ascii="Tahoma" w:hAnsi="Tahoma" w:cs="Tahoma"/>
                <w:sz w:val="18"/>
                <w:szCs w:val="18"/>
              </w:rPr>
              <w:t>Proceso de Responsabilidad Fiscal – Procedimiento Verba</w:t>
            </w:r>
            <w:r w:rsidR="0076001B" w:rsidRPr="00495C69">
              <w:rPr>
                <w:rFonts w:ascii="Tahoma" w:hAnsi="Tahoma" w:cs="Tahoma"/>
                <w:sz w:val="18"/>
                <w:szCs w:val="18"/>
              </w:rPr>
              <w:t xml:space="preserve">l </w:t>
            </w:r>
          </w:p>
          <w:p w:rsidR="003B670C" w:rsidRPr="00495C69" w:rsidRDefault="003B670C" w:rsidP="00693078">
            <w:pPr>
              <w:rPr>
                <w:rFonts w:ascii="Tahoma" w:hAnsi="Tahoma" w:cs="Tahoma"/>
                <w:sz w:val="18"/>
                <w:szCs w:val="18"/>
              </w:rPr>
            </w:pPr>
            <w:r w:rsidRPr="00495C69">
              <w:rPr>
                <w:rFonts w:ascii="Tahoma" w:hAnsi="Tahoma" w:cs="Tahoma"/>
                <w:sz w:val="18"/>
                <w:szCs w:val="18"/>
              </w:rPr>
              <w:t>Instructivos: N/A</w:t>
            </w:r>
          </w:p>
          <w:p w:rsidR="003B670C" w:rsidRPr="00495C69" w:rsidRDefault="003B670C" w:rsidP="00693078">
            <w:pPr>
              <w:pStyle w:val="Listaconvietas"/>
              <w:numPr>
                <w:ilvl w:val="0"/>
                <w:numId w:val="0"/>
              </w:numPr>
              <w:ind w:left="360" w:hanging="360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495C69">
              <w:rPr>
                <w:rFonts w:ascii="Tahoma" w:hAnsi="Tahoma" w:cs="Tahoma"/>
                <w:sz w:val="18"/>
                <w:szCs w:val="18"/>
              </w:rPr>
              <w:t>Guías N/A</w:t>
            </w:r>
          </w:p>
          <w:p w:rsidR="003B670C" w:rsidRPr="00495C69" w:rsidRDefault="001E70D0" w:rsidP="00693078">
            <w:pPr>
              <w:ind w:left="709" w:right="114" w:hanging="709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Especificaciones N/A </w:t>
            </w:r>
          </w:p>
        </w:tc>
        <w:tc>
          <w:tcPr>
            <w:tcW w:w="4253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B670C" w:rsidRPr="00495C69" w:rsidRDefault="003B670C" w:rsidP="00693078">
            <w:pPr>
              <w:ind w:left="680" w:hanging="68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3" w:type="dxa"/>
            <w:vMerge/>
          </w:tcPr>
          <w:p w:rsidR="003B670C" w:rsidRPr="00495C69" w:rsidRDefault="003B670C" w:rsidP="00693078">
            <w:pPr>
              <w:ind w:left="680" w:hanging="68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B670C" w:rsidRPr="00495C69" w:rsidTr="00693078">
        <w:trPr>
          <w:trHeight w:val="112"/>
        </w:trPr>
        <w:tc>
          <w:tcPr>
            <w:tcW w:w="399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B670C" w:rsidRPr="00495C69" w:rsidRDefault="003B670C" w:rsidP="00693078">
            <w:pPr>
              <w:ind w:left="81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95C69">
              <w:rPr>
                <w:rFonts w:ascii="Tahoma" w:hAnsi="Tahoma" w:cs="Tahoma"/>
                <w:b/>
                <w:sz w:val="18"/>
                <w:szCs w:val="18"/>
              </w:rPr>
              <w:t>EXTERNA</w:t>
            </w:r>
          </w:p>
        </w:tc>
        <w:tc>
          <w:tcPr>
            <w:tcW w:w="4253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B670C" w:rsidRPr="00495C69" w:rsidRDefault="003B670C" w:rsidP="00693078">
            <w:pPr>
              <w:ind w:left="680" w:hanging="68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3" w:type="dxa"/>
            <w:vMerge/>
          </w:tcPr>
          <w:p w:rsidR="003B670C" w:rsidRPr="00495C69" w:rsidRDefault="003B670C" w:rsidP="00693078">
            <w:pPr>
              <w:ind w:left="680" w:hanging="68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B670C" w:rsidRPr="00495C69" w:rsidTr="009863AA">
        <w:trPr>
          <w:trHeight w:val="579"/>
        </w:trPr>
        <w:tc>
          <w:tcPr>
            <w:tcW w:w="399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B670C" w:rsidRPr="00495C69" w:rsidRDefault="003B670C" w:rsidP="00693078">
            <w:pPr>
              <w:ind w:left="81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495C69">
              <w:rPr>
                <w:rFonts w:ascii="Tahoma" w:hAnsi="Tahoma" w:cs="Tahoma"/>
                <w:sz w:val="18"/>
                <w:szCs w:val="18"/>
              </w:rPr>
              <w:t>NTC GP 1000:2009</w:t>
            </w:r>
          </w:p>
          <w:p w:rsidR="003B670C" w:rsidRPr="00495C69" w:rsidRDefault="003B670C" w:rsidP="00693078">
            <w:pPr>
              <w:ind w:left="81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495C69">
              <w:rPr>
                <w:rFonts w:ascii="Tahoma" w:hAnsi="Tahoma" w:cs="Tahoma"/>
                <w:sz w:val="18"/>
                <w:szCs w:val="18"/>
              </w:rPr>
              <w:t>NTC ISO 9001:2008</w:t>
            </w:r>
          </w:p>
        </w:tc>
        <w:tc>
          <w:tcPr>
            <w:tcW w:w="4253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B670C" w:rsidRPr="00495C69" w:rsidRDefault="003B670C" w:rsidP="00693078">
            <w:pPr>
              <w:ind w:left="680" w:hanging="68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3" w:type="dxa"/>
            <w:vMerge/>
          </w:tcPr>
          <w:p w:rsidR="003B670C" w:rsidRPr="00495C69" w:rsidRDefault="003B670C" w:rsidP="00693078">
            <w:pPr>
              <w:ind w:left="680" w:hanging="68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B670C" w:rsidRPr="00495C69" w:rsidTr="00693078">
        <w:trPr>
          <w:trHeight w:val="36"/>
        </w:trPr>
        <w:tc>
          <w:tcPr>
            <w:tcW w:w="399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B670C" w:rsidRPr="00495C69" w:rsidRDefault="003B670C" w:rsidP="00693078">
            <w:pPr>
              <w:ind w:left="81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95C69">
              <w:rPr>
                <w:rFonts w:ascii="Tahoma" w:hAnsi="Tahoma" w:cs="Tahoma"/>
                <w:b/>
                <w:sz w:val="18"/>
                <w:szCs w:val="18"/>
              </w:rPr>
              <w:t>GESTION DEL RIESGO</w:t>
            </w:r>
          </w:p>
        </w:tc>
        <w:tc>
          <w:tcPr>
            <w:tcW w:w="4253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B670C" w:rsidRPr="00495C69" w:rsidRDefault="003B670C" w:rsidP="00693078">
            <w:pPr>
              <w:ind w:left="680" w:hanging="68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3" w:type="dxa"/>
            <w:vMerge/>
          </w:tcPr>
          <w:p w:rsidR="003B670C" w:rsidRPr="00495C69" w:rsidRDefault="003B670C" w:rsidP="00693078">
            <w:pPr>
              <w:ind w:left="680" w:hanging="68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B670C" w:rsidRPr="00495C69" w:rsidTr="009863AA">
        <w:trPr>
          <w:trHeight w:val="636"/>
        </w:trPr>
        <w:tc>
          <w:tcPr>
            <w:tcW w:w="39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670C" w:rsidRPr="00495C69" w:rsidRDefault="003B670C" w:rsidP="00693078">
            <w:pPr>
              <w:rPr>
                <w:rFonts w:ascii="Tahoma" w:hAnsi="Tahoma" w:cs="Tahoma"/>
                <w:sz w:val="18"/>
                <w:szCs w:val="18"/>
              </w:rPr>
            </w:pPr>
            <w:r w:rsidRPr="00495C69">
              <w:rPr>
                <w:rFonts w:ascii="Tahoma" w:hAnsi="Tahoma" w:cs="Tahoma"/>
                <w:sz w:val="18"/>
                <w:szCs w:val="18"/>
              </w:rPr>
              <w:t>Mapa de Riesgos Institucional</w:t>
            </w:r>
          </w:p>
          <w:p w:rsidR="003B670C" w:rsidRPr="00495C69" w:rsidRDefault="003B670C" w:rsidP="00693078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495C69">
              <w:rPr>
                <w:rFonts w:ascii="Tahoma" w:hAnsi="Tahoma" w:cs="Tahoma"/>
                <w:sz w:val="18"/>
                <w:szCs w:val="18"/>
              </w:rPr>
              <w:t>Mapa de Riesgos Anticorrupción</w:t>
            </w:r>
          </w:p>
        </w:tc>
        <w:tc>
          <w:tcPr>
            <w:tcW w:w="4253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B670C" w:rsidRPr="00495C69" w:rsidRDefault="003B670C" w:rsidP="00693078">
            <w:pPr>
              <w:ind w:left="680" w:hanging="68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3" w:type="dxa"/>
            <w:vMerge/>
          </w:tcPr>
          <w:p w:rsidR="003B670C" w:rsidRPr="00495C69" w:rsidRDefault="003B670C" w:rsidP="00693078">
            <w:pPr>
              <w:ind w:left="680" w:hanging="68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9863AA" w:rsidRDefault="009863AA" w:rsidP="00693078">
      <w:pPr>
        <w:rPr>
          <w:rFonts w:ascii="Tahoma" w:hAnsi="Tahoma" w:cs="Tahoma"/>
          <w:sz w:val="10"/>
          <w:szCs w:val="22"/>
        </w:rPr>
      </w:pPr>
    </w:p>
    <w:tbl>
      <w:tblPr>
        <w:tblStyle w:val="Tablaconcuadrcula"/>
        <w:tblW w:w="12502" w:type="dxa"/>
        <w:tblLayout w:type="fixed"/>
        <w:tblLook w:val="01E0" w:firstRow="1" w:lastRow="1" w:firstColumn="1" w:lastColumn="1" w:noHBand="0" w:noVBand="0"/>
      </w:tblPr>
      <w:tblGrid>
        <w:gridCol w:w="6251"/>
        <w:gridCol w:w="6251"/>
      </w:tblGrid>
      <w:tr w:rsidR="00957260" w:rsidRPr="00495C69" w:rsidTr="00957260">
        <w:trPr>
          <w:tblHeader/>
        </w:trPr>
        <w:tc>
          <w:tcPr>
            <w:tcW w:w="1250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57260" w:rsidRPr="00495C69" w:rsidRDefault="005636D1" w:rsidP="00693078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95C69">
              <w:rPr>
                <w:rFonts w:ascii="Tahoma" w:hAnsi="Tahoma" w:cs="Tahoma"/>
                <w:b/>
                <w:sz w:val="18"/>
                <w:szCs w:val="18"/>
              </w:rPr>
              <w:t>RE</w:t>
            </w:r>
            <w:r w:rsidR="00957260" w:rsidRPr="00495C69">
              <w:rPr>
                <w:rFonts w:ascii="Tahoma" w:hAnsi="Tahoma" w:cs="Tahoma"/>
                <w:b/>
                <w:sz w:val="18"/>
                <w:szCs w:val="18"/>
              </w:rPr>
              <w:t>QUISITOS A CUMPLIR</w:t>
            </w:r>
          </w:p>
        </w:tc>
      </w:tr>
      <w:tr w:rsidR="005636D1" w:rsidRPr="00495C69" w:rsidTr="002B1A18">
        <w:trPr>
          <w:tblHeader/>
        </w:trPr>
        <w:tc>
          <w:tcPr>
            <w:tcW w:w="1250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636D1" w:rsidRPr="00495C69" w:rsidRDefault="005636D1" w:rsidP="00693078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495C69">
              <w:rPr>
                <w:rFonts w:ascii="Tahoma" w:hAnsi="Tahoma" w:cs="Tahoma"/>
                <w:b/>
                <w:sz w:val="18"/>
                <w:szCs w:val="18"/>
              </w:rPr>
              <w:t xml:space="preserve">LEGALES: </w:t>
            </w:r>
            <w:r w:rsidRPr="00495C69">
              <w:rPr>
                <w:rFonts w:ascii="Tahoma" w:hAnsi="Tahoma" w:cs="Tahoma"/>
                <w:sz w:val="18"/>
                <w:szCs w:val="18"/>
              </w:rPr>
              <w:t>Remítase al Normograma (</w:t>
            </w:r>
            <w:r w:rsidR="00D70A65">
              <w:rPr>
                <w:rFonts w:ascii="Tahoma" w:hAnsi="Tahoma" w:cs="Tahoma"/>
                <w:sz w:val="18"/>
                <w:szCs w:val="18"/>
              </w:rPr>
              <w:t>R</w:t>
            </w:r>
            <w:r w:rsidRPr="00495C69">
              <w:rPr>
                <w:rFonts w:ascii="Tahoma" w:hAnsi="Tahoma" w:cs="Tahoma"/>
                <w:sz w:val="18"/>
                <w:szCs w:val="18"/>
              </w:rPr>
              <w:t>G</w:t>
            </w:r>
            <w:r w:rsidR="00DC31F9">
              <w:rPr>
                <w:rFonts w:ascii="Tahoma" w:hAnsi="Tahoma" w:cs="Tahoma"/>
                <w:sz w:val="18"/>
                <w:szCs w:val="18"/>
              </w:rPr>
              <w:t>J</w:t>
            </w:r>
            <w:r w:rsidRPr="00495C69">
              <w:rPr>
                <w:rFonts w:ascii="Tahoma" w:hAnsi="Tahoma" w:cs="Tahoma"/>
                <w:sz w:val="18"/>
                <w:szCs w:val="18"/>
              </w:rPr>
              <w:t>-0</w:t>
            </w:r>
            <w:r w:rsidR="00D70A65">
              <w:rPr>
                <w:rFonts w:ascii="Tahoma" w:hAnsi="Tahoma" w:cs="Tahoma"/>
                <w:sz w:val="18"/>
                <w:szCs w:val="18"/>
              </w:rPr>
              <w:t>4</w:t>
            </w:r>
            <w:r w:rsidRPr="00495C69"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</w:tr>
      <w:tr w:rsidR="005636D1" w:rsidRPr="00495C69" w:rsidTr="00693078">
        <w:trPr>
          <w:trHeight w:val="159"/>
          <w:tblHeader/>
        </w:trPr>
        <w:tc>
          <w:tcPr>
            <w:tcW w:w="1250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636D1" w:rsidRPr="00495C69" w:rsidRDefault="005636D1" w:rsidP="00693078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95C69">
              <w:rPr>
                <w:rFonts w:ascii="Tahoma" w:hAnsi="Tahoma" w:cs="Tahoma"/>
                <w:b/>
                <w:sz w:val="18"/>
                <w:szCs w:val="18"/>
              </w:rPr>
              <w:t xml:space="preserve">NORMA NTC ISO 9001:2008 Y NTC GP 1000:2009 </w:t>
            </w:r>
          </w:p>
        </w:tc>
      </w:tr>
      <w:tr w:rsidR="005636D1" w:rsidRPr="00495C69" w:rsidTr="00B230EF">
        <w:tc>
          <w:tcPr>
            <w:tcW w:w="6251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636D1" w:rsidRPr="00495C69" w:rsidRDefault="005636D1" w:rsidP="00693078">
            <w:pPr>
              <w:autoSpaceDE w:val="0"/>
              <w:autoSpaceDN w:val="0"/>
              <w:adjustRightInd w:val="0"/>
              <w:ind w:left="114" w:hanging="114"/>
              <w:rPr>
                <w:rFonts w:ascii="Tahoma" w:hAnsi="Tahoma" w:cs="Tahoma"/>
                <w:sz w:val="18"/>
                <w:szCs w:val="18"/>
              </w:rPr>
            </w:pPr>
            <w:r w:rsidRPr="00495C69">
              <w:rPr>
                <w:rFonts w:ascii="Tahoma" w:hAnsi="Tahoma" w:cs="Tahoma"/>
                <w:sz w:val="18"/>
                <w:szCs w:val="18"/>
              </w:rPr>
              <w:t>4 Sistema de Gestión de la Calidad</w:t>
            </w:r>
          </w:p>
          <w:p w:rsidR="005636D1" w:rsidRPr="00495C69" w:rsidRDefault="005636D1" w:rsidP="00693078">
            <w:pPr>
              <w:autoSpaceDE w:val="0"/>
              <w:autoSpaceDN w:val="0"/>
              <w:adjustRightInd w:val="0"/>
              <w:ind w:left="114" w:hanging="114"/>
              <w:rPr>
                <w:rFonts w:ascii="Tahoma" w:hAnsi="Tahoma" w:cs="Tahoma"/>
                <w:sz w:val="18"/>
                <w:szCs w:val="18"/>
              </w:rPr>
            </w:pPr>
            <w:r w:rsidRPr="00495C69">
              <w:rPr>
                <w:rFonts w:ascii="Tahoma" w:hAnsi="Tahoma" w:cs="Tahoma"/>
                <w:sz w:val="18"/>
                <w:szCs w:val="18"/>
              </w:rPr>
              <w:t>4.4 Requisitos Generales</w:t>
            </w:r>
          </w:p>
          <w:p w:rsidR="005636D1" w:rsidRPr="00495C69" w:rsidRDefault="005636D1" w:rsidP="00693078">
            <w:pPr>
              <w:autoSpaceDE w:val="0"/>
              <w:autoSpaceDN w:val="0"/>
              <w:adjustRightInd w:val="0"/>
              <w:ind w:left="114" w:hanging="114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495C69">
              <w:rPr>
                <w:rFonts w:ascii="Tahoma" w:hAnsi="Tahoma" w:cs="Tahoma"/>
                <w:sz w:val="18"/>
                <w:szCs w:val="18"/>
              </w:rPr>
              <w:t>5. Responsabilidad de la Dirección</w:t>
            </w:r>
          </w:p>
          <w:p w:rsidR="005636D1" w:rsidRPr="00495C69" w:rsidRDefault="005636D1" w:rsidP="00693078">
            <w:pPr>
              <w:autoSpaceDE w:val="0"/>
              <w:autoSpaceDN w:val="0"/>
              <w:adjustRightInd w:val="0"/>
              <w:ind w:left="114" w:hanging="114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495C69">
              <w:rPr>
                <w:rFonts w:ascii="Tahoma" w:hAnsi="Tahoma" w:cs="Tahoma"/>
                <w:sz w:val="18"/>
                <w:szCs w:val="18"/>
              </w:rPr>
              <w:t>5.2 Enfoque al cliente</w:t>
            </w:r>
          </w:p>
          <w:p w:rsidR="004D4501" w:rsidRPr="00495C69" w:rsidRDefault="004D4501" w:rsidP="00693078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495C69">
              <w:rPr>
                <w:rFonts w:ascii="Tahoma" w:hAnsi="Tahoma" w:cs="Tahoma"/>
                <w:sz w:val="18"/>
                <w:szCs w:val="18"/>
              </w:rPr>
              <w:t>7. Realización del Producto</w:t>
            </w:r>
          </w:p>
          <w:p w:rsidR="004D4501" w:rsidRPr="00495C69" w:rsidRDefault="004D4501" w:rsidP="00693078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495C69">
              <w:rPr>
                <w:rFonts w:ascii="Tahoma" w:hAnsi="Tahoma" w:cs="Tahoma"/>
                <w:sz w:val="18"/>
                <w:szCs w:val="18"/>
              </w:rPr>
              <w:t>7.1 Planificación de la realización del producto (</w:t>
            </w:r>
            <w:r w:rsidRPr="00495C69">
              <w:rPr>
                <w:rFonts w:ascii="Tahoma" w:hAnsi="Tahoma" w:cs="Tahoma"/>
                <w:i/>
                <w:sz w:val="18"/>
                <w:szCs w:val="18"/>
              </w:rPr>
              <w:t>b, proporcionar recursos</w:t>
            </w:r>
            <w:r w:rsidRPr="00495C69">
              <w:rPr>
                <w:rFonts w:ascii="Tahoma" w:hAnsi="Tahoma" w:cs="Tahoma"/>
                <w:sz w:val="18"/>
                <w:szCs w:val="18"/>
              </w:rPr>
              <w:t>)</w:t>
            </w:r>
          </w:p>
          <w:p w:rsidR="00AB071F" w:rsidRPr="00495C69" w:rsidRDefault="00AB071F" w:rsidP="00693078">
            <w:pPr>
              <w:autoSpaceDE w:val="0"/>
              <w:autoSpaceDN w:val="0"/>
              <w:adjustRightInd w:val="0"/>
              <w:ind w:left="114" w:hanging="114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495C69">
              <w:rPr>
                <w:rFonts w:ascii="Tahoma" w:hAnsi="Tahoma" w:cs="Tahoma"/>
                <w:sz w:val="18"/>
                <w:szCs w:val="18"/>
              </w:rPr>
              <w:t>7.5 Producción y prestación del servicio</w:t>
            </w:r>
          </w:p>
          <w:p w:rsidR="008E7C09" w:rsidRDefault="00AB071F" w:rsidP="008E7C09">
            <w:pPr>
              <w:autoSpaceDE w:val="0"/>
              <w:autoSpaceDN w:val="0"/>
              <w:adjustRightInd w:val="0"/>
              <w:ind w:left="114" w:hanging="114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495C69">
              <w:rPr>
                <w:rFonts w:ascii="Tahoma" w:hAnsi="Tahoma" w:cs="Tahoma"/>
                <w:sz w:val="18"/>
                <w:szCs w:val="18"/>
              </w:rPr>
              <w:t>7.5.1. Control de la producción y de la prestación del servicio</w:t>
            </w:r>
          </w:p>
          <w:p w:rsidR="008E7C09" w:rsidRPr="00495C69" w:rsidRDefault="008E7C09" w:rsidP="008E7C09">
            <w:pPr>
              <w:autoSpaceDE w:val="0"/>
              <w:autoSpaceDN w:val="0"/>
              <w:adjustRightInd w:val="0"/>
              <w:ind w:left="114" w:hanging="114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495C69">
              <w:rPr>
                <w:rFonts w:ascii="Tahoma" w:hAnsi="Tahoma" w:cs="Tahoma"/>
                <w:sz w:val="18"/>
                <w:szCs w:val="18"/>
              </w:rPr>
              <w:t>7.5.2  Validación de los procesos de la producción y de la prestación del servicio</w:t>
            </w:r>
          </w:p>
          <w:p w:rsidR="008E7C09" w:rsidRPr="00495C69" w:rsidRDefault="008E7C09" w:rsidP="008E7C09">
            <w:pPr>
              <w:autoSpaceDE w:val="0"/>
              <w:autoSpaceDN w:val="0"/>
              <w:adjustRightInd w:val="0"/>
              <w:ind w:left="114" w:hanging="114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495C69">
              <w:rPr>
                <w:rFonts w:ascii="Tahoma" w:hAnsi="Tahoma" w:cs="Tahoma"/>
                <w:sz w:val="18"/>
                <w:szCs w:val="18"/>
              </w:rPr>
              <w:t>7.5.3 Identificación y trazabilidad</w:t>
            </w:r>
          </w:p>
          <w:p w:rsidR="005636D1" w:rsidRPr="00495C69" w:rsidRDefault="008E7C09" w:rsidP="008E7C09">
            <w:pPr>
              <w:autoSpaceDE w:val="0"/>
              <w:autoSpaceDN w:val="0"/>
              <w:adjustRightInd w:val="0"/>
              <w:ind w:left="114" w:hanging="114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495C69">
              <w:rPr>
                <w:rFonts w:ascii="Tahoma" w:hAnsi="Tahoma" w:cs="Tahoma"/>
                <w:sz w:val="18"/>
                <w:szCs w:val="18"/>
              </w:rPr>
              <w:t xml:space="preserve">7.5.5 Preservación del producto y/o servicio </w:t>
            </w:r>
          </w:p>
        </w:tc>
        <w:tc>
          <w:tcPr>
            <w:tcW w:w="6251" w:type="dxa"/>
          </w:tcPr>
          <w:p w:rsidR="005636D1" w:rsidRPr="00495C69" w:rsidRDefault="005636D1" w:rsidP="00693078">
            <w:pPr>
              <w:autoSpaceDE w:val="0"/>
              <w:autoSpaceDN w:val="0"/>
              <w:adjustRightInd w:val="0"/>
              <w:ind w:left="114" w:hanging="114"/>
              <w:rPr>
                <w:rFonts w:ascii="Tahoma" w:hAnsi="Tahoma" w:cs="Tahoma"/>
                <w:sz w:val="18"/>
                <w:szCs w:val="18"/>
              </w:rPr>
            </w:pPr>
            <w:r w:rsidRPr="00495C69">
              <w:rPr>
                <w:rFonts w:ascii="Tahoma" w:hAnsi="Tahoma" w:cs="Tahoma"/>
                <w:sz w:val="18"/>
                <w:szCs w:val="18"/>
              </w:rPr>
              <w:t>8. Medición, Análisis y Mejora</w:t>
            </w:r>
          </w:p>
          <w:p w:rsidR="005636D1" w:rsidRPr="00495C69" w:rsidRDefault="005636D1" w:rsidP="00693078">
            <w:pPr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495C69">
              <w:rPr>
                <w:rFonts w:ascii="Tahoma" w:hAnsi="Tahoma" w:cs="Tahoma"/>
                <w:sz w:val="18"/>
                <w:szCs w:val="18"/>
              </w:rPr>
              <w:t>8.1 Generalidades</w:t>
            </w:r>
          </w:p>
          <w:p w:rsidR="00AB071F" w:rsidRPr="00495C69" w:rsidRDefault="00AB071F" w:rsidP="00693078">
            <w:pPr>
              <w:autoSpaceDE w:val="0"/>
              <w:autoSpaceDN w:val="0"/>
              <w:adjustRightInd w:val="0"/>
              <w:ind w:left="114" w:hanging="114"/>
              <w:rPr>
                <w:rFonts w:ascii="Tahoma" w:hAnsi="Tahoma" w:cs="Tahoma"/>
                <w:sz w:val="18"/>
                <w:szCs w:val="18"/>
              </w:rPr>
            </w:pPr>
            <w:r w:rsidRPr="00495C69">
              <w:rPr>
                <w:rFonts w:ascii="Tahoma" w:hAnsi="Tahoma" w:cs="Tahoma"/>
                <w:sz w:val="18"/>
                <w:szCs w:val="18"/>
              </w:rPr>
              <w:t>8.2 Seguimiento y medición</w:t>
            </w:r>
          </w:p>
          <w:p w:rsidR="00AB071F" w:rsidRPr="00495C69" w:rsidRDefault="00AB071F" w:rsidP="00693078">
            <w:pPr>
              <w:autoSpaceDE w:val="0"/>
              <w:autoSpaceDN w:val="0"/>
              <w:adjustRightInd w:val="0"/>
              <w:ind w:left="114" w:hanging="114"/>
              <w:rPr>
                <w:rFonts w:ascii="Tahoma" w:hAnsi="Tahoma" w:cs="Tahoma"/>
                <w:sz w:val="18"/>
                <w:szCs w:val="18"/>
              </w:rPr>
            </w:pPr>
            <w:r w:rsidRPr="00495C69">
              <w:rPr>
                <w:rFonts w:ascii="Tahoma" w:hAnsi="Tahoma" w:cs="Tahoma"/>
                <w:sz w:val="18"/>
                <w:szCs w:val="18"/>
              </w:rPr>
              <w:t>8.2.1 Satisfacción del cliente</w:t>
            </w:r>
          </w:p>
          <w:p w:rsidR="005636D1" w:rsidRPr="00495C69" w:rsidRDefault="005636D1" w:rsidP="00693078">
            <w:pPr>
              <w:autoSpaceDE w:val="0"/>
              <w:autoSpaceDN w:val="0"/>
              <w:adjustRightInd w:val="0"/>
              <w:ind w:left="114" w:hanging="114"/>
              <w:rPr>
                <w:rFonts w:ascii="Tahoma" w:hAnsi="Tahoma" w:cs="Tahoma"/>
                <w:sz w:val="18"/>
                <w:szCs w:val="18"/>
              </w:rPr>
            </w:pPr>
            <w:r w:rsidRPr="00495C69">
              <w:rPr>
                <w:rFonts w:ascii="Tahoma" w:hAnsi="Tahoma" w:cs="Tahoma"/>
                <w:sz w:val="18"/>
                <w:szCs w:val="18"/>
              </w:rPr>
              <w:t>8.2.3 Seguimiento y medición de los procesos</w:t>
            </w:r>
          </w:p>
          <w:p w:rsidR="00AB071F" w:rsidRPr="00495C69" w:rsidRDefault="005636D1" w:rsidP="00693078">
            <w:pPr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495C69">
              <w:rPr>
                <w:rFonts w:ascii="Tahoma" w:hAnsi="Tahoma" w:cs="Tahoma"/>
                <w:sz w:val="18"/>
                <w:szCs w:val="18"/>
              </w:rPr>
              <w:t>8.</w:t>
            </w:r>
            <w:r w:rsidR="00AB071F" w:rsidRPr="00495C69">
              <w:rPr>
                <w:rFonts w:ascii="Tahoma" w:hAnsi="Tahoma" w:cs="Tahoma"/>
                <w:sz w:val="18"/>
                <w:szCs w:val="18"/>
              </w:rPr>
              <w:t>2.4 Seguimiento y medición del producto y/o servicio</w:t>
            </w:r>
          </w:p>
          <w:p w:rsidR="00AB071F" w:rsidRPr="00495C69" w:rsidRDefault="00AB071F" w:rsidP="00693078">
            <w:pPr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495C69">
              <w:rPr>
                <w:rFonts w:ascii="Tahoma" w:hAnsi="Tahoma" w:cs="Tahoma"/>
                <w:sz w:val="18"/>
                <w:szCs w:val="18"/>
              </w:rPr>
              <w:t>8.3 Control del producto y/o servicio no conforme</w:t>
            </w:r>
          </w:p>
          <w:p w:rsidR="005636D1" w:rsidRPr="00495C69" w:rsidRDefault="00AB071F" w:rsidP="00693078">
            <w:pPr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495C69">
              <w:rPr>
                <w:rFonts w:ascii="Tahoma" w:hAnsi="Tahoma" w:cs="Tahoma"/>
                <w:sz w:val="18"/>
                <w:szCs w:val="18"/>
              </w:rPr>
              <w:t>8.</w:t>
            </w:r>
            <w:r w:rsidR="005636D1" w:rsidRPr="00495C69">
              <w:rPr>
                <w:rFonts w:ascii="Tahoma" w:hAnsi="Tahoma" w:cs="Tahoma"/>
                <w:sz w:val="18"/>
                <w:szCs w:val="18"/>
              </w:rPr>
              <w:t>4 Análisis de datos</w:t>
            </w:r>
          </w:p>
          <w:p w:rsidR="005636D1" w:rsidRPr="00495C69" w:rsidRDefault="005636D1" w:rsidP="00693078">
            <w:pPr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495C69">
              <w:rPr>
                <w:rFonts w:ascii="Tahoma" w:hAnsi="Tahoma" w:cs="Tahoma"/>
                <w:sz w:val="18"/>
                <w:szCs w:val="18"/>
              </w:rPr>
              <w:t>8.5 Mejora</w:t>
            </w:r>
          </w:p>
        </w:tc>
      </w:tr>
    </w:tbl>
    <w:p w:rsidR="00710B39" w:rsidRDefault="00710B39" w:rsidP="00693078">
      <w:pPr>
        <w:rPr>
          <w:rFonts w:ascii="Tahoma" w:hAnsi="Tahoma" w:cs="Tahoma"/>
          <w:sz w:val="22"/>
          <w:szCs w:val="22"/>
        </w:rPr>
      </w:pPr>
    </w:p>
    <w:sectPr w:rsidR="00710B39" w:rsidSect="009863AA">
      <w:headerReference w:type="default" r:id="rId8"/>
      <w:footerReference w:type="default" r:id="rId9"/>
      <w:pgSz w:w="15842" w:h="12242" w:orient="landscape" w:code="1"/>
      <w:pgMar w:top="1701" w:right="1701" w:bottom="1418" w:left="1701" w:header="426" w:footer="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7216" w:rsidRDefault="003B7216" w:rsidP="00710B39">
      <w:r>
        <w:separator/>
      </w:r>
    </w:p>
  </w:endnote>
  <w:endnote w:type="continuationSeparator" w:id="0">
    <w:p w:rsidR="003B7216" w:rsidRDefault="003B7216" w:rsidP="00710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F52" w:rsidRDefault="00C61F52" w:rsidP="00C61F52">
    <w:pPr>
      <w:pStyle w:val="Piedepgina"/>
      <w:rPr>
        <w:rFonts w:ascii="Tahoma" w:hAnsi="Tahoma" w:cs="Tahoma"/>
        <w:sz w:val="20"/>
        <w:szCs w:val="18"/>
        <w:lang w:val="es-MX"/>
      </w:rPr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FCA0F61" wp14:editId="25BCB1BD">
              <wp:simplePos x="0" y="0"/>
              <wp:positionH relativeFrom="column">
                <wp:posOffset>6803918</wp:posOffset>
              </wp:positionH>
              <wp:positionV relativeFrom="paragraph">
                <wp:posOffset>23239</wp:posOffset>
              </wp:positionV>
              <wp:extent cx="1004570" cy="199390"/>
              <wp:effectExtent l="0" t="0" r="24130" b="10160"/>
              <wp:wrapNone/>
              <wp:docPr id="5" name="Cuadro de text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4570" cy="1993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61F52" w:rsidRDefault="00C61F52" w:rsidP="00C61F52">
                          <w:pPr>
                            <w:jc w:val="center"/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Página 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PAGE </w:instrTex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DB5A03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1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 de 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NUMPAGES  </w:instrTex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DB5A03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3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</w:p>
                        <w:p w:rsidR="00C61F52" w:rsidRDefault="00C61F52" w:rsidP="00C61F52">
                          <w:pPr>
                            <w:jc w:val="center"/>
                            <w:rPr>
                              <w:sz w:val="2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5" o:spid="_x0000_s1026" type="#_x0000_t202" style="position:absolute;margin-left:535.75pt;margin-top:1.85pt;width:79.1pt;height:15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">
              <v:textbox>
                <w:txbxContent>
                  <w:p w:rsidR="00C61F52" w:rsidRDefault="00C61F52" w:rsidP="00C61F52">
                    <w:pPr>
                      <w:jc w:val="center"/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</w:pP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Página 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PAGE </w:instrTex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DB5A03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1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 de 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NUMPAGES  </w:instrTex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DB5A03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3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</w:p>
                  <w:p w:rsidR="00C61F52" w:rsidRDefault="00C61F52" w:rsidP="00C61F52">
                    <w:pPr>
                      <w:jc w:val="center"/>
                      <w:rPr>
                        <w:sz w:val="22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C61F52" w:rsidRPr="00ED7DDA" w:rsidRDefault="00C61F52" w:rsidP="00C61F52">
    <w:pPr>
      <w:pStyle w:val="Piedepgina"/>
      <w:rPr>
        <w:rFonts w:ascii="Tahoma" w:hAnsi="Tahoma" w:cs="Tahoma"/>
        <w:sz w:val="18"/>
        <w:szCs w:val="18"/>
        <w:lang w:val="es-MX"/>
      </w:rPr>
    </w:pPr>
    <w:r w:rsidRPr="00D70A50">
      <w:rPr>
        <w:rFonts w:ascii="Tahoma" w:hAnsi="Tahoma" w:cs="Tahoma"/>
        <w:sz w:val="18"/>
        <w:szCs w:val="18"/>
        <w:lang w:val="es-MX"/>
      </w:rPr>
      <w:t xml:space="preserve">Aprobado </w:t>
    </w:r>
    <w:r w:rsidR="00D70A50">
      <w:rPr>
        <w:rFonts w:ascii="Tahoma" w:hAnsi="Tahoma" w:cs="Tahoma"/>
        <w:sz w:val="18"/>
        <w:szCs w:val="18"/>
        <w:lang w:val="es-MX"/>
      </w:rPr>
      <w:t>4 de</w:t>
    </w:r>
    <w:r w:rsidR="00ED7DDA">
      <w:rPr>
        <w:rFonts w:ascii="Tahoma" w:hAnsi="Tahoma" w:cs="Tahoma"/>
        <w:sz w:val="18"/>
        <w:szCs w:val="18"/>
        <w:lang w:val="es-MX"/>
      </w:rPr>
      <w:t xml:space="preserve"> diciem</w:t>
    </w:r>
    <w:r w:rsidR="00D70A50">
      <w:rPr>
        <w:rFonts w:ascii="Tahoma" w:hAnsi="Tahoma" w:cs="Tahoma"/>
        <w:sz w:val="18"/>
        <w:szCs w:val="18"/>
        <w:lang w:val="es-MX"/>
      </w:rPr>
      <w:t xml:space="preserve">bre </w:t>
    </w:r>
    <w:r w:rsidRPr="00D70A50">
      <w:rPr>
        <w:rFonts w:ascii="Tahoma" w:hAnsi="Tahoma" w:cs="Tahoma"/>
        <w:sz w:val="18"/>
        <w:szCs w:val="18"/>
        <w:lang w:val="es-MX"/>
      </w:rPr>
      <w:t>de 201</w:t>
    </w:r>
    <w:r w:rsidR="00D70A50">
      <w:rPr>
        <w:rFonts w:ascii="Tahoma" w:hAnsi="Tahoma" w:cs="Tahoma"/>
        <w:sz w:val="18"/>
        <w:szCs w:val="18"/>
        <w:lang w:val="es-MX"/>
      </w:rPr>
      <w:t>4</w:t>
    </w:r>
    <w:r w:rsidRPr="00D70A50">
      <w:rPr>
        <w:rFonts w:ascii="Tahoma" w:hAnsi="Tahoma" w:cs="Tahoma"/>
        <w:sz w:val="18"/>
        <w:szCs w:val="18"/>
        <w:lang w:val="es-MX"/>
      </w:rPr>
      <w:t xml:space="preserve">  </w:t>
    </w:r>
    <w:r>
      <w:rPr>
        <w:rFonts w:ascii="Tahoma" w:hAnsi="Tahoma" w:cs="Tahoma"/>
        <w:b/>
        <w:color w:val="008000"/>
        <w:sz w:val="18"/>
        <w:szCs w:val="18"/>
        <w:lang w:val="es-MX"/>
      </w:rPr>
      <w:t>COPIA CONTROLADA</w:t>
    </w:r>
  </w:p>
  <w:p w:rsidR="00C61F52" w:rsidRDefault="00C61F52" w:rsidP="00C61F52">
    <w:pPr>
      <w:pStyle w:val="Piedepgina"/>
      <w:rPr>
        <w:rFonts w:ascii="Tahoma" w:hAnsi="Tahoma" w:cs="Tahoma"/>
        <w:b/>
        <w:i/>
        <w:color w:val="008000"/>
        <w:sz w:val="18"/>
        <w:szCs w:val="18"/>
        <w:lang w:val="es-MX"/>
      </w:rPr>
    </w:pPr>
  </w:p>
  <w:p w:rsidR="00C61F52" w:rsidRDefault="00C61F52" w:rsidP="00C61F52">
    <w:pPr>
      <w:autoSpaceDE w:val="0"/>
      <w:autoSpaceDN w:val="0"/>
      <w:adjustRightInd w:val="0"/>
      <w:jc w:val="center"/>
      <w:rPr>
        <w:rFonts w:ascii="Tahoma" w:hAnsi="Tahoma" w:cs="Tahoma"/>
        <w:i/>
        <w:sz w:val="14"/>
        <w:szCs w:val="14"/>
      </w:rPr>
    </w:pPr>
    <w:r>
      <w:rPr>
        <w:rFonts w:ascii="Tahoma" w:hAnsi="Tahoma" w:cs="Tahoma"/>
        <w:i/>
        <w:sz w:val="14"/>
        <w:szCs w:val="14"/>
      </w:rPr>
      <w:t>La copia o impresión de este documento, le da el carácter de “No Controlado” y el SGC no se hace responsable por su consulta o uso.</w:t>
    </w:r>
  </w:p>
  <w:p w:rsidR="00C61F52" w:rsidRDefault="00C61F52" w:rsidP="00C61F52">
    <w:pPr>
      <w:autoSpaceDE w:val="0"/>
      <w:autoSpaceDN w:val="0"/>
      <w:adjustRightInd w:val="0"/>
      <w:jc w:val="center"/>
      <w:rPr>
        <w:rFonts w:ascii="Tahoma" w:hAnsi="Tahoma" w:cs="Tahoma"/>
        <w:i/>
        <w:sz w:val="14"/>
        <w:szCs w:val="14"/>
      </w:rPr>
    </w:pPr>
    <w:r>
      <w:rPr>
        <w:rFonts w:ascii="Tahoma" w:hAnsi="Tahoma" w:cs="Tahoma"/>
        <w:i/>
        <w:sz w:val="14"/>
        <w:szCs w:val="14"/>
      </w:rPr>
      <w:t>La versión actualizada y controlada de este documento, se consulta a través de la página web en el espacio dedicado al SGC.</w:t>
    </w:r>
  </w:p>
  <w:p w:rsidR="000010A3" w:rsidRPr="000010A3" w:rsidRDefault="000010A3" w:rsidP="000010A3">
    <w:pPr>
      <w:rPr>
        <w:rFonts w:ascii="Tahoma" w:hAnsi="Tahoma" w:cs="Tahoma"/>
        <w:b/>
        <w:color w:val="008000"/>
        <w:sz w:val="8"/>
        <w:szCs w:val="18"/>
        <w:lang w:val="es-MX"/>
      </w:rPr>
    </w:pPr>
  </w:p>
  <w:p w:rsidR="000B31D4" w:rsidRDefault="000B31D4" w:rsidP="005C7023">
    <w:pPr>
      <w:pStyle w:val="Piedepgin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7216" w:rsidRDefault="003B7216" w:rsidP="00710B39">
      <w:r>
        <w:separator/>
      </w:r>
    </w:p>
  </w:footnote>
  <w:footnote w:type="continuationSeparator" w:id="0">
    <w:p w:rsidR="003B7216" w:rsidRDefault="003B7216" w:rsidP="00710B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12502" w:type="dxa"/>
      <w:tblLook w:val="01E0" w:firstRow="1" w:lastRow="1" w:firstColumn="1" w:lastColumn="1" w:noHBand="0" w:noVBand="0"/>
    </w:tblPr>
    <w:tblGrid>
      <w:gridCol w:w="1446"/>
      <w:gridCol w:w="5103"/>
      <w:gridCol w:w="2976"/>
      <w:gridCol w:w="2977"/>
    </w:tblGrid>
    <w:tr w:rsidR="005E16A1" w:rsidRPr="004E34E0" w:rsidTr="005E16A1">
      <w:trPr>
        <w:trHeight w:val="671"/>
      </w:trPr>
      <w:tc>
        <w:tcPr>
          <w:tcW w:w="1446" w:type="dxa"/>
          <w:vMerge w:val="restart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5E16A1" w:rsidRPr="004E34E0" w:rsidRDefault="00C61F52" w:rsidP="004E0F03">
          <w:pPr>
            <w:jc w:val="center"/>
            <w:rPr>
              <w:rFonts w:ascii="Arial" w:hAnsi="Arial" w:cs="Arial"/>
              <w:sz w:val="22"/>
              <w:szCs w:val="22"/>
            </w:rPr>
          </w:pPr>
          <w:r>
            <w:rPr>
              <w:noProof/>
              <w:color w:val="008000"/>
              <w:sz w:val="16"/>
              <w:szCs w:val="16"/>
              <w:lang w:val="es-CO" w:eastAsia="es-CO"/>
            </w:rPr>
            <w:drawing>
              <wp:inline distT="0" distB="0" distL="0" distR="0" wp14:anchorId="611F408E" wp14:editId="06FC8013">
                <wp:extent cx="809625" cy="733425"/>
                <wp:effectExtent l="0" t="0" r="9525" b="9525"/>
                <wp:docPr id="4" name="Imagen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9625" cy="733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056" w:type="dxa"/>
          <w:gridSpan w:val="3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DF3608" w:rsidRDefault="00DF3608" w:rsidP="00957260">
          <w:pPr>
            <w:jc w:val="center"/>
            <w:rPr>
              <w:rFonts w:ascii="Tahoma" w:hAnsi="Tahoma" w:cs="Tahoma"/>
              <w:b/>
            </w:rPr>
          </w:pPr>
          <w:r>
            <w:rPr>
              <w:rFonts w:ascii="Tahoma" w:hAnsi="Tahoma" w:cs="Tahoma"/>
              <w:b/>
            </w:rPr>
            <w:t>MANUAL DE PROCESOS</w:t>
          </w:r>
        </w:p>
        <w:p w:rsidR="005E16A1" w:rsidRPr="008A3318" w:rsidRDefault="005E16A1" w:rsidP="00DF3608">
          <w:pPr>
            <w:jc w:val="center"/>
            <w:rPr>
              <w:rFonts w:ascii="Tahoma" w:hAnsi="Tahoma" w:cs="Tahoma"/>
              <w:b/>
            </w:rPr>
          </w:pPr>
          <w:r w:rsidRPr="008A3318">
            <w:rPr>
              <w:rFonts w:ascii="Tahoma" w:hAnsi="Tahoma" w:cs="Tahoma"/>
              <w:b/>
            </w:rPr>
            <w:t>CARACTERIZACION</w:t>
          </w:r>
        </w:p>
      </w:tc>
    </w:tr>
    <w:tr w:rsidR="00957260" w:rsidRPr="004E34E0" w:rsidTr="005E16A1">
      <w:trPr>
        <w:trHeight w:val="413"/>
      </w:trPr>
      <w:tc>
        <w:tcPr>
          <w:tcW w:w="1446" w:type="dxa"/>
          <w:vMerge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957260" w:rsidRPr="004E34E0" w:rsidRDefault="00957260" w:rsidP="005E16A1">
          <w:pPr>
            <w:jc w:val="center"/>
            <w:rPr>
              <w:rFonts w:ascii="Arial" w:hAnsi="Arial" w:cs="Arial"/>
              <w:sz w:val="22"/>
              <w:szCs w:val="22"/>
            </w:rPr>
          </w:pPr>
        </w:p>
      </w:tc>
      <w:tc>
        <w:tcPr>
          <w:tcW w:w="5103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957260" w:rsidRPr="00534C40" w:rsidRDefault="00957260" w:rsidP="00D913D8">
          <w:pPr>
            <w:pStyle w:val="Encabezado"/>
            <w:tabs>
              <w:tab w:val="center" w:pos="-6544"/>
            </w:tabs>
            <w:jc w:val="center"/>
            <w:rPr>
              <w:rFonts w:ascii="Tahoma" w:hAnsi="Tahoma" w:cs="Tahoma"/>
              <w:b/>
              <w:sz w:val="20"/>
              <w:szCs w:val="22"/>
            </w:rPr>
          </w:pPr>
          <w:r w:rsidRPr="00534C40">
            <w:rPr>
              <w:rFonts w:ascii="Tahoma" w:hAnsi="Tahoma" w:cs="Tahoma"/>
              <w:b/>
              <w:sz w:val="20"/>
              <w:szCs w:val="22"/>
            </w:rPr>
            <w:t>Proceso</w:t>
          </w:r>
          <w:r>
            <w:rPr>
              <w:rFonts w:ascii="Tahoma" w:hAnsi="Tahoma" w:cs="Tahoma"/>
              <w:b/>
              <w:sz w:val="20"/>
              <w:szCs w:val="22"/>
            </w:rPr>
            <w:t xml:space="preserve">: </w:t>
          </w:r>
          <w:r w:rsidR="00D913D8">
            <w:rPr>
              <w:rFonts w:ascii="Tahoma" w:hAnsi="Tahoma" w:cs="Tahoma"/>
              <w:b/>
              <w:sz w:val="20"/>
              <w:szCs w:val="22"/>
            </w:rPr>
            <w:t xml:space="preserve"> </w:t>
          </w:r>
          <w:r w:rsidR="00D913D8" w:rsidRPr="000F697E">
            <w:rPr>
              <w:rFonts w:ascii="Tahoma" w:hAnsi="Tahoma" w:cs="Tahoma"/>
              <w:sz w:val="20"/>
              <w:szCs w:val="22"/>
            </w:rPr>
            <w:t>RF</w:t>
          </w:r>
          <w:r w:rsidR="00D913D8">
            <w:rPr>
              <w:rFonts w:ascii="Tahoma" w:hAnsi="Tahoma" w:cs="Tahoma"/>
              <w:b/>
              <w:sz w:val="20"/>
              <w:szCs w:val="22"/>
            </w:rPr>
            <w:t xml:space="preserve">- </w:t>
          </w:r>
          <w:r w:rsidR="00D913D8" w:rsidRPr="00D913D8">
            <w:rPr>
              <w:rFonts w:ascii="Tahoma" w:hAnsi="Tahoma" w:cs="Tahoma"/>
              <w:sz w:val="20"/>
              <w:szCs w:val="22"/>
            </w:rPr>
            <w:t>Responsabilidad Fiscal</w:t>
          </w:r>
          <w:r w:rsidR="00C61F52">
            <w:rPr>
              <w:rFonts w:ascii="Tahoma" w:hAnsi="Tahoma" w:cs="Tahoma"/>
              <w:b/>
              <w:sz w:val="20"/>
              <w:szCs w:val="22"/>
            </w:rPr>
            <w:t xml:space="preserve"> </w:t>
          </w:r>
        </w:p>
      </w:tc>
      <w:tc>
        <w:tcPr>
          <w:tcW w:w="2976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957260" w:rsidRPr="00534C40" w:rsidRDefault="00957260" w:rsidP="00B037D0">
          <w:pPr>
            <w:pStyle w:val="Encabezado"/>
            <w:tabs>
              <w:tab w:val="center" w:pos="-6544"/>
            </w:tabs>
            <w:jc w:val="center"/>
            <w:rPr>
              <w:rFonts w:ascii="Tahoma" w:hAnsi="Tahoma" w:cs="Tahoma"/>
              <w:b/>
              <w:sz w:val="20"/>
              <w:szCs w:val="22"/>
            </w:rPr>
          </w:pPr>
          <w:r w:rsidRPr="00534C40">
            <w:rPr>
              <w:rFonts w:ascii="Tahoma" w:hAnsi="Tahoma" w:cs="Tahoma"/>
              <w:b/>
              <w:sz w:val="20"/>
              <w:szCs w:val="22"/>
            </w:rPr>
            <w:t xml:space="preserve">Código: </w:t>
          </w:r>
          <w:r w:rsidRPr="00D70A50">
            <w:rPr>
              <w:rFonts w:ascii="Tahoma" w:hAnsi="Tahoma" w:cs="Tahoma"/>
              <w:sz w:val="20"/>
              <w:szCs w:val="22"/>
            </w:rPr>
            <w:t>MP</w:t>
          </w:r>
          <w:r w:rsidR="00671AD6" w:rsidRPr="00D70A50">
            <w:rPr>
              <w:rFonts w:ascii="Tahoma" w:hAnsi="Tahoma" w:cs="Tahoma"/>
              <w:sz w:val="20"/>
              <w:szCs w:val="22"/>
            </w:rPr>
            <w:t>-02</w:t>
          </w:r>
          <w:r w:rsidR="00B037D0" w:rsidRPr="00D70A50">
            <w:rPr>
              <w:rFonts w:ascii="Tahoma" w:hAnsi="Tahoma" w:cs="Tahoma"/>
              <w:sz w:val="20"/>
              <w:szCs w:val="22"/>
            </w:rPr>
            <w:t>-</w:t>
          </w:r>
          <w:r w:rsidR="00C61F52" w:rsidRPr="00D70A50">
            <w:rPr>
              <w:rFonts w:ascii="Tahoma" w:hAnsi="Tahoma" w:cs="Tahoma"/>
              <w:sz w:val="20"/>
              <w:szCs w:val="22"/>
            </w:rPr>
            <w:t>DE</w:t>
          </w:r>
        </w:p>
      </w:tc>
      <w:tc>
        <w:tcPr>
          <w:tcW w:w="2977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957260" w:rsidRPr="00534C40" w:rsidRDefault="00D70A50" w:rsidP="005E16A1">
          <w:pPr>
            <w:jc w:val="center"/>
            <w:rPr>
              <w:rFonts w:ascii="Tahoma" w:hAnsi="Tahoma" w:cs="Tahoma"/>
              <w:b/>
              <w:sz w:val="20"/>
              <w:szCs w:val="22"/>
            </w:rPr>
          </w:pPr>
          <w:r>
            <w:rPr>
              <w:rFonts w:ascii="Tahoma" w:hAnsi="Tahoma" w:cs="Tahoma"/>
              <w:b/>
              <w:sz w:val="20"/>
              <w:szCs w:val="22"/>
            </w:rPr>
            <w:t xml:space="preserve">Versión: </w:t>
          </w:r>
          <w:r w:rsidRPr="00D70A50">
            <w:rPr>
              <w:rFonts w:ascii="Tahoma" w:hAnsi="Tahoma" w:cs="Tahoma"/>
              <w:sz w:val="20"/>
              <w:szCs w:val="22"/>
            </w:rPr>
            <w:t>02</w:t>
          </w:r>
        </w:p>
      </w:tc>
    </w:tr>
  </w:tbl>
  <w:p w:rsidR="000B31D4" w:rsidRPr="008A3318" w:rsidRDefault="000B31D4" w:rsidP="005E16A1">
    <w:pPr>
      <w:pStyle w:val="Encabezado"/>
      <w:jc w:val="center"/>
      <w:rPr>
        <w:rFonts w:ascii="Tahoma" w:hAnsi="Tahoma" w:cs="Tahoma"/>
        <w:sz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18FE146A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DB66C4"/>
    <w:multiLevelType w:val="hybridMultilevel"/>
    <w:tmpl w:val="DE98FC42"/>
    <w:lvl w:ilvl="0" w:tplc="D9D45450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302DD2"/>
    <w:multiLevelType w:val="multilevel"/>
    <w:tmpl w:val="2AE27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9996588"/>
    <w:multiLevelType w:val="hybridMultilevel"/>
    <w:tmpl w:val="E3BC41F0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DE6C2A"/>
    <w:multiLevelType w:val="hybridMultilevel"/>
    <w:tmpl w:val="A70025AC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7C67F0"/>
    <w:multiLevelType w:val="hybridMultilevel"/>
    <w:tmpl w:val="64D6DB2C"/>
    <w:lvl w:ilvl="0" w:tplc="C1242EF2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75D7672"/>
    <w:multiLevelType w:val="multilevel"/>
    <w:tmpl w:val="761A2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E16561A"/>
    <w:multiLevelType w:val="hybridMultilevel"/>
    <w:tmpl w:val="77BA897E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04C2BC3"/>
    <w:multiLevelType w:val="multilevel"/>
    <w:tmpl w:val="21BEB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3B815D3"/>
    <w:multiLevelType w:val="hybridMultilevel"/>
    <w:tmpl w:val="CD6C21DE"/>
    <w:lvl w:ilvl="0" w:tplc="5680F930">
      <w:start w:val="1"/>
      <w:numFmt w:val="bullet"/>
      <w:lvlText w:val="-"/>
      <w:lvlJc w:val="left"/>
      <w:pPr>
        <w:ind w:left="767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10">
    <w:nsid w:val="28590E98"/>
    <w:multiLevelType w:val="hybridMultilevel"/>
    <w:tmpl w:val="34AABE1A"/>
    <w:lvl w:ilvl="0" w:tplc="C1242EF2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915429A"/>
    <w:multiLevelType w:val="multilevel"/>
    <w:tmpl w:val="A84C2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B74467F"/>
    <w:multiLevelType w:val="hybridMultilevel"/>
    <w:tmpl w:val="8BBC21B8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030EA1"/>
    <w:multiLevelType w:val="multilevel"/>
    <w:tmpl w:val="BB9AB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7A863A4"/>
    <w:multiLevelType w:val="hybridMultilevel"/>
    <w:tmpl w:val="A11E9C4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91B793E"/>
    <w:multiLevelType w:val="multilevel"/>
    <w:tmpl w:val="3F7A83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99265EC"/>
    <w:multiLevelType w:val="hybridMultilevel"/>
    <w:tmpl w:val="AFD05A66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1A4543"/>
    <w:multiLevelType w:val="hybridMultilevel"/>
    <w:tmpl w:val="B1989950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ABD1B16"/>
    <w:multiLevelType w:val="hybridMultilevel"/>
    <w:tmpl w:val="883A9866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BAD1C65"/>
    <w:multiLevelType w:val="hybridMultilevel"/>
    <w:tmpl w:val="F24E40DC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C664439"/>
    <w:multiLevelType w:val="multilevel"/>
    <w:tmpl w:val="ED767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1522262"/>
    <w:multiLevelType w:val="multilevel"/>
    <w:tmpl w:val="910C21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9854044"/>
    <w:multiLevelType w:val="hybridMultilevel"/>
    <w:tmpl w:val="54C8FF1A"/>
    <w:lvl w:ilvl="0" w:tplc="0C0A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3">
    <w:nsid w:val="4B511E57"/>
    <w:multiLevelType w:val="hybridMultilevel"/>
    <w:tmpl w:val="6D0CBF2C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FFF40A5"/>
    <w:multiLevelType w:val="multilevel"/>
    <w:tmpl w:val="79344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C74115F"/>
    <w:multiLevelType w:val="hybridMultilevel"/>
    <w:tmpl w:val="35D220D6"/>
    <w:lvl w:ilvl="0" w:tplc="5680F930">
      <w:start w:val="1"/>
      <w:numFmt w:val="bullet"/>
      <w:lvlText w:val="-"/>
      <w:lvlJc w:val="left"/>
      <w:pPr>
        <w:ind w:left="932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26">
    <w:nsid w:val="5D0B2BB8"/>
    <w:multiLevelType w:val="hybridMultilevel"/>
    <w:tmpl w:val="BDC0EF96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607836A3"/>
    <w:multiLevelType w:val="hybridMultilevel"/>
    <w:tmpl w:val="8FAAF70A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27B251A"/>
    <w:multiLevelType w:val="hybridMultilevel"/>
    <w:tmpl w:val="448861C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3AC652C"/>
    <w:multiLevelType w:val="multilevel"/>
    <w:tmpl w:val="411E9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7E5006C8"/>
    <w:multiLevelType w:val="hybridMultilevel"/>
    <w:tmpl w:val="D0888A8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7"/>
  </w:num>
  <w:num w:numId="3">
    <w:abstractNumId w:val="16"/>
  </w:num>
  <w:num w:numId="4">
    <w:abstractNumId w:val="19"/>
  </w:num>
  <w:num w:numId="5">
    <w:abstractNumId w:val="27"/>
  </w:num>
  <w:num w:numId="6">
    <w:abstractNumId w:val="28"/>
  </w:num>
  <w:num w:numId="7">
    <w:abstractNumId w:val="23"/>
  </w:num>
  <w:num w:numId="8">
    <w:abstractNumId w:val="17"/>
  </w:num>
  <w:num w:numId="9">
    <w:abstractNumId w:val="18"/>
  </w:num>
  <w:num w:numId="10">
    <w:abstractNumId w:val="0"/>
  </w:num>
  <w:num w:numId="11">
    <w:abstractNumId w:val="24"/>
  </w:num>
  <w:num w:numId="12">
    <w:abstractNumId w:val="22"/>
  </w:num>
  <w:num w:numId="13">
    <w:abstractNumId w:val="12"/>
  </w:num>
  <w:num w:numId="14">
    <w:abstractNumId w:val="25"/>
  </w:num>
  <w:num w:numId="15">
    <w:abstractNumId w:val="4"/>
  </w:num>
  <w:num w:numId="16">
    <w:abstractNumId w:val="5"/>
  </w:num>
  <w:num w:numId="17">
    <w:abstractNumId w:val="10"/>
  </w:num>
  <w:num w:numId="18">
    <w:abstractNumId w:val="1"/>
  </w:num>
  <w:num w:numId="19">
    <w:abstractNumId w:val="3"/>
  </w:num>
  <w:num w:numId="20">
    <w:abstractNumId w:val="29"/>
  </w:num>
  <w:num w:numId="21">
    <w:abstractNumId w:val="6"/>
  </w:num>
  <w:num w:numId="22">
    <w:abstractNumId w:val="15"/>
  </w:num>
  <w:num w:numId="23">
    <w:abstractNumId w:val="21"/>
  </w:num>
  <w:num w:numId="24">
    <w:abstractNumId w:val="8"/>
  </w:num>
  <w:num w:numId="25">
    <w:abstractNumId w:val="14"/>
  </w:num>
  <w:num w:numId="26">
    <w:abstractNumId w:val="2"/>
  </w:num>
  <w:num w:numId="27">
    <w:abstractNumId w:val="20"/>
  </w:num>
  <w:num w:numId="28">
    <w:abstractNumId w:val="13"/>
  </w:num>
  <w:num w:numId="29">
    <w:abstractNumId w:val="11"/>
  </w:num>
  <w:num w:numId="30">
    <w:abstractNumId w:val="9"/>
  </w:num>
  <w:num w:numId="3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B39"/>
    <w:rsid w:val="000010A3"/>
    <w:rsid w:val="000044C8"/>
    <w:rsid w:val="00006DF9"/>
    <w:rsid w:val="00010482"/>
    <w:rsid w:val="00013461"/>
    <w:rsid w:val="00021953"/>
    <w:rsid w:val="00022DE0"/>
    <w:rsid w:val="00023B50"/>
    <w:rsid w:val="00024CC7"/>
    <w:rsid w:val="000302B3"/>
    <w:rsid w:val="00040A36"/>
    <w:rsid w:val="000422DF"/>
    <w:rsid w:val="00043681"/>
    <w:rsid w:val="00044F17"/>
    <w:rsid w:val="00045665"/>
    <w:rsid w:val="00045938"/>
    <w:rsid w:val="000507B6"/>
    <w:rsid w:val="00062F7D"/>
    <w:rsid w:val="00065E29"/>
    <w:rsid w:val="0006757F"/>
    <w:rsid w:val="000713E7"/>
    <w:rsid w:val="00077D67"/>
    <w:rsid w:val="00080437"/>
    <w:rsid w:val="0008279B"/>
    <w:rsid w:val="00084C17"/>
    <w:rsid w:val="00097C59"/>
    <w:rsid w:val="000A160A"/>
    <w:rsid w:val="000A52C9"/>
    <w:rsid w:val="000B31D4"/>
    <w:rsid w:val="000B60CA"/>
    <w:rsid w:val="000B7CAF"/>
    <w:rsid w:val="000C18A3"/>
    <w:rsid w:val="000C5D8A"/>
    <w:rsid w:val="000C6F64"/>
    <w:rsid w:val="000C7001"/>
    <w:rsid w:val="000D14B3"/>
    <w:rsid w:val="000D569B"/>
    <w:rsid w:val="000D7FDF"/>
    <w:rsid w:val="000E2708"/>
    <w:rsid w:val="000E2B18"/>
    <w:rsid w:val="000E2BDC"/>
    <w:rsid w:val="000F0FAD"/>
    <w:rsid w:val="000F697E"/>
    <w:rsid w:val="000F7722"/>
    <w:rsid w:val="001056A7"/>
    <w:rsid w:val="00106C67"/>
    <w:rsid w:val="001073EC"/>
    <w:rsid w:val="001111F0"/>
    <w:rsid w:val="00111948"/>
    <w:rsid w:val="00116C16"/>
    <w:rsid w:val="001175EC"/>
    <w:rsid w:val="00124B6D"/>
    <w:rsid w:val="00125E35"/>
    <w:rsid w:val="00127932"/>
    <w:rsid w:val="00131B95"/>
    <w:rsid w:val="0014117A"/>
    <w:rsid w:val="00151E6A"/>
    <w:rsid w:val="0015329C"/>
    <w:rsid w:val="001536EF"/>
    <w:rsid w:val="001538B9"/>
    <w:rsid w:val="0016195C"/>
    <w:rsid w:val="001631F9"/>
    <w:rsid w:val="00167D37"/>
    <w:rsid w:val="0017041B"/>
    <w:rsid w:val="0017220C"/>
    <w:rsid w:val="00173272"/>
    <w:rsid w:val="00173F4C"/>
    <w:rsid w:val="001821CB"/>
    <w:rsid w:val="0018627A"/>
    <w:rsid w:val="00195741"/>
    <w:rsid w:val="001B4A8B"/>
    <w:rsid w:val="001B5E6C"/>
    <w:rsid w:val="001C2C3F"/>
    <w:rsid w:val="001D1C48"/>
    <w:rsid w:val="001D1F1A"/>
    <w:rsid w:val="001D6759"/>
    <w:rsid w:val="001E544A"/>
    <w:rsid w:val="001E70D0"/>
    <w:rsid w:val="001F422A"/>
    <w:rsid w:val="001F463F"/>
    <w:rsid w:val="00206BBC"/>
    <w:rsid w:val="00216AE7"/>
    <w:rsid w:val="00217ACD"/>
    <w:rsid w:val="0022749B"/>
    <w:rsid w:val="00235E8A"/>
    <w:rsid w:val="002459D3"/>
    <w:rsid w:val="002563DE"/>
    <w:rsid w:val="00257F8C"/>
    <w:rsid w:val="002713C7"/>
    <w:rsid w:val="002878A0"/>
    <w:rsid w:val="00292DEC"/>
    <w:rsid w:val="00295AC8"/>
    <w:rsid w:val="00297620"/>
    <w:rsid w:val="002A00EF"/>
    <w:rsid w:val="002A254E"/>
    <w:rsid w:val="002A768A"/>
    <w:rsid w:val="002B04C5"/>
    <w:rsid w:val="002B4F3F"/>
    <w:rsid w:val="002D720F"/>
    <w:rsid w:val="002D77C2"/>
    <w:rsid w:val="002D7E15"/>
    <w:rsid w:val="002E527D"/>
    <w:rsid w:val="003011F8"/>
    <w:rsid w:val="003016BF"/>
    <w:rsid w:val="00301BAB"/>
    <w:rsid w:val="003032C3"/>
    <w:rsid w:val="00317691"/>
    <w:rsid w:val="0032591C"/>
    <w:rsid w:val="00331122"/>
    <w:rsid w:val="00347868"/>
    <w:rsid w:val="0035010B"/>
    <w:rsid w:val="00350B27"/>
    <w:rsid w:val="00353C57"/>
    <w:rsid w:val="003540B8"/>
    <w:rsid w:val="003635E6"/>
    <w:rsid w:val="00373F42"/>
    <w:rsid w:val="00381CAA"/>
    <w:rsid w:val="00387BB0"/>
    <w:rsid w:val="0039673E"/>
    <w:rsid w:val="003A0115"/>
    <w:rsid w:val="003A02EF"/>
    <w:rsid w:val="003A069B"/>
    <w:rsid w:val="003A0B17"/>
    <w:rsid w:val="003B5196"/>
    <w:rsid w:val="003B670C"/>
    <w:rsid w:val="003B7216"/>
    <w:rsid w:val="003B773F"/>
    <w:rsid w:val="003C4B9C"/>
    <w:rsid w:val="003D595F"/>
    <w:rsid w:val="003E204D"/>
    <w:rsid w:val="003F074B"/>
    <w:rsid w:val="003F6F81"/>
    <w:rsid w:val="004034AE"/>
    <w:rsid w:val="0040694A"/>
    <w:rsid w:val="00414987"/>
    <w:rsid w:val="0041546A"/>
    <w:rsid w:val="004232F8"/>
    <w:rsid w:val="00430CFF"/>
    <w:rsid w:val="0043149A"/>
    <w:rsid w:val="00432664"/>
    <w:rsid w:val="00433AA1"/>
    <w:rsid w:val="00433C5F"/>
    <w:rsid w:val="004352AB"/>
    <w:rsid w:val="004453AF"/>
    <w:rsid w:val="00451D43"/>
    <w:rsid w:val="00454860"/>
    <w:rsid w:val="0045496C"/>
    <w:rsid w:val="004571ED"/>
    <w:rsid w:val="004619E6"/>
    <w:rsid w:val="00462ED4"/>
    <w:rsid w:val="00466DE9"/>
    <w:rsid w:val="00470E64"/>
    <w:rsid w:val="0047602E"/>
    <w:rsid w:val="00476B7F"/>
    <w:rsid w:val="00493E32"/>
    <w:rsid w:val="00495C69"/>
    <w:rsid w:val="004B7DAA"/>
    <w:rsid w:val="004D4501"/>
    <w:rsid w:val="004D4C2E"/>
    <w:rsid w:val="004E0F03"/>
    <w:rsid w:val="004E329D"/>
    <w:rsid w:val="004E50E7"/>
    <w:rsid w:val="004E5A3A"/>
    <w:rsid w:val="00511E5C"/>
    <w:rsid w:val="00511F2B"/>
    <w:rsid w:val="00530CEE"/>
    <w:rsid w:val="00534C40"/>
    <w:rsid w:val="00546170"/>
    <w:rsid w:val="00557C54"/>
    <w:rsid w:val="00561B72"/>
    <w:rsid w:val="00562D95"/>
    <w:rsid w:val="005636D1"/>
    <w:rsid w:val="005668DA"/>
    <w:rsid w:val="0057206A"/>
    <w:rsid w:val="00577AE5"/>
    <w:rsid w:val="00581C73"/>
    <w:rsid w:val="00582ADC"/>
    <w:rsid w:val="0058785C"/>
    <w:rsid w:val="0059445E"/>
    <w:rsid w:val="005A1282"/>
    <w:rsid w:val="005A3DE3"/>
    <w:rsid w:val="005A49B1"/>
    <w:rsid w:val="005A519C"/>
    <w:rsid w:val="005A610E"/>
    <w:rsid w:val="005B1CF4"/>
    <w:rsid w:val="005C0FF3"/>
    <w:rsid w:val="005C23C4"/>
    <w:rsid w:val="005C37A1"/>
    <w:rsid w:val="005C495F"/>
    <w:rsid w:val="005C50F7"/>
    <w:rsid w:val="005C7023"/>
    <w:rsid w:val="005E16A1"/>
    <w:rsid w:val="005E23BD"/>
    <w:rsid w:val="005F057C"/>
    <w:rsid w:val="005F44C3"/>
    <w:rsid w:val="005F5112"/>
    <w:rsid w:val="0060326E"/>
    <w:rsid w:val="006152B6"/>
    <w:rsid w:val="006217E0"/>
    <w:rsid w:val="006404C5"/>
    <w:rsid w:val="006405D1"/>
    <w:rsid w:val="006503CB"/>
    <w:rsid w:val="0065102A"/>
    <w:rsid w:val="00671AD6"/>
    <w:rsid w:val="00677C79"/>
    <w:rsid w:val="006819BD"/>
    <w:rsid w:val="00681D46"/>
    <w:rsid w:val="00693078"/>
    <w:rsid w:val="006A2378"/>
    <w:rsid w:val="006A6885"/>
    <w:rsid w:val="006A778C"/>
    <w:rsid w:val="006C0409"/>
    <w:rsid w:val="006D4A75"/>
    <w:rsid w:val="006E7C6A"/>
    <w:rsid w:val="006F3056"/>
    <w:rsid w:val="006F358A"/>
    <w:rsid w:val="00702B28"/>
    <w:rsid w:val="00710B39"/>
    <w:rsid w:val="00717864"/>
    <w:rsid w:val="007202A5"/>
    <w:rsid w:val="0072201D"/>
    <w:rsid w:val="007269C6"/>
    <w:rsid w:val="00734C57"/>
    <w:rsid w:val="00735132"/>
    <w:rsid w:val="00747244"/>
    <w:rsid w:val="0074757D"/>
    <w:rsid w:val="0076001B"/>
    <w:rsid w:val="007734E7"/>
    <w:rsid w:val="0078214E"/>
    <w:rsid w:val="00790E5D"/>
    <w:rsid w:val="00791E16"/>
    <w:rsid w:val="0079342C"/>
    <w:rsid w:val="007962A8"/>
    <w:rsid w:val="007B3DC4"/>
    <w:rsid w:val="007C1451"/>
    <w:rsid w:val="007C1C60"/>
    <w:rsid w:val="007C3F16"/>
    <w:rsid w:val="007C4C7D"/>
    <w:rsid w:val="007C63CF"/>
    <w:rsid w:val="007D0E65"/>
    <w:rsid w:val="007D5133"/>
    <w:rsid w:val="007E13DF"/>
    <w:rsid w:val="007E1625"/>
    <w:rsid w:val="007E25EA"/>
    <w:rsid w:val="007E52FC"/>
    <w:rsid w:val="007E6C6B"/>
    <w:rsid w:val="007E7954"/>
    <w:rsid w:val="007F6939"/>
    <w:rsid w:val="008102C8"/>
    <w:rsid w:val="00811F31"/>
    <w:rsid w:val="00815C23"/>
    <w:rsid w:val="00821A94"/>
    <w:rsid w:val="00822B48"/>
    <w:rsid w:val="00825B0D"/>
    <w:rsid w:val="00826622"/>
    <w:rsid w:val="0082678F"/>
    <w:rsid w:val="00831238"/>
    <w:rsid w:val="00832415"/>
    <w:rsid w:val="008361A7"/>
    <w:rsid w:val="00841447"/>
    <w:rsid w:val="008447EE"/>
    <w:rsid w:val="0084783F"/>
    <w:rsid w:val="00856B2C"/>
    <w:rsid w:val="00870076"/>
    <w:rsid w:val="00871641"/>
    <w:rsid w:val="00873B43"/>
    <w:rsid w:val="00876369"/>
    <w:rsid w:val="008928BB"/>
    <w:rsid w:val="00897A23"/>
    <w:rsid w:val="008A2C45"/>
    <w:rsid w:val="008A3318"/>
    <w:rsid w:val="008D06FE"/>
    <w:rsid w:val="008D462A"/>
    <w:rsid w:val="008D5DB1"/>
    <w:rsid w:val="008D79FE"/>
    <w:rsid w:val="008E36E0"/>
    <w:rsid w:val="008E4CED"/>
    <w:rsid w:val="008E7C09"/>
    <w:rsid w:val="008F6166"/>
    <w:rsid w:val="009053E5"/>
    <w:rsid w:val="009102DF"/>
    <w:rsid w:val="0091037C"/>
    <w:rsid w:val="00912851"/>
    <w:rsid w:val="009253B2"/>
    <w:rsid w:val="0092610A"/>
    <w:rsid w:val="00931E50"/>
    <w:rsid w:val="00935555"/>
    <w:rsid w:val="00954714"/>
    <w:rsid w:val="00957260"/>
    <w:rsid w:val="00966AF6"/>
    <w:rsid w:val="0096724B"/>
    <w:rsid w:val="009673BD"/>
    <w:rsid w:val="00967F6D"/>
    <w:rsid w:val="0097144A"/>
    <w:rsid w:val="00973F86"/>
    <w:rsid w:val="0098465E"/>
    <w:rsid w:val="00985F34"/>
    <w:rsid w:val="009863AA"/>
    <w:rsid w:val="0099420B"/>
    <w:rsid w:val="009A2894"/>
    <w:rsid w:val="009C27B2"/>
    <w:rsid w:val="009C2926"/>
    <w:rsid w:val="009C4A08"/>
    <w:rsid w:val="009C57C6"/>
    <w:rsid w:val="009C6055"/>
    <w:rsid w:val="009D0E7A"/>
    <w:rsid w:val="009D20BF"/>
    <w:rsid w:val="00A06972"/>
    <w:rsid w:val="00A1210B"/>
    <w:rsid w:val="00A165B2"/>
    <w:rsid w:val="00A16DDB"/>
    <w:rsid w:val="00A207C2"/>
    <w:rsid w:val="00A22895"/>
    <w:rsid w:val="00A34C00"/>
    <w:rsid w:val="00A36EAF"/>
    <w:rsid w:val="00A43277"/>
    <w:rsid w:val="00A434B2"/>
    <w:rsid w:val="00A45293"/>
    <w:rsid w:val="00A6444C"/>
    <w:rsid w:val="00A65F51"/>
    <w:rsid w:val="00A7213B"/>
    <w:rsid w:val="00A761A7"/>
    <w:rsid w:val="00A7727F"/>
    <w:rsid w:val="00A772D6"/>
    <w:rsid w:val="00A81202"/>
    <w:rsid w:val="00A83A8B"/>
    <w:rsid w:val="00A84835"/>
    <w:rsid w:val="00A8664E"/>
    <w:rsid w:val="00A86843"/>
    <w:rsid w:val="00A95227"/>
    <w:rsid w:val="00A968D2"/>
    <w:rsid w:val="00AA00F7"/>
    <w:rsid w:val="00AA013F"/>
    <w:rsid w:val="00AB071F"/>
    <w:rsid w:val="00AC6C85"/>
    <w:rsid w:val="00AD0E92"/>
    <w:rsid w:val="00AD2EF5"/>
    <w:rsid w:val="00AE02D3"/>
    <w:rsid w:val="00AE0FAE"/>
    <w:rsid w:val="00AE4AA4"/>
    <w:rsid w:val="00AE785A"/>
    <w:rsid w:val="00AF057A"/>
    <w:rsid w:val="00AF06BC"/>
    <w:rsid w:val="00AF4558"/>
    <w:rsid w:val="00AF52A8"/>
    <w:rsid w:val="00B037D0"/>
    <w:rsid w:val="00B0456D"/>
    <w:rsid w:val="00B166C1"/>
    <w:rsid w:val="00B201DE"/>
    <w:rsid w:val="00B20509"/>
    <w:rsid w:val="00B22C48"/>
    <w:rsid w:val="00B245F9"/>
    <w:rsid w:val="00B250EF"/>
    <w:rsid w:val="00B41782"/>
    <w:rsid w:val="00B508A8"/>
    <w:rsid w:val="00B519C8"/>
    <w:rsid w:val="00B528A2"/>
    <w:rsid w:val="00B53900"/>
    <w:rsid w:val="00B620D1"/>
    <w:rsid w:val="00B6798F"/>
    <w:rsid w:val="00B76615"/>
    <w:rsid w:val="00B806E9"/>
    <w:rsid w:val="00B80FED"/>
    <w:rsid w:val="00B81747"/>
    <w:rsid w:val="00B84009"/>
    <w:rsid w:val="00B85A7F"/>
    <w:rsid w:val="00B934A5"/>
    <w:rsid w:val="00BA260A"/>
    <w:rsid w:val="00BB095B"/>
    <w:rsid w:val="00BB3F63"/>
    <w:rsid w:val="00BC393E"/>
    <w:rsid w:val="00BD2DE7"/>
    <w:rsid w:val="00BD68BA"/>
    <w:rsid w:val="00BE0BFC"/>
    <w:rsid w:val="00BE2422"/>
    <w:rsid w:val="00BE6F30"/>
    <w:rsid w:val="00BF2351"/>
    <w:rsid w:val="00BF563A"/>
    <w:rsid w:val="00C03A60"/>
    <w:rsid w:val="00C0622F"/>
    <w:rsid w:val="00C10D1A"/>
    <w:rsid w:val="00C155CA"/>
    <w:rsid w:val="00C22E59"/>
    <w:rsid w:val="00C23C31"/>
    <w:rsid w:val="00C23D66"/>
    <w:rsid w:val="00C24B05"/>
    <w:rsid w:val="00C27991"/>
    <w:rsid w:val="00C32EB3"/>
    <w:rsid w:val="00C34655"/>
    <w:rsid w:val="00C3663E"/>
    <w:rsid w:val="00C37D0B"/>
    <w:rsid w:val="00C44A1E"/>
    <w:rsid w:val="00C4705D"/>
    <w:rsid w:val="00C50377"/>
    <w:rsid w:val="00C50817"/>
    <w:rsid w:val="00C55B09"/>
    <w:rsid w:val="00C567CD"/>
    <w:rsid w:val="00C61CC7"/>
    <w:rsid w:val="00C61F52"/>
    <w:rsid w:val="00C64712"/>
    <w:rsid w:val="00C64FAB"/>
    <w:rsid w:val="00C66795"/>
    <w:rsid w:val="00C7116D"/>
    <w:rsid w:val="00C71AE0"/>
    <w:rsid w:val="00C722E2"/>
    <w:rsid w:val="00C850E0"/>
    <w:rsid w:val="00C9107C"/>
    <w:rsid w:val="00C91699"/>
    <w:rsid w:val="00C92385"/>
    <w:rsid w:val="00C9479B"/>
    <w:rsid w:val="00CB2F23"/>
    <w:rsid w:val="00CC0A87"/>
    <w:rsid w:val="00CC4372"/>
    <w:rsid w:val="00CD2925"/>
    <w:rsid w:val="00CE0874"/>
    <w:rsid w:val="00CE0B8B"/>
    <w:rsid w:val="00CE444E"/>
    <w:rsid w:val="00CE7ED6"/>
    <w:rsid w:val="00CF13ED"/>
    <w:rsid w:val="00CF6190"/>
    <w:rsid w:val="00CF63E2"/>
    <w:rsid w:val="00CF70C2"/>
    <w:rsid w:val="00D01DC0"/>
    <w:rsid w:val="00D0702E"/>
    <w:rsid w:val="00D07DD5"/>
    <w:rsid w:val="00D22B9E"/>
    <w:rsid w:val="00D25FC4"/>
    <w:rsid w:val="00D27A01"/>
    <w:rsid w:val="00D3185A"/>
    <w:rsid w:val="00D31D98"/>
    <w:rsid w:val="00D34CFC"/>
    <w:rsid w:val="00D377E0"/>
    <w:rsid w:val="00D416C5"/>
    <w:rsid w:val="00D43B45"/>
    <w:rsid w:val="00D46C71"/>
    <w:rsid w:val="00D47A04"/>
    <w:rsid w:val="00D50D6A"/>
    <w:rsid w:val="00D513A4"/>
    <w:rsid w:val="00D52401"/>
    <w:rsid w:val="00D55FE3"/>
    <w:rsid w:val="00D62F79"/>
    <w:rsid w:val="00D64335"/>
    <w:rsid w:val="00D70A50"/>
    <w:rsid w:val="00D70A65"/>
    <w:rsid w:val="00D8364A"/>
    <w:rsid w:val="00D84DFC"/>
    <w:rsid w:val="00D913D8"/>
    <w:rsid w:val="00D925EA"/>
    <w:rsid w:val="00D929EB"/>
    <w:rsid w:val="00D92A9F"/>
    <w:rsid w:val="00D93473"/>
    <w:rsid w:val="00DA7739"/>
    <w:rsid w:val="00DB1676"/>
    <w:rsid w:val="00DB4A50"/>
    <w:rsid w:val="00DB5A03"/>
    <w:rsid w:val="00DB72C0"/>
    <w:rsid w:val="00DC0B48"/>
    <w:rsid w:val="00DC31F9"/>
    <w:rsid w:val="00DC6114"/>
    <w:rsid w:val="00DD3EB7"/>
    <w:rsid w:val="00DF1D49"/>
    <w:rsid w:val="00DF3198"/>
    <w:rsid w:val="00DF3608"/>
    <w:rsid w:val="00DF4F71"/>
    <w:rsid w:val="00E06019"/>
    <w:rsid w:val="00E137F5"/>
    <w:rsid w:val="00E15385"/>
    <w:rsid w:val="00E161E0"/>
    <w:rsid w:val="00E2090F"/>
    <w:rsid w:val="00E22ECA"/>
    <w:rsid w:val="00E3032F"/>
    <w:rsid w:val="00E336E2"/>
    <w:rsid w:val="00E35C99"/>
    <w:rsid w:val="00E407A0"/>
    <w:rsid w:val="00E409B8"/>
    <w:rsid w:val="00E40BEF"/>
    <w:rsid w:val="00E40FD4"/>
    <w:rsid w:val="00E41535"/>
    <w:rsid w:val="00E43F35"/>
    <w:rsid w:val="00E451CC"/>
    <w:rsid w:val="00E57D07"/>
    <w:rsid w:val="00E7367F"/>
    <w:rsid w:val="00E8457D"/>
    <w:rsid w:val="00E87B95"/>
    <w:rsid w:val="00E90B4C"/>
    <w:rsid w:val="00E927A6"/>
    <w:rsid w:val="00E97E9F"/>
    <w:rsid w:val="00EA3054"/>
    <w:rsid w:val="00EB1167"/>
    <w:rsid w:val="00EB33A5"/>
    <w:rsid w:val="00EC18EE"/>
    <w:rsid w:val="00ED1EE5"/>
    <w:rsid w:val="00ED56D5"/>
    <w:rsid w:val="00ED7DDA"/>
    <w:rsid w:val="00EE4E4B"/>
    <w:rsid w:val="00F04485"/>
    <w:rsid w:val="00F104BB"/>
    <w:rsid w:val="00F16252"/>
    <w:rsid w:val="00F16329"/>
    <w:rsid w:val="00F212A7"/>
    <w:rsid w:val="00F22753"/>
    <w:rsid w:val="00F236D8"/>
    <w:rsid w:val="00F276CD"/>
    <w:rsid w:val="00F278A7"/>
    <w:rsid w:val="00F3351B"/>
    <w:rsid w:val="00F3564E"/>
    <w:rsid w:val="00F45C88"/>
    <w:rsid w:val="00F47C1F"/>
    <w:rsid w:val="00F519C1"/>
    <w:rsid w:val="00F529D2"/>
    <w:rsid w:val="00F52F90"/>
    <w:rsid w:val="00F64D0D"/>
    <w:rsid w:val="00F705AA"/>
    <w:rsid w:val="00F8417E"/>
    <w:rsid w:val="00F9374D"/>
    <w:rsid w:val="00FA211A"/>
    <w:rsid w:val="00FA36FC"/>
    <w:rsid w:val="00FA43AB"/>
    <w:rsid w:val="00FA5C86"/>
    <w:rsid w:val="00FC4501"/>
    <w:rsid w:val="00FE5916"/>
    <w:rsid w:val="00FF1BD1"/>
    <w:rsid w:val="00FF4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0B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710B3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10B39"/>
  </w:style>
  <w:style w:type="paragraph" w:styleId="Piedepgina">
    <w:name w:val="footer"/>
    <w:basedOn w:val="Normal"/>
    <w:link w:val="PiedepginaCar"/>
    <w:unhideWhenUsed/>
    <w:rsid w:val="00710B3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710B39"/>
  </w:style>
  <w:style w:type="table" w:styleId="Tablaconcuadrcula">
    <w:name w:val="Table Grid"/>
    <w:basedOn w:val="Tablanormal"/>
    <w:rsid w:val="00710B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31769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7691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317691"/>
    <w:pPr>
      <w:ind w:left="720"/>
      <w:contextualSpacing/>
    </w:pPr>
  </w:style>
  <w:style w:type="paragraph" w:styleId="Listaconvietas">
    <w:name w:val="List Bullet"/>
    <w:basedOn w:val="Normal"/>
    <w:uiPriority w:val="99"/>
    <w:unhideWhenUsed/>
    <w:rsid w:val="00A45293"/>
    <w:pPr>
      <w:numPr>
        <w:numId w:val="10"/>
      </w:numPr>
      <w:contextualSpacing/>
    </w:pPr>
  </w:style>
  <w:style w:type="paragraph" w:styleId="NormalWeb">
    <w:name w:val="Normal (Web)"/>
    <w:basedOn w:val="Normal"/>
    <w:uiPriority w:val="99"/>
    <w:unhideWhenUsed/>
    <w:rsid w:val="00080437"/>
    <w:pPr>
      <w:spacing w:before="100" w:beforeAutospacing="1" w:after="100" w:afterAutospacing="1"/>
    </w:pPr>
  </w:style>
  <w:style w:type="paragraph" w:customStyle="1" w:styleId="Default">
    <w:name w:val="Default"/>
    <w:rsid w:val="00AF06B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nfasis">
    <w:name w:val="Emphasis"/>
    <w:basedOn w:val="Fuentedeprrafopredeter"/>
    <w:uiPriority w:val="20"/>
    <w:qFormat/>
    <w:rsid w:val="007269C6"/>
    <w:rPr>
      <w:i/>
      <w:iCs/>
    </w:rPr>
  </w:style>
  <w:style w:type="paragraph" w:styleId="Sinespaciado">
    <w:name w:val="No Spacing"/>
    <w:uiPriority w:val="1"/>
    <w:qFormat/>
    <w:rsid w:val="004760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0B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710B3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10B39"/>
  </w:style>
  <w:style w:type="paragraph" w:styleId="Piedepgina">
    <w:name w:val="footer"/>
    <w:basedOn w:val="Normal"/>
    <w:link w:val="PiedepginaCar"/>
    <w:unhideWhenUsed/>
    <w:rsid w:val="00710B3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710B39"/>
  </w:style>
  <w:style w:type="table" w:styleId="Tablaconcuadrcula">
    <w:name w:val="Table Grid"/>
    <w:basedOn w:val="Tablanormal"/>
    <w:rsid w:val="00710B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31769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7691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317691"/>
    <w:pPr>
      <w:ind w:left="720"/>
      <w:contextualSpacing/>
    </w:pPr>
  </w:style>
  <w:style w:type="paragraph" w:styleId="Listaconvietas">
    <w:name w:val="List Bullet"/>
    <w:basedOn w:val="Normal"/>
    <w:uiPriority w:val="99"/>
    <w:unhideWhenUsed/>
    <w:rsid w:val="00A45293"/>
    <w:pPr>
      <w:numPr>
        <w:numId w:val="10"/>
      </w:numPr>
      <w:contextualSpacing/>
    </w:pPr>
  </w:style>
  <w:style w:type="paragraph" w:styleId="NormalWeb">
    <w:name w:val="Normal (Web)"/>
    <w:basedOn w:val="Normal"/>
    <w:uiPriority w:val="99"/>
    <w:unhideWhenUsed/>
    <w:rsid w:val="00080437"/>
    <w:pPr>
      <w:spacing w:before="100" w:beforeAutospacing="1" w:after="100" w:afterAutospacing="1"/>
    </w:pPr>
  </w:style>
  <w:style w:type="paragraph" w:customStyle="1" w:styleId="Default">
    <w:name w:val="Default"/>
    <w:rsid w:val="00AF06B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nfasis">
    <w:name w:val="Emphasis"/>
    <w:basedOn w:val="Fuentedeprrafopredeter"/>
    <w:uiPriority w:val="20"/>
    <w:qFormat/>
    <w:rsid w:val="007269C6"/>
    <w:rPr>
      <w:i/>
      <w:iCs/>
    </w:rPr>
  </w:style>
  <w:style w:type="paragraph" w:styleId="Sinespaciado">
    <w:name w:val="No Spacing"/>
    <w:uiPriority w:val="1"/>
    <w:qFormat/>
    <w:rsid w:val="004760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5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86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241083">
              <w:marLeft w:val="0"/>
              <w:marRight w:val="0"/>
              <w:marTop w:val="12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88890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15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0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308480">
              <w:marLeft w:val="0"/>
              <w:marRight w:val="0"/>
              <w:marTop w:val="12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814943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966711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603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7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29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82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2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9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793751">
              <w:marLeft w:val="0"/>
              <w:marRight w:val="0"/>
              <w:marTop w:val="12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1113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279675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844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93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19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5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3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979</Words>
  <Characters>5390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Calidad</dc:creator>
  <cp:lastModifiedBy>sandris</cp:lastModifiedBy>
  <cp:revision>4</cp:revision>
  <cp:lastPrinted>2014-12-04T19:50:00Z</cp:lastPrinted>
  <dcterms:created xsi:type="dcterms:W3CDTF">2014-12-04T16:26:00Z</dcterms:created>
  <dcterms:modified xsi:type="dcterms:W3CDTF">2014-12-04T19:50:00Z</dcterms:modified>
</cp:coreProperties>
</file>