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463BC" w14:textId="77777777" w:rsidR="00BB4490" w:rsidRPr="00C71E2F" w:rsidRDefault="00BB4490" w:rsidP="00E53E55">
      <w:pPr>
        <w:keepNext/>
        <w:tabs>
          <w:tab w:val="left" w:pos="0"/>
        </w:tabs>
        <w:overflowPunct w:val="0"/>
        <w:jc w:val="center"/>
        <w:outlineLvl w:val="1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 FALLO CON Y/O SIN RESPONSABILIDAD FISCAL</w:t>
      </w:r>
      <w:r w:rsidRPr="00C71E2F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 </w:t>
      </w:r>
      <w:r w:rsidR="00A30709"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No. </w:t>
      </w:r>
    </w:p>
    <w:p w14:paraId="5392D220" w14:textId="77777777" w:rsidR="00A30709" w:rsidRPr="00C71E2F" w:rsidRDefault="00A30709" w:rsidP="00E53E55">
      <w:pPr>
        <w:keepNext/>
        <w:tabs>
          <w:tab w:val="left" w:pos="0"/>
        </w:tabs>
        <w:overflowPunct w:val="0"/>
        <w:jc w:val="center"/>
        <w:outlineLvl w:val="1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4294039F" w14:textId="77777777" w:rsidR="00BB4490" w:rsidRPr="00C71E2F" w:rsidRDefault="00BB4490" w:rsidP="00E53E55">
      <w:pPr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</w:rPr>
        <w:t> </w:t>
      </w:r>
      <w:r w:rsidRPr="00C71E2F">
        <w:rPr>
          <w:rFonts w:ascii="Tahoma" w:hAnsi="Tahoma" w:cs="Tahoma"/>
          <w:iCs/>
          <w:sz w:val="22"/>
          <w:szCs w:val="22"/>
          <w:lang w:val="es-CO"/>
        </w:rPr>
        <w:t xml:space="preserve">En la ciudad de ______________, a los ____________ </w:t>
      </w:r>
      <w:r w:rsidR="00553783" w:rsidRPr="00C71E2F">
        <w:rPr>
          <w:rFonts w:ascii="Tahoma" w:hAnsi="Tahoma" w:cs="Tahoma"/>
          <w:iCs/>
          <w:sz w:val="22"/>
          <w:szCs w:val="22"/>
          <w:lang w:val="es-CO"/>
        </w:rPr>
        <w:t>()</w:t>
      </w:r>
      <w:r w:rsidRPr="00C71E2F">
        <w:rPr>
          <w:rFonts w:ascii="Tahoma" w:hAnsi="Tahoma" w:cs="Tahoma"/>
          <w:iCs/>
          <w:sz w:val="22"/>
          <w:szCs w:val="22"/>
          <w:lang w:val="es-CO"/>
        </w:rPr>
        <w:t xml:space="preserve"> d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ías del mes de _____________ del año, ______________ </w:t>
      </w:r>
      <w:r w:rsidR="00553783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()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, l</w:t>
      </w:r>
      <w:r w:rsidR="003472A1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os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 suscrito</w:t>
      </w:r>
      <w:r w:rsidR="003472A1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s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 funcionario</w:t>
      </w:r>
      <w:r w:rsidR="003472A1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s sustanciador y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 de conocimiento de </w:t>
      </w:r>
      <w:r w:rsidR="003472A1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la Dirección Técnica de Responsabilidad Fiscal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 de la Contraloría </w:t>
      </w:r>
      <w:r w:rsidR="003472A1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Departamental del Tolima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, procede a dictar fallo con o sin responsabilidad fiscal (según sea el caso), dentro del Proceso de Responsabilidad </w:t>
      </w:r>
      <w:r w:rsidR="009541B2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Fiscal No ___, adelantado ante la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 __________ (entidad), basado en los siguientes:</w:t>
      </w:r>
    </w:p>
    <w:p w14:paraId="435BB71D" w14:textId="08995081" w:rsidR="00E53E55" w:rsidRDefault="00E53E55" w:rsidP="00E53E55">
      <w:pPr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E590648" w14:textId="77777777" w:rsidR="00B60427" w:rsidRPr="00B60427" w:rsidRDefault="00B60427" w:rsidP="00B60427">
      <w:pPr>
        <w:overflowPunct w:val="0"/>
        <w:jc w:val="center"/>
        <w:textAlignment w:val="baseline"/>
        <w:rPr>
          <w:rFonts w:ascii="Tahoma" w:hAnsi="Tahoma" w:cs="Tahoma"/>
          <w:b/>
          <w:color w:val="000000"/>
          <w:sz w:val="22"/>
          <w:szCs w:val="22"/>
        </w:rPr>
      </w:pPr>
      <w:r w:rsidRPr="00B60427">
        <w:rPr>
          <w:rFonts w:ascii="Tahoma" w:hAnsi="Tahoma" w:cs="Tahoma"/>
          <w:b/>
          <w:color w:val="000000"/>
          <w:sz w:val="22"/>
          <w:szCs w:val="22"/>
        </w:rPr>
        <w:t>COMPETENCIA</w:t>
      </w:r>
    </w:p>
    <w:p w14:paraId="59761B18" w14:textId="77777777" w:rsidR="00B60427" w:rsidRPr="00B60427" w:rsidRDefault="00B60427" w:rsidP="00B60427">
      <w:pPr>
        <w:overflowPunct w:val="0"/>
        <w:jc w:val="both"/>
        <w:textAlignment w:val="baseline"/>
        <w:rPr>
          <w:rFonts w:ascii="Tahoma" w:eastAsia="Batang" w:hAnsi="Tahoma" w:cs="Tahoma"/>
          <w:color w:val="000000"/>
          <w:sz w:val="22"/>
          <w:szCs w:val="22"/>
          <w:highlight w:val="white"/>
        </w:rPr>
      </w:pPr>
    </w:p>
    <w:p w14:paraId="22FA3DD0" w14:textId="77777777" w:rsidR="00B60427" w:rsidRPr="00B60427" w:rsidRDefault="00B60427" w:rsidP="00B60427">
      <w:pPr>
        <w:overflowPunct w:val="0"/>
        <w:jc w:val="both"/>
        <w:textAlignment w:val="baseline"/>
        <w:rPr>
          <w:rFonts w:ascii="Tahoma" w:eastAsia="Batang" w:hAnsi="Tahoma" w:cs="Tahoma"/>
          <w:color w:val="000000"/>
          <w:sz w:val="22"/>
          <w:szCs w:val="22"/>
        </w:rPr>
      </w:pPr>
      <w:r w:rsidRPr="00B60427">
        <w:rPr>
          <w:rFonts w:ascii="Tahoma" w:eastAsia="Batang" w:hAnsi="Tahoma" w:cs="Tahoma"/>
          <w:color w:val="000000"/>
          <w:sz w:val="22"/>
          <w:szCs w:val="22"/>
        </w:rPr>
        <w:t xml:space="preserve">Este Despacho es competente para adelantar el Proceso de Responsabilidad Fiscal, de conformidad con lo dispuesto en los Artículos 268 y siguientes, 271 de la Constitución Política de Colombia, Ley 610 de 2000, la Ordenanza No. 008 de 2001, el Auto de Asignación No. ______, para sustanciar el proceso de responsabilidad fiscal y demás normas concordantes. </w:t>
      </w:r>
    </w:p>
    <w:p w14:paraId="75222316" w14:textId="77777777" w:rsidR="00B60427" w:rsidRPr="007E6279" w:rsidRDefault="00B60427" w:rsidP="00B60427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14:paraId="7CB22659" w14:textId="77777777" w:rsidR="00B60427" w:rsidRPr="00B60427" w:rsidRDefault="00B60427" w:rsidP="00E53E55">
      <w:pPr>
        <w:jc w:val="both"/>
        <w:rPr>
          <w:rFonts w:ascii="Tahoma" w:hAnsi="Tahoma" w:cs="Tahoma"/>
          <w:iCs/>
          <w:sz w:val="22"/>
          <w:szCs w:val="22"/>
        </w:rPr>
      </w:pPr>
    </w:p>
    <w:p w14:paraId="308CB0E6" w14:textId="77777777" w:rsidR="00BB4490" w:rsidRPr="00C71E2F" w:rsidRDefault="00BB4490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MX"/>
        </w:rPr>
        <w:t>FUNDAMENTOS DE HECHO: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 </w:t>
      </w:r>
    </w:p>
    <w:p w14:paraId="206B2779" w14:textId="77777777" w:rsidR="0071111B" w:rsidRPr="00C71E2F" w:rsidRDefault="0071111B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CO"/>
        </w:rPr>
      </w:pPr>
    </w:p>
    <w:p w14:paraId="49D5FE1C" w14:textId="77777777" w:rsidR="00BB4490" w:rsidRPr="00B60427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 xml:space="preserve">Se debe hacer alusión al Auto de Apertura indicando la forma en que tuvo conocimiento la Contraloría </w:t>
      </w:r>
      <w:r w:rsidR="003472A1" w:rsidRPr="00B60427">
        <w:rPr>
          <w:rFonts w:ascii="Tahoma" w:hAnsi="Tahoma" w:cs="Tahoma"/>
          <w:i/>
          <w:sz w:val="22"/>
          <w:szCs w:val="22"/>
          <w:lang w:val="es-CO"/>
        </w:rPr>
        <w:t>Departamental del Tolima</w:t>
      </w:r>
      <w:r w:rsidRPr="00B60427">
        <w:rPr>
          <w:rFonts w:ascii="Tahoma" w:hAnsi="Tahoma" w:cs="Tahoma"/>
          <w:i/>
          <w:sz w:val="22"/>
          <w:szCs w:val="22"/>
          <w:lang w:val="es-CO"/>
        </w:rPr>
        <w:t xml:space="preserve"> para efectos de iniciar el Proceso de Responsabilidad Fiscal (Queja, Denuncia, Hallazgo, Indagación Preliminar).</w:t>
      </w:r>
    </w:p>
    <w:p w14:paraId="20F13F7C" w14:textId="77777777" w:rsidR="0071111B" w:rsidRPr="00C71E2F" w:rsidRDefault="0071111B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621D3DF4" w14:textId="77777777" w:rsidR="00A30709" w:rsidRPr="00B60427" w:rsidRDefault="00A30709" w:rsidP="00E53E55">
      <w:pPr>
        <w:tabs>
          <w:tab w:val="left" w:pos="0"/>
        </w:tabs>
        <w:overflowPunct w:val="0"/>
        <w:jc w:val="both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16DEA58A" w14:textId="77777777" w:rsidR="00A30709" w:rsidRPr="00B60427" w:rsidRDefault="00A30709" w:rsidP="00E53E55">
      <w:pPr>
        <w:tabs>
          <w:tab w:val="left" w:pos="0"/>
        </w:tabs>
        <w:overflowPunct w:val="0"/>
        <w:jc w:val="both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>IDENTIFICACI</w:t>
      </w:r>
      <w:r w:rsidRPr="00B60427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ÓN DE LA EN</w:t>
      </w:r>
      <w:r w:rsidR="00553783" w:rsidRPr="00B60427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TIDAD ESTATAL AFECTADA Y DE LOS</w:t>
      </w:r>
      <w:r w:rsidR="008F5B86" w:rsidRPr="00B60427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 xml:space="preserve"> </w:t>
      </w:r>
      <w:r w:rsidRPr="00B60427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RESPONSABLES FISCALES.</w:t>
      </w:r>
    </w:p>
    <w:p w14:paraId="7681682F" w14:textId="77777777" w:rsidR="00A30709" w:rsidRPr="00C71E2F" w:rsidRDefault="00A30709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D86D719" w14:textId="4963BE5E" w:rsidR="00A30709" w:rsidRDefault="00A30709" w:rsidP="00E53E55">
      <w:pPr>
        <w:widowControl/>
        <w:numPr>
          <w:ilvl w:val="0"/>
          <w:numId w:val="3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</w:pPr>
      <w:r w:rsidRPr="00B60427">
        <w:rPr>
          <w:rFonts w:ascii="Tahoma" w:hAnsi="Tahoma" w:cs="Tahoma"/>
          <w:b/>
          <w:bCs/>
          <w:sz w:val="22"/>
          <w:szCs w:val="22"/>
          <w:lang w:val="es-MX"/>
        </w:rPr>
        <w:t xml:space="preserve">Identificación de la </w:t>
      </w:r>
      <w:r w:rsidR="00B60427" w:rsidRPr="00B60427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entidad estatal afectada</w:t>
      </w:r>
    </w:p>
    <w:p w14:paraId="128AEBA7" w14:textId="77777777" w:rsidR="00B60427" w:rsidRPr="00B60427" w:rsidRDefault="00B60427" w:rsidP="00B60427">
      <w:pPr>
        <w:widowControl/>
        <w:tabs>
          <w:tab w:val="left" w:pos="0"/>
        </w:tabs>
        <w:autoSpaceDE/>
        <w:autoSpaceDN/>
        <w:adjustRightInd/>
        <w:ind w:left="360"/>
        <w:jc w:val="both"/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</w:pPr>
    </w:p>
    <w:p w14:paraId="18F6B606" w14:textId="77777777" w:rsidR="00A30709" w:rsidRPr="00C71E2F" w:rsidRDefault="00A30709" w:rsidP="00E53E55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C71E2F">
        <w:rPr>
          <w:rFonts w:ascii="Tahoma" w:hAnsi="Tahoma" w:cs="Tahoma"/>
          <w:sz w:val="22"/>
          <w:szCs w:val="22"/>
          <w:highlight w:val="white"/>
          <w:lang w:val="es-CO"/>
        </w:rPr>
        <w:t>Nombre __________________ (Entidad)</w:t>
      </w:r>
    </w:p>
    <w:p w14:paraId="4BB1B2C9" w14:textId="77777777" w:rsidR="00A30709" w:rsidRPr="00C71E2F" w:rsidRDefault="00553783" w:rsidP="00E53E55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C71E2F">
        <w:rPr>
          <w:rFonts w:ascii="Tahoma" w:hAnsi="Tahoma" w:cs="Tahoma"/>
          <w:sz w:val="22"/>
          <w:szCs w:val="22"/>
          <w:highlight w:val="white"/>
          <w:lang w:val="es-CO"/>
        </w:rPr>
        <w:t>Nit. _</w:t>
      </w:r>
      <w:r w:rsidR="00A30709" w:rsidRPr="00C71E2F">
        <w:rPr>
          <w:rFonts w:ascii="Tahoma" w:hAnsi="Tahoma" w:cs="Tahoma"/>
          <w:sz w:val="22"/>
          <w:szCs w:val="22"/>
          <w:highlight w:val="white"/>
          <w:lang w:val="es-CO"/>
        </w:rPr>
        <w:t>_______________</w:t>
      </w:r>
    </w:p>
    <w:p w14:paraId="7B24A21B" w14:textId="77777777" w:rsidR="00A30709" w:rsidRPr="00C71E2F" w:rsidRDefault="00A30709" w:rsidP="00E53E55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C71E2F">
        <w:rPr>
          <w:rFonts w:ascii="Tahoma" w:hAnsi="Tahoma" w:cs="Tahoma"/>
          <w:sz w:val="22"/>
          <w:szCs w:val="22"/>
          <w:highlight w:val="white"/>
          <w:lang w:val="es-CO"/>
        </w:rPr>
        <w:t>Representante legal (actual)</w:t>
      </w:r>
    </w:p>
    <w:p w14:paraId="476BE4E3" w14:textId="77777777" w:rsidR="00A30709" w:rsidRPr="00B60427" w:rsidRDefault="00A30709" w:rsidP="00E53E55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</w:pPr>
    </w:p>
    <w:p w14:paraId="1138B4B4" w14:textId="77777777" w:rsidR="00A30709" w:rsidRPr="00B60427" w:rsidRDefault="00A30709" w:rsidP="00E53E55">
      <w:pPr>
        <w:widowControl/>
        <w:numPr>
          <w:ilvl w:val="0"/>
          <w:numId w:val="3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  <w:r w:rsidRPr="00B60427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Identificación de los</w:t>
      </w:r>
      <w:r w:rsidR="008F5B86" w:rsidRPr="00B60427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 xml:space="preserve"> </w:t>
      </w:r>
      <w:r w:rsidRPr="00B60427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Responsables Fiscales</w:t>
      </w:r>
    </w:p>
    <w:p w14:paraId="477927DF" w14:textId="77777777" w:rsidR="00A30709" w:rsidRPr="00C71E2F" w:rsidRDefault="00A30709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C71E2F">
        <w:rPr>
          <w:rFonts w:ascii="Tahoma" w:hAnsi="Tahoma" w:cs="Tahoma"/>
          <w:sz w:val="22"/>
          <w:szCs w:val="22"/>
          <w:highlight w:val="white"/>
          <w:lang w:val="es-CO"/>
        </w:rPr>
        <w:t>Nom</w:t>
      </w:r>
      <w:r w:rsidR="008F5B86" w:rsidRPr="00C71E2F">
        <w:rPr>
          <w:rFonts w:ascii="Tahoma" w:hAnsi="Tahoma" w:cs="Tahoma"/>
          <w:sz w:val="22"/>
          <w:szCs w:val="22"/>
          <w:highlight w:val="white"/>
          <w:lang w:val="es-CO"/>
        </w:rPr>
        <w:t>bre __________________ (</w:t>
      </w:r>
      <w:r w:rsidRPr="00C71E2F">
        <w:rPr>
          <w:rFonts w:ascii="Tahoma" w:hAnsi="Tahoma" w:cs="Tahoma"/>
          <w:sz w:val="22"/>
          <w:szCs w:val="22"/>
          <w:highlight w:val="white"/>
          <w:lang w:val="es-CO"/>
        </w:rPr>
        <w:t>Responsable)</w:t>
      </w:r>
    </w:p>
    <w:p w14:paraId="0DFB5E9F" w14:textId="77777777" w:rsidR="00A30709" w:rsidRPr="00C71E2F" w:rsidRDefault="00553783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Cé</w:t>
      </w:r>
      <w:r w:rsidRPr="00C71E2F">
        <w:rPr>
          <w:rFonts w:ascii="Tahoma" w:hAnsi="Tahoma" w:cs="Tahoma"/>
          <w:sz w:val="22"/>
          <w:szCs w:val="22"/>
          <w:highlight w:val="white"/>
          <w:lang w:val="es-CO"/>
        </w:rPr>
        <w:t>dula. _</w:t>
      </w:r>
      <w:r w:rsidR="00A30709" w:rsidRPr="00C71E2F">
        <w:rPr>
          <w:rFonts w:ascii="Tahoma" w:hAnsi="Tahoma" w:cs="Tahoma"/>
          <w:sz w:val="22"/>
          <w:szCs w:val="22"/>
          <w:highlight w:val="white"/>
          <w:lang w:val="es-CO"/>
        </w:rPr>
        <w:t>_______________</w:t>
      </w:r>
    </w:p>
    <w:p w14:paraId="7F69AD9C" w14:textId="77777777" w:rsidR="00A30709" w:rsidRPr="00C71E2F" w:rsidRDefault="00A30709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Cargo _____________________ para la época de los hechos, de _______________ (Entidad)</w:t>
      </w:r>
    </w:p>
    <w:p w14:paraId="14362E30" w14:textId="77777777" w:rsidR="004A0599" w:rsidRPr="00C71E2F" w:rsidRDefault="004A0599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</w:p>
    <w:p w14:paraId="4DDF91A0" w14:textId="77777777" w:rsidR="00B60427" w:rsidRDefault="00977C8A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B60427">
        <w:rPr>
          <w:rFonts w:ascii="Tahoma" w:hAnsi="Tahoma" w:cs="Tahoma"/>
          <w:b/>
          <w:bCs/>
          <w:sz w:val="22"/>
          <w:szCs w:val="22"/>
          <w:lang w:val="es-CO"/>
        </w:rPr>
        <w:t>Identificación</w:t>
      </w:r>
      <w:r w:rsidR="004A0599" w:rsidRPr="00B60427">
        <w:rPr>
          <w:rFonts w:ascii="Tahoma" w:hAnsi="Tahoma" w:cs="Tahoma"/>
          <w:b/>
          <w:bCs/>
          <w:sz w:val="22"/>
          <w:szCs w:val="22"/>
          <w:lang w:val="es-CO"/>
        </w:rPr>
        <w:t xml:space="preserve"> del tercero civilmente responsable</w:t>
      </w:r>
    </w:p>
    <w:p w14:paraId="7D96AC4B" w14:textId="68D4FC4A" w:rsidR="004A0599" w:rsidRPr="00B60427" w:rsidRDefault="004A0599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B60427">
        <w:rPr>
          <w:rFonts w:ascii="Tahoma" w:hAnsi="Tahoma" w:cs="Tahoma"/>
          <w:sz w:val="22"/>
          <w:szCs w:val="22"/>
          <w:lang w:val="es-CO"/>
        </w:rPr>
        <w:t xml:space="preserve"> </w:t>
      </w:r>
    </w:p>
    <w:p w14:paraId="185CB6AE" w14:textId="77777777" w:rsidR="00977C8A" w:rsidRPr="00C71E2F" w:rsidRDefault="00977C8A" w:rsidP="00977C8A">
      <w:pPr>
        <w:widowControl/>
        <w:numPr>
          <w:ilvl w:val="0"/>
          <w:numId w:val="3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 xml:space="preserve">Identificación del garante </w:t>
      </w:r>
    </w:p>
    <w:p w14:paraId="37D8E763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Compañía _____________________</w:t>
      </w:r>
    </w:p>
    <w:p w14:paraId="173180F5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lastRenderedPageBreak/>
        <w:t>Nit. _________________________</w:t>
      </w:r>
    </w:p>
    <w:p w14:paraId="612CEF20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No. De póliza _________________</w:t>
      </w:r>
    </w:p>
    <w:p w14:paraId="13DE7A57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Fecha de expedición ________________________</w:t>
      </w:r>
    </w:p>
    <w:p w14:paraId="59081BAB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Vigencia ___________________________</w:t>
      </w:r>
    </w:p>
    <w:p w14:paraId="271A5493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Valor asegurado ____________________</w:t>
      </w:r>
    </w:p>
    <w:p w14:paraId="382B62FF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Clase de póliza ____________________</w:t>
      </w:r>
    </w:p>
    <w:p w14:paraId="73819112" w14:textId="77777777" w:rsidR="00977C8A" w:rsidRPr="00C71E2F" w:rsidRDefault="00977C8A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</w:p>
    <w:p w14:paraId="4CA767D5" w14:textId="767F1CD0" w:rsidR="00A30709" w:rsidRPr="00B60427" w:rsidRDefault="00A30709" w:rsidP="00742098">
      <w:pPr>
        <w:tabs>
          <w:tab w:val="left" w:pos="0"/>
        </w:tabs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 (Debe precisarse el n</w:t>
      </w:r>
      <w:r w:rsidRPr="00B60427">
        <w:rPr>
          <w:rFonts w:ascii="Tahoma" w:hAnsi="Tahoma" w:cs="Tahoma"/>
          <w:i/>
          <w:sz w:val="22"/>
          <w:szCs w:val="22"/>
          <w:highlight w:val="white"/>
          <w:lang w:val="es-CO"/>
        </w:rPr>
        <w:t>úmero de identificación o el Nit de las personas naturales o jurídicas. Además de indicar el cargo y los nombres completos. Identificar al representante legal</w:t>
      </w:r>
      <w:r w:rsidR="00545097" w:rsidRPr="00B60427">
        <w:rPr>
          <w:rFonts w:ascii="Tahoma" w:hAnsi="Tahoma" w:cs="Tahoma"/>
          <w:i/>
          <w:sz w:val="22"/>
          <w:szCs w:val="22"/>
          <w:lang w:val="es-CO"/>
        </w:rPr>
        <w:t>.</w:t>
      </w:r>
      <w:r w:rsidR="00B60427" w:rsidRPr="00B60427">
        <w:rPr>
          <w:rFonts w:ascii="Tahoma" w:hAnsi="Tahoma" w:cs="Tahoma"/>
          <w:i/>
          <w:sz w:val="22"/>
          <w:szCs w:val="22"/>
          <w:lang w:val="es-CO"/>
        </w:rPr>
        <w:t>)</w:t>
      </w:r>
    </w:p>
    <w:p w14:paraId="4D473FCD" w14:textId="77777777" w:rsidR="00A30709" w:rsidRPr="00C71E2F" w:rsidRDefault="00A30709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41678B1E" w14:textId="77777777" w:rsidR="00BB4490" w:rsidRPr="00C71E2F" w:rsidRDefault="00BB4490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FUNDAMENTOS DE DERECHO</w:t>
      </w:r>
    </w:p>
    <w:p w14:paraId="3C50CA1A" w14:textId="77777777" w:rsidR="0071111B" w:rsidRPr="00C71E2F" w:rsidRDefault="0071111B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1E8F5EC8" w14:textId="77777777" w:rsidR="00B60427" w:rsidRPr="00400692" w:rsidRDefault="00B60427" w:rsidP="00B60427">
      <w:pPr>
        <w:pStyle w:val="Textoindependiente"/>
        <w:tabs>
          <w:tab w:val="left" w:pos="1134"/>
        </w:tabs>
        <w:ind w:right="51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  <w:r w:rsidRPr="00400692">
        <w:rPr>
          <w:rFonts w:ascii="Tahoma" w:hAnsi="Tahoma" w:cs="Tahoma"/>
          <w:color w:val="000000"/>
          <w:sz w:val="22"/>
          <w:szCs w:val="22"/>
          <w:lang w:val="es-ES_tradnl"/>
        </w:rPr>
        <w:t xml:space="preserve">Corresponde a la Contraloría Departamental del Tolima, establecer la responsabilidad que se derive de la gestión fiscal, imponer las sanciones pecuniarias que sean del caso, recaudar su monto y ejercer la jurisdicción coactiva sobre los alcances deducidos de la misma; la cual constituye una especie de responsabilidad patrimonial exigible a los servidores públicos o a quienes desempeñen funciones públicas que por acción u omisión y en forma dolosa o culposa causen un daño al patrimonio del Estado, al tenor de lo señalado en los artículos 6, 123, 124, 209, 267 inciso 3, 268 y 272 inciso 6 de la Constitución Política de Colombia, Ley 42 de 1993, Ley 610 de 2000, Ley 1474 de 2011, Ley 1564 de 2012 </w:t>
      </w:r>
      <w:r>
        <w:rPr>
          <w:rFonts w:ascii="Tahoma" w:hAnsi="Tahoma" w:cs="Tahoma"/>
          <w:color w:val="000000"/>
          <w:sz w:val="22"/>
          <w:szCs w:val="22"/>
          <w:lang w:val="es-ES_tradnl"/>
        </w:rPr>
        <w:t xml:space="preserve">Ley 2080 de 2021 y Decreto Ley 403 de 2020 </w:t>
      </w:r>
      <w:r w:rsidRPr="00400692">
        <w:rPr>
          <w:rFonts w:ascii="Tahoma" w:hAnsi="Tahoma" w:cs="Tahoma"/>
          <w:color w:val="000000"/>
          <w:sz w:val="22"/>
          <w:szCs w:val="22"/>
          <w:lang w:val="es-ES_tradnl"/>
        </w:rPr>
        <w:t>y demás normas concordantes.</w:t>
      </w:r>
    </w:p>
    <w:p w14:paraId="7D33ECF4" w14:textId="77777777" w:rsidR="00B60427" w:rsidRPr="00400692" w:rsidRDefault="00B60427" w:rsidP="00B6042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4C1645B9" w14:textId="77777777" w:rsidR="00B60427" w:rsidRPr="00400692" w:rsidRDefault="00B60427" w:rsidP="00B6042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SUPERIORES</w:t>
      </w:r>
    </w:p>
    <w:p w14:paraId="0D7DB86E" w14:textId="77777777" w:rsidR="00B60427" w:rsidRPr="00400692" w:rsidRDefault="00B60427" w:rsidP="00B6042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2B190EDB" w14:textId="77777777" w:rsidR="00B60427" w:rsidRPr="002970BF" w:rsidRDefault="00B60427" w:rsidP="00B60427">
      <w:pPr>
        <w:pStyle w:val="Textoindependiente"/>
        <w:tabs>
          <w:tab w:val="left" w:pos="1134"/>
          <w:tab w:val="left" w:pos="7513"/>
        </w:tabs>
        <w:ind w:right="51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  <w:r w:rsidRPr="002970BF">
        <w:rPr>
          <w:rFonts w:ascii="Tahoma" w:hAnsi="Tahoma" w:cs="Tahoma"/>
          <w:color w:val="000000"/>
          <w:sz w:val="22"/>
          <w:szCs w:val="22"/>
          <w:lang w:val="es-ES_tradnl"/>
        </w:rPr>
        <w:t xml:space="preserve">Artículos 6, 123, 124, 209 y las facultades otorgadas en el Titulo X Capitulo 1 artículos 267 inciso 3, 268 numeral 5 y 272 inciso 6 de la Constitución Política de Colombia. </w:t>
      </w:r>
    </w:p>
    <w:p w14:paraId="7B5BB88E" w14:textId="77777777" w:rsidR="00B60427" w:rsidRPr="00400692" w:rsidRDefault="00B60427" w:rsidP="00B6042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8C406FE" w14:textId="77777777" w:rsidR="00B60427" w:rsidRDefault="00B60427" w:rsidP="00B6042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LEGALES</w:t>
      </w:r>
    </w:p>
    <w:p w14:paraId="634CE4DC" w14:textId="77777777" w:rsidR="00B60427" w:rsidRPr="00400692" w:rsidRDefault="00B60427" w:rsidP="00B6042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17F4BAAB" w14:textId="77777777" w:rsidR="00B60427" w:rsidRDefault="00B60427" w:rsidP="00B60427">
      <w:pPr>
        <w:widowControl/>
        <w:numPr>
          <w:ilvl w:val="0"/>
          <w:numId w:val="4"/>
        </w:numPr>
        <w:tabs>
          <w:tab w:val="left" w:pos="0"/>
          <w:tab w:val="left" w:pos="1134"/>
        </w:tabs>
        <w:overflowPunct w:val="0"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Ley 610 de 2000 </w:t>
      </w:r>
    </w:p>
    <w:p w14:paraId="22A9F76F" w14:textId="77777777" w:rsidR="00B60427" w:rsidRPr="00400692" w:rsidRDefault="00B60427" w:rsidP="00B60427">
      <w:pPr>
        <w:widowControl/>
        <w:numPr>
          <w:ilvl w:val="0"/>
          <w:numId w:val="4"/>
        </w:numPr>
        <w:tabs>
          <w:tab w:val="left" w:pos="0"/>
          <w:tab w:val="left" w:pos="1134"/>
        </w:tabs>
        <w:overflowPunct w:val="0"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1474 de 2011</w:t>
      </w:r>
    </w:p>
    <w:p w14:paraId="6D861179" w14:textId="77777777" w:rsidR="00B60427" w:rsidRDefault="00B60427" w:rsidP="00B60427">
      <w:pPr>
        <w:widowControl/>
        <w:numPr>
          <w:ilvl w:val="0"/>
          <w:numId w:val="4"/>
        </w:numPr>
        <w:tabs>
          <w:tab w:val="left" w:pos="0"/>
          <w:tab w:val="left" w:pos="1134"/>
        </w:tabs>
        <w:overflowPunct w:val="0"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1437 de 2011 CPACA</w:t>
      </w:r>
    </w:p>
    <w:p w14:paraId="4B5938FB" w14:textId="77777777" w:rsidR="00B60427" w:rsidRPr="00400692" w:rsidRDefault="00B60427" w:rsidP="00B60427">
      <w:pPr>
        <w:widowControl/>
        <w:numPr>
          <w:ilvl w:val="0"/>
          <w:numId w:val="4"/>
        </w:numPr>
        <w:tabs>
          <w:tab w:val="left" w:pos="0"/>
          <w:tab w:val="left" w:pos="1134"/>
        </w:tabs>
        <w:overflowPunct w:val="0"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1564 de 2012 Código General del Proceso</w:t>
      </w:r>
    </w:p>
    <w:p w14:paraId="38EBCFEC" w14:textId="77777777" w:rsidR="00B60427" w:rsidRDefault="00B60427" w:rsidP="00B60427">
      <w:pPr>
        <w:pStyle w:val="Default"/>
        <w:numPr>
          <w:ilvl w:val="0"/>
          <w:numId w:val="4"/>
        </w:numPr>
        <w:tabs>
          <w:tab w:val="left" w:pos="1134"/>
        </w:tabs>
        <w:jc w:val="both"/>
        <w:rPr>
          <w:rFonts w:ascii="Tahoma" w:hAnsi="Tahoma" w:cs="Tahoma"/>
          <w:sz w:val="22"/>
          <w:szCs w:val="22"/>
          <w:lang w:val="es-ES_tradnl"/>
        </w:rPr>
      </w:pPr>
      <w:r w:rsidRPr="00400692">
        <w:rPr>
          <w:rFonts w:ascii="Tahoma" w:hAnsi="Tahoma" w:cs="Tahoma"/>
          <w:sz w:val="22"/>
          <w:szCs w:val="22"/>
          <w:lang w:val="es-ES_tradnl"/>
        </w:rPr>
        <w:t>Decreto-Ley 403 de 2020</w:t>
      </w:r>
    </w:p>
    <w:p w14:paraId="4994694D" w14:textId="77777777" w:rsidR="00B60427" w:rsidRPr="0049727E" w:rsidRDefault="00B60427" w:rsidP="00B60427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</w:p>
    <w:p w14:paraId="5D987D45" w14:textId="77777777" w:rsidR="00B60427" w:rsidRPr="0049727E" w:rsidRDefault="00B60427" w:rsidP="00B60427">
      <w:pPr>
        <w:tabs>
          <w:tab w:val="left" w:pos="0"/>
        </w:tabs>
        <w:jc w:val="both"/>
        <w:rPr>
          <w:rFonts w:ascii="Tahoma" w:hAnsi="Tahoma" w:cs="Tahoma"/>
          <w:b/>
          <w:bCs/>
          <w:i/>
          <w:iCs/>
          <w:sz w:val="22"/>
          <w:szCs w:val="22"/>
          <w:lang w:val="es-CO"/>
        </w:rPr>
      </w:pPr>
      <w:r w:rsidRPr="0049727E">
        <w:rPr>
          <w:rFonts w:ascii="Tahoma" w:hAnsi="Tahoma" w:cs="Tahoma"/>
          <w:b/>
          <w:bCs/>
          <w:i/>
          <w:iCs/>
          <w:sz w:val="22"/>
          <w:szCs w:val="22"/>
          <w:lang w:val="es-CO"/>
        </w:rPr>
        <w:t xml:space="preserve">Hacer relación de las normas aplicables al caso puntual </w:t>
      </w:r>
    </w:p>
    <w:p w14:paraId="2188312B" w14:textId="3E0AB927" w:rsidR="00A30709" w:rsidRDefault="00A30709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3C6DD506" w14:textId="611C7B5E" w:rsidR="00B60427" w:rsidRPr="00B60427" w:rsidRDefault="00B60427" w:rsidP="00B60427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ACERVO PROBATORIO </w:t>
      </w:r>
    </w:p>
    <w:p w14:paraId="6E2621AF" w14:textId="5674171B" w:rsidR="00B60427" w:rsidRDefault="00B60427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333C7CE6" w14:textId="77777777" w:rsidR="00B60427" w:rsidRPr="00E4538C" w:rsidRDefault="00B60427" w:rsidP="00B60427">
      <w:pPr>
        <w:widowControl/>
        <w:numPr>
          <w:ilvl w:val="0"/>
          <w:numId w:val="5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i/>
          <w:iCs/>
          <w:sz w:val="22"/>
          <w:szCs w:val="22"/>
          <w:lang w:val="es-MX"/>
        </w:rPr>
      </w:pPr>
      <w:r w:rsidRPr="00E4538C">
        <w:rPr>
          <w:rFonts w:ascii="Tahoma" w:hAnsi="Tahoma" w:cs="Tahoma"/>
          <w:i/>
          <w:iCs/>
          <w:sz w:val="22"/>
          <w:szCs w:val="22"/>
          <w:lang w:val="es-MX"/>
        </w:rPr>
        <w:t>Pruebas</w:t>
      </w:r>
    </w:p>
    <w:p w14:paraId="32904964" w14:textId="77777777" w:rsidR="00B60427" w:rsidRPr="00E4538C" w:rsidRDefault="00B60427" w:rsidP="00B60427">
      <w:pPr>
        <w:shd w:val="clear" w:color="auto" w:fill="FFFFFF"/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Documentales __________________________.</w:t>
      </w:r>
    </w:p>
    <w:p w14:paraId="645C3FE4" w14:textId="77777777" w:rsidR="00B60427" w:rsidRPr="00E4538C" w:rsidRDefault="00B60427" w:rsidP="00B60427">
      <w:pPr>
        <w:shd w:val="clear" w:color="auto" w:fill="FFFFFF"/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Testimoniales ___________________________.</w:t>
      </w:r>
    </w:p>
    <w:p w14:paraId="420C015E" w14:textId="77777777" w:rsidR="00B60427" w:rsidRPr="00E4538C" w:rsidRDefault="00B60427" w:rsidP="00B60427">
      <w:pPr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lastRenderedPageBreak/>
        <w:t>Otros medios probatorios _________________.</w:t>
      </w:r>
    </w:p>
    <w:p w14:paraId="619D506F" w14:textId="77777777" w:rsidR="00B60427" w:rsidRPr="00E4538C" w:rsidRDefault="00B60427" w:rsidP="00B60427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 xml:space="preserve">Relacionar las pruebas </w:t>
      </w:r>
      <w:r w:rsidRPr="00E4538C">
        <w:rPr>
          <w:rFonts w:ascii="Tahoma" w:hAnsi="Tahoma" w:cs="Tahoma"/>
          <w:i/>
          <w:iCs/>
          <w:sz w:val="22"/>
          <w:szCs w:val="22"/>
          <w:highlight w:val="white"/>
          <w:lang w:val="es-CO"/>
        </w:rPr>
        <w:t xml:space="preserve">y folios que obran en el expediente. </w:t>
      </w:r>
    </w:p>
    <w:p w14:paraId="3EA74CDD" w14:textId="77777777" w:rsidR="00B60427" w:rsidRPr="00C71E2F" w:rsidRDefault="00B60427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00D31565" w14:textId="77777777" w:rsidR="00BB4490" w:rsidRPr="00C71E2F" w:rsidRDefault="00BB4490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ACTUACIONES PROCESALES</w:t>
      </w:r>
    </w:p>
    <w:p w14:paraId="3CE874D8" w14:textId="77777777" w:rsidR="0071111B" w:rsidRPr="00C71E2F" w:rsidRDefault="0071111B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3CD7624E" w14:textId="782D1040" w:rsidR="00BB4490" w:rsidRPr="00B60427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Hay que realizar un recuento histórico y específico de todas las actuaciones realizadas dentro del Proceso, para tal efecto se debe señalar los diferentes autos y providencias proferidos, al igual que las impugnaciones presentadas y las decisiones adoptadas, en orden secuencial y cronológico.</w:t>
      </w:r>
    </w:p>
    <w:p w14:paraId="73D56128" w14:textId="77777777" w:rsidR="00B60427" w:rsidRPr="00B60427" w:rsidRDefault="00B60427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</w:p>
    <w:p w14:paraId="2DE3157E" w14:textId="77777777" w:rsidR="00BB4490" w:rsidRPr="00B60427" w:rsidRDefault="00BB4490" w:rsidP="00E53E55">
      <w:pPr>
        <w:numPr>
          <w:ilvl w:val="0"/>
          <w:numId w:val="1"/>
        </w:num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Autos de Apertura y de cierre de Indagación Preliminar.</w:t>
      </w:r>
    </w:p>
    <w:p w14:paraId="7BBC3D5D" w14:textId="77777777" w:rsidR="00BB4490" w:rsidRPr="00B60427" w:rsidRDefault="00BB4490" w:rsidP="00E53E55">
      <w:pPr>
        <w:numPr>
          <w:ilvl w:val="0"/>
          <w:numId w:val="1"/>
        </w:num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Auto de Apertura de Proceso de Responsabilidad Fiscal, notificación.</w:t>
      </w:r>
    </w:p>
    <w:p w14:paraId="7F8B1AA2" w14:textId="77777777" w:rsidR="00BB4490" w:rsidRPr="00B60427" w:rsidRDefault="00BB4490" w:rsidP="00E53E55">
      <w:pPr>
        <w:numPr>
          <w:ilvl w:val="0"/>
          <w:numId w:val="1"/>
        </w:num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Auto de imputación de Responsabilidad Fiscal</w:t>
      </w:r>
    </w:p>
    <w:p w14:paraId="1176BC77" w14:textId="77777777" w:rsidR="00A950D6" w:rsidRPr="00A86E0B" w:rsidRDefault="00BB4490" w:rsidP="00A86E0B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 </w:t>
      </w:r>
    </w:p>
    <w:p w14:paraId="1328CABE" w14:textId="77777777" w:rsidR="00A950D6" w:rsidRPr="00C71E2F" w:rsidRDefault="00A950D6" w:rsidP="00A950D6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ARGUMENTOS DE DEFENSA DE LOS IMPLICADOS</w:t>
      </w:r>
    </w:p>
    <w:p w14:paraId="1EF6A6A1" w14:textId="77777777" w:rsidR="00A950D6" w:rsidRPr="00C71E2F" w:rsidRDefault="00A950D6" w:rsidP="00A950D6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77632C87" w14:textId="6102FC83" w:rsidR="00A950D6" w:rsidRPr="00C71E2F" w:rsidRDefault="00A950D6" w:rsidP="00A950D6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En este acápite se debe presentar los argumentos de defensa esgrimidos por los implicados e inclusive los de las compañías aseguradoras vinculadas.</w:t>
      </w:r>
      <w:r w:rsidR="00B60427">
        <w:rPr>
          <w:rFonts w:ascii="Tahoma" w:hAnsi="Tahoma" w:cs="Tahoma"/>
          <w:iCs/>
          <w:sz w:val="22"/>
          <w:szCs w:val="22"/>
          <w:lang w:val="es-CO"/>
        </w:rPr>
        <w:t xml:space="preserve"> </w:t>
      </w:r>
    </w:p>
    <w:p w14:paraId="32B0202B" w14:textId="77777777" w:rsidR="008F5B86" w:rsidRDefault="008F5B86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29CEE578" w14:textId="48E477FD" w:rsidR="00A86E0B" w:rsidRDefault="00A86E0B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CONSIDERACIONES </w:t>
      </w:r>
      <w:r w:rsidR="00B60427">
        <w:rPr>
          <w:rFonts w:ascii="Tahoma" w:hAnsi="Tahoma" w:cs="Tahoma"/>
          <w:b/>
          <w:bCs/>
          <w:iCs/>
          <w:sz w:val="22"/>
          <w:szCs w:val="22"/>
          <w:lang w:val="es-CO"/>
        </w:rPr>
        <w:t>DEL DESPACHO</w:t>
      </w:r>
    </w:p>
    <w:p w14:paraId="1C23D9D5" w14:textId="77777777" w:rsidR="006E0FDF" w:rsidRDefault="006E0FD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330367B8" w14:textId="77777777" w:rsidR="00EB1F23" w:rsidRPr="00C2304E" w:rsidRDefault="00EB1F23" w:rsidP="00EB1F23">
      <w:pPr>
        <w:tabs>
          <w:tab w:val="left" w:pos="0"/>
        </w:tabs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 xml:space="preserve">El fundamento que tiene la contraloría para fallar </w:t>
      </w:r>
    </w:p>
    <w:p w14:paraId="24AEC94C" w14:textId="77777777" w:rsidR="00EB1F23" w:rsidRPr="00C2304E" w:rsidRDefault="00EB1F23" w:rsidP="00EB1F23">
      <w:pPr>
        <w:ind w:right="7"/>
        <w:jc w:val="both"/>
        <w:rPr>
          <w:rFonts w:ascii="Tahoma" w:hAnsi="Tahoma" w:cs="Tahoma"/>
          <w:b/>
          <w:bCs/>
          <w:sz w:val="22"/>
          <w:szCs w:val="22"/>
        </w:rPr>
      </w:pPr>
    </w:p>
    <w:p w14:paraId="606D3F13" w14:textId="77777777" w:rsidR="00EB1F23" w:rsidRPr="00BD7F1A" w:rsidRDefault="00EB1F23" w:rsidP="00EB1F23">
      <w:pPr>
        <w:pStyle w:val="NormalWeb"/>
        <w:rPr>
          <w:rFonts w:ascii="Tahoma" w:hAnsi="Tahoma" w:cs="Tahoma"/>
          <w:b/>
          <w:bCs/>
          <w:sz w:val="22"/>
          <w:szCs w:val="22"/>
          <w:highlight w:val="yellow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Características del Proceso de Responsabilidad Fiscal.</w:t>
      </w:r>
    </w:p>
    <w:p w14:paraId="5A19AD45" w14:textId="77777777" w:rsidR="00EB1F23" w:rsidRPr="00C2304E" w:rsidRDefault="00EB1F23" w:rsidP="00EB1F23">
      <w:pPr>
        <w:pStyle w:val="NormalWeb"/>
        <w:ind w:right="7"/>
        <w:jc w:val="both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C2304E">
        <w:rPr>
          <w:rFonts w:ascii="Tahoma" w:hAnsi="Tahoma" w:cs="Tahoma"/>
          <w:b/>
          <w:bCs/>
          <w:color w:val="000000" w:themeColor="text1"/>
          <w:sz w:val="22"/>
          <w:szCs w:val="22"/>
        </w:rPr>
        <w:t>Elementos de la Responsabilidad Fiscal.</w:t>
      </w:r>
    </w:p>
    <w:p w14:paraId="26190317" w14:textId="77777777" w:rsidR="00EB1F23" w:rsidRDefault="00EB1F23" w:rsidP="00EB1F23">
      <w:pPr>
        <w:pStyle w:val="NormalWeb"/>
        <w:ind w:right="7"/>
        <w:jc w:val="both"/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La Gestión Fiscal.</w:t>
      </w:r>
    </w:p>
    <w:p w14:paraId="289846B9" w14:textId="77777777" w:rsidR="00EB1F23" w:rsidRDefault="00EB1F23" w:rsidP="00EB1F23">
      <w:pPr>
        <w:pStyle w:val="NormalWeb"/>
        <w:ind w:right="7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Desarrollar el criterio que establece que la gestión fiscal no se da únicamente de manera directa sino indirecta también.</w:t>
      </w:r>
    </w:p>
    <w:p w14:paraId="74DDF7FA" w14:textId="77777777" w:rsidR="00EB1F23" w:rsidRPr="00C2304E" w:rsidRDefault="00EB1F23" w:rsidP="00EB1F23">
      <w:pPr>
        <w:tabs>
          <w:tab w:val="left" w:pos="800"/>
        </w:tabs>
        <w:overflowPunct w:val="0"/>
        <w:spacing w:before="120" w:after="120"/>
        <w:ind w:right="7"/>
        <w:jc w:val="both"/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El Daño.</w:t>
      </w:r>
    </w:p>
    <w:p w14:paraId="63952E99" w14:textId="6D29982C" w:rsidR="00EB1F23" w:rsidRPr="00EB1F23" w:rsidRDefault="00EB1F23" w:rsidP="00EB1F23">
      <w:pPr>
        <w:pStyle w:val="NormalWeb"/>
        <w:ind w:right="7"/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La Relación de Causalidad.</w:t>
      </w:r>
    </w:p>
    <w:p w14:paraId="317F044F" w14:textId="39D64BFE" w:rsidR="00B60427" w:rsidRPr="00B60427" w:rsidRDefault="00B60427" w:rsidP="00B60427">
      <w:pPr>
        <w:pStyle w:val="NormalWeb"/>
        <w:tabs>
          <w:tab w:val="left" w:pos="1134"/>
        </w:tabs>
        <w:spacing w:before="0" w:after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FF65B6">
        <w:rPr>
          <w:rFonts w:ascii="Tahoma" w:hAnsi="Tahoma" w:cs="Tahoma"/>
          <w:b/>
          <w:bCs/>
          <w:color w:val="000000"/>
          <w:sz w:val="22"/>
          <w:szCs w:val="22"/>
        </w:rPr>
        <w:t>DE LOS HECHOS INVESTIGADOS Y EL PROCESO DE RESPONSABILIDAD FISCAL.</w:t>
      </w:r>
    </w:p>
    <w:p w14:paraId="70D51C4B" w14:textId="2F7E2978" w:rsidR="00B60427" w:rsidRPr="00F463EF" w:rsidRDefault="00B60427" w:rsidP="00B60427">
      <w:pPr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y valoración probatoria que soporta la decisión de fallo con y sin responsabilidad fiscal, teniendo en cuenta los elementos de la responsabilidad fiscal contenidos en el artículo 5 de la Ley 610, modificado por el artículo 125 del Decreto Ley 403 de 2020.</w:t>
      </w:r>
    </w:p>
    <w:p w14:paraId="56F909A8" w14:textId="77777777" w:rsidR="00B60427" w:rsidRPr="00C71E2F" w:rsidRDefault="00B60427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722A7344" w14:textId="2440A746" w:rsidR="00BB4490" w:rsidRPr="00B60427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Es de vital importancia indicar las condiciones de modo, tiempo y lugar en que sepresentaron los hechos y la forma como se dieron las circunstancias para haberse generado el Daño Patrimonial, puntualizando las circunstancias que permitieron o facilitaron la comisión de la Conducta Irregular (activa u omisiva) e indicando el grado de culpabilidad (Dolo o Culpa Grave).</w:t>
      </w:r>
    </w:p>
    <w:p w14:paraId="5F5DDEE7" w14:textId="77777777" w:rsidR="00B60427" w:rsidRPr="00B60427" w:rsidRDefault="00B60427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</w:p>
    <w:p w14:paraId="2A7BC20E" w14:textId="1609A575" w:rsidR="0071111B" w:rsidRPr="00B60427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 xml:space="preserve">En este instante, se debe indicar las Normas Constitucionales, Legales y Reglamentarias que se vulneraron con </w:t>
      </w:r>
      <w:r w:rsidR="003472A1" w:rsidRPr="00B60427">
        <w:rPr>
          <w:rFonts w:ascii="Tahoma" w:hAnsi="Tahoma" w:cs="Tahoma"/>
          <w:i/>
          <w:sz w:val="22"/>
          <w:szCs w:val="22"/>
          <w:lang w:val="es-CO"/>
        </w:rPr>
        <w:t>o</w:t>
      </w:r>
      <w:r w:rsidRPr="00B60427">
        <w:rPr>
          <w:rFonts w:ascii="Tahoma" w:hAnsi="Tahoma" w:cs="Tahoma"/>
          <w:i/>
          <w:sz w:val="22"/>
          <w:szCs w:val="22"/>
          <w:lang w:val="es-CO"/>
        </w:rPr>
        <w:t>casión al Daño Patrimonial.</w:t>
      </w:r>
    </w:p>
    <w:p w14:paraId="68D05CD0" w14:textId="77777777" w:rsidR="0071111B" w:rsidRPr="00B60427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Para efectos del Fallo con responsabilidad Fiscal, debe estructurarse los elementos de la responsabilidad con indicación del material probatorio que conduce a la certeza de la existencia del daño patrimonial y su cuantificación actualizado al valor presente al momento de la decisión según los índices de precios al consumidor certificados por el DANE para el período correspondiente; individualización y actuación cuando menos con culpa grave o dolo del gestor o implicado.</w:t>
      </w:r>
    </w:p>
    <w:p w14:paraId="1C858D94" w14:textId="77777777" w:rsidR="0071111B" w:rsidRPr="00C71E2F" w:rsidRDefault="0071111B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4A951D77" w14:textId="77777777" w:rsidR="00BB4490" w:rsidRPr="00C71E2F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En méri</w:t>
      </w:r>
      <w:r w:rsidR="008C3817" w:rsidRPr="00C71E2F">
        <w:rPr>
          <w:rFonts w:ascii="Tahoma" w:hAnsi="Tahoma" w:cs="Tahoma"/>
          <w:iCs/>
          <w:sz w:val="22"/>
          <w:szCs w:val="22"/>
          <w:lang w:val="es-CO"/>
        </w:rPr>
        <w:t>to de lo anteriormente expuesto el Despacho,</w:t>
      </w:r>
    </w:p>
    <w:p w14:paraId="559828A2" w14:textId="77777777" w:rsidR="00BB4490" w:rsidRPr="00C71E2F" w:rsidRDefault="00BB4490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 </w:t>
      </w:r>
    </w:p>
    <w:p w14:paraId="495BB6DA" w14:textId="77777777" w:rsidR="00BB4490" w:rsidRPr="00C71E2F" w:rsidRDefault="00BB4490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RESUELVE:</w:t>
      </w:r>
    </w:p>
    <w:p w14:paraId="5E82A787" w14:textId="77777777" w:rsidR="0071111B" w:rsidRPr="00C71E2F" w:rsidRDefault="0071111B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5561DA2E" w14:textId="61DAE724" w:rsidR="00BB4490" w:rsidRPr="00B60427" w:rsidRDefault="00007000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ARTÍCULO PRIMERO: 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t xml:space="preserve">Fallar con Responsabilidad Fiscal, de conformidad con el Artículo 53 de la Ley 610 de 2000, en cuantía de ____________ (Letras) (números) a cargo de _______________ (nombre completo del responsable fiscal, si es persona Jurídica, indicar el nombre del representante legal o quien haga sus veces), identificado con la ___ (C.C. o NIT) ___________ (No. documento de identidad) de _____ (lugar de expedición), </w:t>
      </w:r>
      <w:r w:rsidR="00B60427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>(</w:t>
      </w:r>
      <w:r w:rsidR="00BB4490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en forma individual o solidaria, según sea el caso de conformidad con el </w:t>
      </w:r>
      <w:r w:rsidR="00BB689A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>artículo</w:t>
      </w:r>
      <w:r w:rsidR="00BB4490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 53 de la ley 610 de 2000</w:t>
      </w:r>
      <w:r w:rsidR="00B60427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>, si es solidaria relacionar cada cuantía y a que responsable fiscal le es atribuible)</w:t>
      </w:r>
    </w:p>
    <w:p w14:paraId="25FC0562" w14:textId="77777777" w:rsidR="00BB689A" w:rsidRPr="00C71E2F" w:rsidRDefault="00BB689A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0673EF1" w14:textId="77777777" w:rsidR="00BB4490" w:rsidRPr="00C71E2F" w:rsidRDefault="00007000" w:rsidP="00E53E55">
      <w:pPr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ARTÍCULO SEGUNDO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t>: Incorporar al presente Fallo con Responsabilidad Fiscal, la póliza No. ______, de fecha ______, por valor asegurado de $ ______, con vigencia de ________, cobertura ________ riesgos ______ y anexos ______, expedida por la compañía de seguros ____________, en su calidad de tercer civilmente responsable.</w:t>
      </w:r>
    </w:p>
    <w:p w14:paraId="23E68230" w14:textId="77777777" w:rsidR="00BB689A" w:rsidRPr="00C71E2F" w:rsidRDefault="00BB689A" w:rsidP="00E53E55">
      <w:pPr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D1D2EB9" w14:textId="77777777" w:rsidR="00BB4490" w:rsidRPr="00C71E2F" w:rsidRDefault="00007000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ARTÍCULO TERCERO:</w:t>
      </w:r>
      <w:r w:rsidRPr="00C71E2F">
        <w:rPr>
          <w:rFonts w:ascii="Tahoma" w:hAnsi="Tahoma" w:cs="Tahoma"/>
          <w:iCs/>
          <w:sz w:val="22"/>
          <w:szCs w:val="22"/>
          <w:lang w:val="es-CO"/>
        </w:rPr>
        <w:t xml:space="preserve"> 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t>Fallar sin Responsabilidad Fiscal a favor de _______________ (nombre completo, si es persona Jurídica, indicar el nombre del representante legal o quien haga sus veces), identificado con la ___ (C.C. o NIT) ___________ (No. documento de identidad) de _____ (lugar de expedición), en forma individual o solidariamente, según sea el caso.</w:t>
      </w:r>
    </w:p>
    <w:p w14:paraId="43964D64" w14:textId="77777777" w:rsidR="00BB689A" w:rsidRPr="00C71E2F" w:rsidRDefault="00BB689A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7823DB87" w14:textId="77777777" w:rsidR="00BB689A" w:rsidRPr="00C71E2F" w:rsidRDefault="00682030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ARTÍCULO CUARTO: 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t xml:space="preserve">Notificar personalmente el contenido del presente fallo en la forma y términos establecidos en los artículos </w:t>
      </w:r>
      <w:r w:rsidR="0042312C" w:rsidRPr="00C71E2F">
        <w:rPr>
          <w:rFonts w:ascii="Tahoma" w:hAnsi="Tahoma" w:cs="Tahoma"/>
          <w:iCs/>
          <w:sz w:val="22"/>
          <w:szCs w:val="22"/>
          <w:lang w:val="es-CO"/>
        </w:rPr>
        <w:t xml:space="preserve">68 Y 69 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t>del Código</w:t>
      </w:r>
      <w:r w:rsidR="0042312C" w:rsidRPr="00C71E2F">
        <w:rPr>
          <w:rFonts w:ascii="Tahoma" w:hAnsi="Tahoma" w:cs="Tahoma"/>
          <w:iCs/>
          <w:sz w:val="22"/>
          <w:szCs w:val="22"/>
          <w:lang w:val="es-CO"/>
        </w:rPr>
        <w:t xml:space="preserve"> de procedimiento Administrativo y de lo 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t>Contencioso Administrativo a: _______________ (nombre completo de las personas naturales y jurídicas cobijadas con el fal</w:t>
      </w:r>
      <w:r w:rsidR="0042312C" w:rsidRPr="00C71E2F">
        <w:rPr>
          <w:rFonts w:ascii="Tahoma" w:hAnsi="Tahoma" w:cs="Tahoma"/>
          <w:iCs/>
          <w:sz w:val="22"/>
          <w:szCs w:val="22"/>
          <w:lang w:val="es-CO"/>
        </w:rPr>
        <w:t xml:space="preserve">lo), identificado con la ___ (Cédula 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lastRenderedPageBreak/>
        <w:t>o NIT) ___________ (No. documento de identidad) de _____ (lugar de expedición)</w:t>
      </w:r>
      <w:r w:rsidR="00ED645F" w:rsidRPr="00C71E2F">
        <w:rPr>
          <w:rFonts w:ascii="Tahoma" w:hAnsi="Tahoma" w:cs="Tahoma"/>
          <w:iCs/>
          <w:sz w:val="22"/>
          <w:szCs w:val="22"/>
          <w:lang w:val="es-CO"/>
        </w:rPr>
        <w:t>, así mismo a la compañía aseguradora________ (nombre y nit ), en calidad de tercero civilmente responsable.</w:t>
      </w:r>
    </w:p>
    <w:p w14:paraId="12A9C0F5" w14:textId="77777777" w:rsidR="00ED645F" w:rsidRPr="00C71E2F" w:rsidRDefault="00ED645F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3A5D03B5" w14:textId="7845FEB0" w:rsidR="00B60427" w:rsidRPr="00854B45" w:rsidRDefault="00682030" w:rsidP="00B60427">
      <w:pPr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ARTÍCULO QUINTO:</w:t>
      </w:r>
      <w:r w:rsidRPr="00C71E2F">
        <w:rPr>
          <w:rFonts w:ascii="Tahoma" w:hAnsi="Tahoma" w:cs="Tahoma"/>
          <w:iCs/>
          <w:sz w:val="22"/>
          <w:szCs w:val="22"/>
          <w:lang w:val="es-CO"/>
        </w:rPr>
        <w:t xml:space="preserve"> </w:t>
      </w:r>
      <w:r w:rsidR="00B60427" w:rsidRPr="00854B45">
        <w:rPr>
          <w:rFonts w:ascii="Tahoma" w:eastAsia="Calibri" w:hAnsi="Tahoma" w:cs="Tahoma"/>
          <w:sz w:val="22"/>
          <w:szCs w:val="22"/>
          <w:lang w:eastAsia="en-US"/>
        </w:rPr>
        <w:t xml:space="preserve">Contra la presente providencia procede el recurso de Reposición ante la Dirección Técnica de Responsabilidad Fiscal y el de Apelación ante el despacho del señor Contralor, por ser un proceso de </w:t>
      </w:r>
      <w:r w:rsidR="00B60427" w:rsidRPr="00B60427">
        <w:rPr>
          <w:rFonts w:ascii="Tahoma" w:eastAsia="Calibri" w:hAnsi="Tahoma" w:cs="Tahoma"/>
          <w:b/>
          <w:bCs/>
          <w:i/>
          <w:iCs/>
          <w:sz w:val="22"/>
          <w:szCs w:val="22"/>
          <w:lang w:eastAsia="en-US"/>
        </w:rPr>
        <w:t>doble</w:t>
      </w:r>
      <w:r w:rsidR="00B60427" w:rsidRPr="00B60427">
        <w:rPr>
          <w:rFonts w:ascii="Tahoma" w:eastAsia="Calibri" w:hAnsi="Tahoma" w:cs="Tahoma"/>
          <w:b/>
          <w:bCs/>
          <w:sz w:val="22"/>
          <w:szCs w:val="22"/>
          <w:lang w:eastAsia="en-US"/>
        </w:rPr>
        <w:t xml:space="preserve"> </w:t>
      </w:r>
      <w:r w:rsidR="00B60427" w:rsidRPr="00854B45">
        <w:rPr>
          <w:rFonts w:ascii="Tahoma" w:eastAsia="Calibri" w:hAnsi="Tahoma" w:cs="Tahoma"/>
          <w:sz w:val="22"/>
          <w:szCs w:val="22"/>
          <w:lang w:eastAsia="en-US"/>
        </w:rPr>
        <w:t xml:space="preserve">instancia en virtud de lo establecido en el artículo 110 de la Ley 1474 de 2011, </w:t>
      </w:r>
      <w:r w:rsidR="00B60427" w:rsidRPr="00854B45">
        <w:rPr>
          <w:rFonts w:ascii="Tahoma" w:eastAsia="Calibri" w:hAnsi="Tahoma" w:cs="Tahoma"/>
          <w:color w:val="000000"/>
          <w:sz w:val="22"/>
          <w:szCs w:val="22"/>
          <w:lang w:eastAsia="en-US"/>
        </w:rPr>
        <w:t>tal como se indicó en el Auto de Imputación No.0</w:t>
      </w:r>
      <w:r w:rsidR="00B60427">
        <w:rPr>
          <w:rFonts w:ascii="Tahoma" w:eastAsia="Calibri" w:hAnsi="Tahoma" w:cs="Tahoma"/>
          <w:color w:val="000000"/>
          <w:sz w:val="22"/>
          <w:szCs w:val="22"/>
          <w:lang w:eastAsia="en-US"/>
        </w:rPr>
        <w:t>23</w:t>
      </w:r>
      <w:r w:rsidR="00B60427" w:rsidRPr="00854B45">
        <w:rPr>
          <w:rFonts w:ascii="Tahoma" w:eastAsia="Calibri" w:hAnsi="Tahoma" w:cs="Tahoma"/>
          <w:color w:val="000000"/>
          <w:sz w:val="22"/>
          <w:szCs w:val="22"/>
          <w:lang w:eastAsia="en-US"/>
        </w:rPr>
        <w:t xml:space="preserve"> del </w:t>
      </w:r>
      <w:r w:rsidR="00B60427">
        <w:rPr>
          <w:rFonts w:ascii="Tahoma" w:eastAsia="Calibri" w:hAnsi="Tahoma" w:cs="Tahoma"/>
          <w:color w:val="000000"/>
          <w:sz w:val="22"/>
          <w:szCs w:val="22"/>
          <w:lang w:eastAsia="en-US"/>
        </w:rPr>
        <w:t>5 de septiembre de 2020</w:t>
      </w:r>
      <w:r w:rsidR="00B60427" w:rsidRPr="00854B45">
        <w:rPr>
          <w:rFonts w:ascii="Tahoma" w:eastAsia="Calibri" w:hAnsi="Tahoma" w:cs="Tahoma"/>
          <w:color w:val="000000"/>
          <w:sz w:val="22"/>
          <w:szCs w:val="22"/>
          <w:lang w:eastAsia="en-US"/>
        </w:rPr>
        <w:t>,</w:t>
      </w:r>
      <w:r w:rsidR="00B60427" w:rsidRPr="00854B45">
        <w:rPr>
          <w:rFonts w:ascii="Tahoma" w:eastAsia="Calibri" w:hAnsi="Tahoma" w:cs="Tahoma"/>
          <w:color w:val="7030A0"/>
          <w:sz w:val="22"/>
          <w:szCs w:val="22"/>
          <w:lang w:eastAsia="en-US"/>
        </w:rPr>
        <w:t xml:space="preserve"> d</w:t>
      </w:r>
      <w:r w:rsidR="00B60427" w:rsidRPr="00854B45">
        <w:rPr>
          <w:rFonts w:ascii="Tahoma" w:eastAsia="Calibri" w:hAnsi="Tahoma" w:cs="Tahoma"/>
          <w:sz w:val="22"/>
          <w:szCs w:val="22"/>
          <w:lang w:eastAsia="en-US"/>
        </w:rPr>
        <w:t xml:space="preserve">entro de los </w:t>
      </w:r>
      <w:r w:rsidR="00523EFD">
        <w:rPr>
          <w:rFonts w:ascii="Tahoma" w:eastAsia="Calibri" w:hAnsi="Tahoma" w:cs="Tahoma"/>
          <w:sz w:val="22"/>
          <w:szCs w:val="22"/>
          <w:lang w:eastAsia="en-US"/>
        </w:rPr>
        <w:t>cinco (5</w:t>
      </w:r>
      <w:r w:rsidR="00B60427" w:rsidRPr="00854B45">
        <w:rPr>
          <w:rFonts w:ascii="Tahoma" w:eastAsia="Calibri" w:hAnsi="Tahoma" w:cs="Tahoma"/>
          <w:sz w:val="22"/>
          <w:szCs w:val="22"/>
          <w:lang w:eastAsia="en-US"/>
        </w:rPr>
        <w:t xml:space="preserve">) días hábiles siguientes a su notificación en debida forma, </w:t>
      </w:r>
      <w:r w:rsidR="00523EFD">
        <w:rPr>
          <w:rFonts w:ascii="Tahoma" w:eastAsia="Calibri" w:hAnsi="Tahoma" w:cs="Tahoma"/>
          <w:sz w:val="22"/>
          <w:szCs w:val="22"/>
          <w:lang w:eastAsia="en-US"/>
        </w:rPr>
        <w:t>conforme a las indicaciones del artículo 56 de la ley 610 del 2000</w:t>
      </w:r>
      <w:r w:rsidR="00B60427" w:rsidRPr="00854B45">
        <w:rPr>
          <w:rFonts w:ascii="Tahoma" w:eastAsia="Calibri" w:hAnsi="Tahoma" w:cs="Tahoma"/>
          <w:sz w:val="22"/>
          <w:szCs w:val="22"/>
          <w:lang w:eastAsia="en-US"/>
        </w:rPr>
        <w:t>.</w:t>
      </w:r>
    </w:p>
    <w:p w14:paraId="725D57CC" w14:textId="1D640A3A" w:rsidR="00B60427" w:rsidRPr="00B60427" w:rsidRDefault="00B60427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</w:rPr>
      </w:pPr>
    </w:p>
    <w:p w14:paraId="0C4E8825" w14:textId="0669753B" w:rsidR="00B60427" w:rsidRPr="00B60427" w:rsidRDefault="00B60427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b/>
          <w:bCs/>
          <w:i/>
          <w:sz w:val="22"/>
          <w:szCs w:val="22"/>
        </w:rPr>
      </w:pPr>
      <w:r>
        <w:rPr>
          <w:rFonts w:ascii="Tahoma" w:hAnsi="Tahoma" w:cs="Tahoma"/>
          <w:b/>
          <w:bCs/>
          <w:i/>
          <w:sz w:val="22"/>
          <w:szCs w:val="22"/>
        </w:rPr>
        <w:t>(Tener en cuenta la instancia del proceso de responsabilidad fiscal para surtir los recursos pertinentes)</w:t>
      </w:r>
    </w:p>
    <w:p w14:paraId="0D5D70C5" w14:textId="77777777" w:rsidR="00BB689A" w:rsidRPr="00C71E2F" w:rsidRDefault="00BB689A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04989896" w14:textId="40DEC974" w:rsidR="00B60427" w:rsidRDefault="00682030" w:rsidP="00B60427">
      <w:pPr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ARTÍCULO SEXTO: </w:t>
      </w:r>
      <w:r w:rsidR="00B60427" w:rsidRPr="005A5EE4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Enviar el expediente dentro de los </w:t>
      </w:r>
      <w:r w:rsidR="00DD4435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r w:rsidR="00B60427" w:rsidRPr="005A5EE4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siguientes</w:t>
      </w:r>
      <w:r w:rsidR="00B60427">
        <w:rPr>
          <w:rFonts w:ascii="Tahoma" w:hAnsi="Tahoma" w:cs="Tahoma"/>
          <w:iCs/>
          <w:color w:val="000000"/>
          <w:sz w:val="22"/>
          <w:szCs w:val="22"/>
          <w:lang w:val="es-CO"/>
        </w:rPr>
        <w:t>,</w:t>
      </w:r>
      <w:r w:rsidR="00B60427" w:rsidRPr="005A5EE4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una vez surtida la </w:t>
      </w:r>
      <w:r w:rsidR="00B604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notificación del auto que resuelve el recurso de reposición, al </w:t>
      </w:r>
      <w:r w:rsidR="00B60427" w:rsidRPr="005A5EE4">
        <w:rPr>
          <w:rFonts w:ascii="Tahoma" w:hAnsi="Tahoma" w:cs="Tahoma"/>
          <w:iCs/>
          <w:color w:val="000000"/>
          <w:sz w:val="22"/>
          <w:szCs w:val="22"/>
          <w:lang w:val="es-CO"/>
        </w:rPr>
        <w:t>Superior Jerárquico o Funcional, a fin de que se surta el grado de consulta</w:t>
      </w:r>
      <w:r w:rsidR="00B60427" w:rsidRPr="005A5EE4">
        <w:rPr>
          <w:rFonts w:ascii="Tahoma" w:hAnsi="Tahoma" w:cs="Tahoma"/>
          <w:iCs/>
          <w:sz w:val="22"/>
          <w:szCs w:val="22"/>
          <w:lang w:val="es-CO"/>
        </w:rPr>
        <w:t>, de</w:t>
      </w:r>
      <w:r w:rsidR="00B60427" w:rsidRPr="005A5EE4">
        <w:rPr>
          <w:rFonts w:ascii="Tahoma" w:hAnsi="Tahoma" w:cs="Tahoma"/>
          <w:iCs/>
          <w:color w:val="7030A0"/>
          <w:sz w:val="22"/>
          <w:szCs w:val="22"/>
          <w:lang w:val="es-CO"/>
        </w:rPr>
        <w:t xml:space="preserve"> </w:t>
      </w:r>
      <w:r w:rsidR="00B60427" w:rsidRPr="005A5EE4">
        <w:rPr>
          <w:rFonts w:ascii="Tahoma" w:hAnsi="Tahoma" w:cs="Tahoma"/>
          <w:iCs/>
          <w:sz w:val="22"/>
          <w:szCs w:val="22"/>
          <w:lang w:val="es-CO"/>
        </w:rPr>
        <w:t>conformidad al artículo 132 del Decreto 403 de 2020.</w:t>
      </w:r>
    </w:p>
    <w:p w14:paraId="5D52413C" w14:textId="379D92C2" w:rsidR="00DD4435" w:rsidRDefault="00DD4435" w:rsidP="00B60427">
      <w:pPr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1EC0BFE7" w14:textId="77777777" w:rsidR="00DD4435" w:rsidRDefault="00DD4435" w:rsidP="00DD4435">
      <w:pPr>
        <w:spacing w:before="120" w:after="120"/>
        <w:jc w:val="both"/>
        <w:rPr>
          <w:rFonts w:ascii="Tahoma" w:hAnsi="Tahoma" w:cs="Tahoma"/>
          <w:b/>
          <w:bCs/>
          <w:i/>
          <w:iCs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Nota: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(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Tener en cuenta que los días 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tres (3) días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 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u ocho (08) días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 para remisión al superior jerárquico a grado de consulta se encuentra supeditado a lo dispuesto por el parágrafo transitorio del artículo 18 de la Ley 610 de 2000, modificado por el artículo 132 del Decreto Ley 403 de 2020, el cual señala “</w:t>
      </w:r>
      <w:r w:rsidRPr="00CC05A2">
        <w:rPr>
          <w:rFonts w:ascii="Tahoma" w:hAnsi="Tahoma" w:cs="Tahoma"/>
          <w:b/>
          <w:bCs/>
          <w:i/>
          <w:iCs/>
          <w:color w:val="000000" w:themeColor="text1"/>
          <w:u w:val="single"/>
        </w:rPr>
        <w:t>Los términos previstos en el presente artículo se aplicarán a los procesos que se inicien con posterioridad a la entrada en vigencia del presente decreto ley.”</w:t>
      </w:r>
      <w:r>
        <w:rPr>
          <w:rFonts w:ascii="Tahoma" w:hAnsi="Tahoma" w:cs="Tahoma"/>
          <w:b/>
          <w:bCs/>
          <w:i/>
          <w:iCs/>
          <w:color w:val="000000" w:themeColor="text1"/>
          <w:u w:val="single"/>
        </w:rPr>
        <w:t>)</w:t>
      </w:r>
    </w:p>
    <w:p w14:paraId="63CF2826" w14:textId="4478A3FD" w:rsidR="00BB689A" w:rsidRDefault="00BB689A" w:rsidP="00117EF0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757EAAB6" w14:textId="081487FB" w:rsidR="00B60427" w:rsidRPr="007C65F1" w:rsidRDefault="00B60427" w:rsidP="00B60427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  <w:lang w:val="es-CO"/>
        </w:rPr>
        <w:t>ARTÍCULO OCTAVO</w:t>
      </w: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: </w:t>
      </w:r>
      <w:r w:rsidRPr="007C65F1">
        <w:rPr>
          <w:rFonts w:ascii="Tahoma" w:hAnsi="Tahoma" w:cs="Tahoma"/>
          <w:color w:val="000000"/>
          <w:sz w:val="22"/>
          <w:szCs w:val="22"/>
        </w:rPr>
        <w:t xml:space="preserve">En firme este proveído y una vez se hayan adelantado todos los trámites ordenados en el mismo, remitir el correspondiente expediente administrativo al Tribunal Contencioso Administrativo del Tolima, para que se inicie el </w:t>
      </w:r>
      <w:r>
        <w:rPr>
          <w:rFonts w:ascii="Tahoma" w:hAnsi="Tahoma" w:cs="Tahoma"/>
          <w:sz w:val="22"/>
          <w:szCs w:val="22"/>
        </w:rPr>
        <w:t>t</w:t>
      </w:r>
      <w:r w:rsidRPr="00997116">
        <w:rPr>
          <w:rFonts w:ascii="Tahoma" w:hAnsi="Tahoma" w:cs="Tahoma"/>
          <w:sz w:val="22"/>
          <w:szCs w:val="22"/>
        </w:rPr>
        <w:t>rámite del control automático de legalidad de fallos con responsabilidad fiscal</w:t>
      </w:r>
      <w:r>
        <w:rPr>
          <w:rFonts w:ascii="Tahoma" w:hAnsi="Tahoma" w:cs="Tahoma"/>
          <w:sz w:val="22"/>
          <w:szCs w:val="22"/>
        </w:rPr>
        <w:t>,</w:t>
      </w:r>
      <w:r w:rsidRPr="007C65F1">
        <w:rPr>
          <w:rFonts w:ascii="Tahoma" w:hAnsi="Tahoma" w:cs="Tahoma"/>
          <w:color w:val="000000"/>
          <w:sz w:val="22"/>
          <w:szCs w:val="22"/>
        </w:rPr>
        <w:t xml:space="preserve"> de conformidad con el artículo 145A de la Ley 1437 de 2011 adicionado por el artículo 45 la Ley 202</w:t>
      </w:r>
      <w:r>
        <w:rPr>
          <w:rFonts w:ascii="Tahoma" w:hAnsi="Tahoma" w:cs="Tahoma"/>
          <w:color w:val="000000"/>
          <w:sz w:val="22"/>
          <w:szCs w:val="22"/>
        </w:rPr>
        <w:t>0</w:t>
      </w:r>
      <w:r w:rsidRPr="007C65F1">
        <w:rPr>
          <w:rFonts w:ascii="Tahoma" w:hAnsi="Tahoma" w:cs="Tahoma"/>
          <w:color w:val="000000"/>
          <w:sz w:val="22"/>
          <w:szCs w:val="22"/>
        </w:rPr>
        <w:t xml:space="preserve"> de 2021.</w:t>
      </w:r>
    </w:p>
    <w:p w14:paraId="6337FA00" w14:textId="77777777" w:rsidR="00B60427" w:rsidRPr="00B60427" w:rsidRDefault="00B60427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</w:rPr>
      </w:pPr>
    </w:p>
    <w:p w14:paraId="1D443344" w14:textId="68A247C0" w:rsidR="00BB4490" w:rsidRDefault="00ED645F" w:rsidP="00E53E55">
      <w:pPr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>ARTÍCULO</w:t>
      </w:r>
      <w:r w:rsidR="00007000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 </w:t>
      </w:r>
      <w:r w:rsidR="00B60427">
        <w:rPr>
          <w:rFonts w:ascii="Tahoma" w:hAnsi="Tahoma" w:cs="Tahoma"/>
          <w:b/>
          <w:bCs/>
          <w:iCs/>
          <w:sz w:val="22"/>
          <w:szCs w:val="22"/>
          <w:lang w:val="es-CO"/>
        </w:rPr>
        <w:t>NOVENO</w:t>
      </w:r>
      <w:r w:rsidR="00007000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>:</w:t>
      </w:r>
      <w:r w:rsidR="00007000" w:rsidRPr="00B60427">
        <w:rPr>
          <w:rFonts w:ascii="Tahoma" w:hAnsi="Tahoma" w:cs="Tahoma"/>
          <w:iCs/>
          <w:sz w:val="22"/>
          <w:szCs w:val="22"/>
          <w:lang w:val="es-CO"/>
        </w:rPr>
        <w:t xml:space="preserve"> </w:t>
      </w:r>
      <w:r w:rsidR="00AF659C" w:rsidRPr="002B10A5">
        <w:rPr>
          <w:rFonts w:ascii="Tahoma" w:hAnsi="Tahoma" w:cs="Tahoma"/>
          <w:bCs/>
          <w:iCs/>
          <w:color w:val="000000"/>
          <w:sz w:val="22"/>
          <w:szCs w:val="22"/>
        </w:rPr>
        <w:t>Una vez surtido el control automático de legalidad</w:t>
      </w:r>
      <w:r w:rsidR="00AF659C" w:rsidRPr="00E3063B">
        <w:rPr>
          <w:rFonts w:ascii="Tahoma" w:hAnsi="Tahoma" w:cs="Tahoma"/>
          <w:color w:val="000000"/>
          <w:sz w:val="22"/>
          <w:szCs w:val="22"/>
        </w:rPr>
        <w:t xml:space="preserve">, súrtanse los </w:t>
      </w:r>
      <w:r w:rsidR="00AF659C" w:rsidRPr="00E3063B">
        <w:rPr>
          <w:rFonts w:ascii="Tahoma" w:eastAsia="Calibri" w:hAnsi="Tahoma" w:cs="Tahoma"/>
          <w:color w:val="000000"/>
          <w:sz w:val="22"/>
          <w:szCs w:val="22"/>
          <w:lang w:eastAsia="en-US"/>
        </w:rPr>
        <w:t>siguientes</w:t>
      </w:r>
      <w:r w:rsidR="00AF659C" w:rsidRPr="00E3063B">
        <w:rPr>
          <w:rFonts w:ascii="Tahoma" w:hAnsi="Tahoma" w:cs="Tahoma"/>
          <w:color w:val="000000"/>
          <w:sz w:val="22"/>
          <w:szCs w:val="22"/>
        </w:rPr>
        <w:t xml:space="preserve"> traslados y comunicaciones:</w:t>
      </w:r>
    </w:p>
    <w:p w14:paraId="7FC6E111" w14:textId="77777777" w:rsidR="00B60427" w:rsidRPr="00B60427" w:rsidRDefault="00B60427" w:rsidP="00E53E55">
      <w:pPr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32876386" w14:textId="03340B36" w:rsidR="00EB1F23" w:rsidRPr="00EB1F23" w:rsidRDefault="00EB1F23" w:rsidP="00EB1F23">
      <w:pPr>
        <w:numPr>
          <w:ilvl w:val="0"/>
          <w:numId w:val="6"/>
        </w:numPr>
        <w:tabs>
          <w:tab w:val="left" w:pos="0"/>
        </w:tabs>
        <w:overflowPunct w:val="0"/>
        <w:spacing w:before="120" w:after="120" w:line="0" w:lineRule="atLeast"/>
        <w:jc w:val="both"/>
        <w:rPr>
          <w:rFonts w:ascii="Tahoma" w:hAnsi="Tahoma" w:cs="Tahoma"/>
          <w:bCs/>
          <w:i/>
          <w:sz w:val="22"/>
          <w:szCs w:val="22"/>
          <w:lang w:val="es-CO"/>
        </w:rPr>
      </w:pPr>
      <w:r>
        <w:rPr>
          <w:rFonts w:ascii="Tahoma" w:eastAsia="Calibri" w:hAnsi="Tahoma" w:cs="Tahoma"/>
          <w:color w:val="000000"/>
          <w:sz w:val="22"/>
          <w:szCs w:val="22"/>
          <w:lang w:val="es-CO" w:eastAsia="en-US"/>
        </w:rPr>
        <w:t>E</w:t>
      </w:r>
      <w:bookmarkStart w:id="0" w:name="_GoBack"/>
      <w:bookmarkEnd w:id="0"/>
      <w:r w:rsidR="00B60427" w:rsidRPr="00EB1F23">
        <w:rPr>
          <w:rFonts w:ascii="Tahoma" w:eastAsia="Calibri" w:hAnsi="Tahoma" w:cs="Tahoma"/>
          <w:color w:val="000000"/>
          <w:sz w:val="22"/>
          <w:szCs w:val="22"/>
          <w:lang w:eastAsia="en-US"/>
        </w:rPr>
        <w:t>nviar</w:t>
      </w:r>
      <w:r w:rsidR="00B60427" w:rsidRPr="00EB1F23">
        <w:rPr>
          <w:rFonts w:ascii="Tahoma" w:hAnsi="Tahoma" w:cs="Tahoma"/>
          <w:color w:val="000000"/>
          <w:sz w:val="22"/>
          <w:szCs w:val="22"/>
        </w:rPr>
        <w:t xml:space="preserve"> </w:t>
      </w:r>
      <w:r w:rsidR="00B60427" w:rsidRPr="00EB1F23">
        <w:rPr>
          <w:rFonts w:ascii="Tahoma" w:eastAsia="Calibri" w:hAnsi="Tahoma" w:cs="Tahoma"/>
          <w:color w:val="000000"/>
          <w:sz w:val="22"/>
          <w:szCs w:val="22"/>
          <w:lang w:eastAsia="en-US"/>
        </w:rPr>
        <w:t>copia</w:t>
      </w:r>
      <w:r w:rsidR="00B60427" w:rsidRPr="00EB1F23">
        <w:rPr>
          <w:rFonts w:ascii="Tahoma" w:hAnsi="Tahoma" w:cs="Tahoma"/>
          <w:color w:val="000000"/>
          <w:sz w:val="22"/>
          <w:szCs w:val="22"/>
        </w:rPr>
        <w:t xml:space="preserve"> del respectivo Fallo, al representante legal ________ </w:t>
      </w:r>
      <w:r w:rsidR="00B60427" w:rsidRPr="00EB1F23">
        <w:rPr>
          <w:rFonts w:ascii="Tahoma" w:hAnsi="Tahoma" w:cs="Tahoma"/>
          <w:i/>
          <w:iCs/>
          <w:color w:val="000000"/>
          <w:sz w:val="22"/>
          <w:szCs w:val="22"/>
        </w:rPr>
        <w:t>(Entidad aefctada)</w:t>
      </w:r>
      <w:r w:rsidRPr="00EB1F23">
        <w:rPr>
          <w:rFonts w:ascii="Tahoma" w:hAnsi="Tahoma" w:cs="Tahoma"/>
          <w:color w:val="000000"/>
          <w:sz w:val="22"/>
          <w:szCs w:val="22"/>
        </w:rPr>
        <w:t>,</w:t>
      </w:r>
      <w:r w:rsidRPr="00EB1F23">
        <w:rPr>
          <w:rFonts w:ascii="Tahoma" w:hAnsi="Tahoma" w:cs="Tahoma"/>
          <w:iCs/>
          <w:sz w:val="22"/>
          <w:szCs w:val="22"/>
          <w:lang w:val="es-CO"/>
        </w:rPr>
        <w:t xml:space="preserve"> con el propósito que surta los trámites de carácter contable, presupuestal y financiero que correspondan y las demás que considere necesarias.</w:t>
      </w:r>
    </w:p>
    <w:p w14:paraId="5ACAD62D" w14:textId="77777777" w:rsidR="00EB1F23" w:rsidRPr="00EB1F23" w:rsidRDefault="00EB1F23" w:rsidP="004D1055">
      <w:pPr>
        <w:tabs>
          <w:tab w:val="left" w:pos="0"/>
        </w:tabs>
        <w:overflowPunct w:val="0"/>
        <w:spacing w:line="0" w:lineRule="atLeast"/>
        <w:ind w:left="720"/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314ECC7F" w14:textId="5CEBEB55" w:rsidR="00B60427" w:rsidRDefault="00B60427" w:rsidP="00B60427">
      <w:pPr>
        <w:numPr>
          <w:ilvl w:val="0"/>
          <w:numId w:val="6"/>
        </w:numPr>
        <w:spacing w:line="0" w:lineRule="atLeast"/>
        <w:jc w:val="both"/>
        <w:rPr>
          <w:rFonts w:ascii="Tahoma" w:hAnsi="Tahoma" w:cs="Tahoma"/>
          <w:color w:val="000000"/>
          <w:sz w:val="22"/>
          <w:szCs w:val="22"/>
        </w:rPr>
      </w:pPr>
      <w:r w:rsidRPr="00E3063B">
        <w:rPr>
          <w:rFonts w:ascii="Tahoma" w:hAnsi="Tahoma" w:cs="Tahoma"/>
          <w:color w:val="000000"/>
          <w:sz w:val="22"/>
          <w:szCs w:val="22"/>
        </w:rPr>
        <w:lastRenderedPageBreak/>
        <w:t>Remitir copia autentica del Fallo a la dependencia que deba co</w:t>
      </w:r>
      <w:r w:rsidRPr="00E3063B">
        <w:rPr>
          <w:rFonts w:ascii="Tahoma" w:eastAsia="Calibri" w:hAnsi="Tahoma" w:cs="Tahoma"/>
          <w:color w:val="000000"/>
          <w:sz w:val="22"/>
          <w:szCs w:val="22"/>
          <w:lang w:eastAsia="en-US"/>
        </w:rPr>
        <w:t>n</w:t>
      </w:r>
      <w:r w:rsidRPr="00E3063B">
        <w:rPr>
          <w:rFonts w:ascii="Tahoma" w:hAnsi="Tahoma" w:cs="Tahoma"/>
          <w:color w:val="000000"/>
          <w:sz w:val="22"/>
          <w:szCs w:val="22"/>
        </w:rPr>
        <w:t>ocer del Proceso de Jurisdicción Coactiva, de conformidad con el artículo 58 de la Ley 610 de 2000.</w:t>
      </w:r>
    </w:p>
    <w:p w14:paraId="61B012F0" w14:textId="77777777" w:rsidR="004D1055" w:rsidRPr="00E3063B" w:rsidRDefault="004D1055" w:rsidP="004D1055">
      <w:pPr>
        <w:spacing w:line="0" w:lineRule="atLeast"/>
        <w:jc w:val="both"/>
        <w:rPr>
          <w:rFonts w:ascii="Tahoma" w:hAnsi="Tahoma" w:cs="Tahoma"/>
          <w:color w:val="000000"/>
          <w:sz w:val="22"/>
          <w:szCs w:val="22"/>
        </w:rPr>
      </w:pPr>
    </w:p>
    <w:p w14:paraId="37080206" w14:textId="5CF2A3B3" w:rsidR="00B60427" w:rsidRDefault="00B60427" w:rsidP="00B60427">
      <w:pPr>
        <w:pStyle w:val="Textoindependiente"/>
        <w:widowControl/>
        <w:numPr>
          <w:ilvl w:val="0"/>
          <w:numId w:val="6"/>
        </w:numPr>
        <w:autoSpaceDE/>
        <w:adjustRightInd/>
        <w:spacing w:after="0" w:line="0" w:lineRule="atLeast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B60427">
        <w:rPr>
          <w:rFonts w:ascii="Tahoma" w:hAnsi="Tahoma" w:cs="Tahoma"/>
          <w:bCs/>
          <w:color w:val="000000"/>
          <w:sz w:val="22"/>
          <w:szCs w:val="22"/>
        </w:rPr>
        <w:t>Solicitar a la Contraloría General de la República, incluir en el Boletín de Responsables Fiscales a las personas a quienes se les Falló con Responsabilidad Fiscal.</w:t>
      </w:r>
    </w:p>
    <w:p w14:paraId="637EF745" w14:textId="77777777" w:rsidR="004D1055" w:rsidRPr="00B60427" w:rsidRDefault="004D1055" w:rsidP="004D1055">
      <w:pPr>
        <w:pStyle w:val="Textoindependiente"/>
        <w:widowControl/>
        <w:autoSpaceDE/>
        <w:adjustRightInd/>
        <w:spacing w:after="0" w:line="0" w:lineRule="atLeast"/>
        <w:jc w:val="both"/>
        <w:rPr>
          <w:rFonts w:ascii="Tahoma" w:hAnsi="Tahoma" w:cs="Tahoma"/>
          <w:bCs/>
          <w:color w:val="000000"/>
          <w:sz w:val="22"/>
          <w:szCs w:val="22"/>
        </w:rPr>
      </w:pPr>
    </w:p>
    <w:p w14:paraId="49426A82" w14:textId="77777777" w:rsidR="00B60427" w:rsidRPr="00B60427" w:rsidRDefault="00B60427" w:rsidP="00B60427">
      <w:pPr>
        <w:pStyle w:val="Textoindependiente"/>
        <w:widowControl/>
        <w:numPr>
          <w:ilvl w:val="0"/>
          <w:numId w:val="6"/>
        </w:numPr>
        <w:autoSpaceDE/>
        <w:adjustRightInd/>
        <w:spacing w:after="0" w:line="0" w:lineRule="atLeast"/>
        <w:jc w:val="both"/>
        <w:rPr>
          <w:rFonts w:ascii="Tahoma" w:hAnsi="Tahoma" w:cs="Tahoma"/>
          <w:bCs/>
          <w:i/>
          <w:color w:val="000000"/>
          <w:sz w:val="22"/>
          <w:szCs w:val="22"/>
        </w:rPr>
      </w:pPr>
      <w:r w:rsidRPr="00B60427">
        <w:rPr>
          <w:rFonts w:ascii="Tahoma" w:hAnsi="Tahoma" w:cs="Tahoma"/>
          <w:bCs/>
          <w:color w:val="000000"/>
          <w:sz w:val="22"/>
          <w:szCs w:val="22"/>
        </w:rPr>
        <w:t>Remitir copia íntegra del presente proveído a la Procuraduría General de la Nación, de conformidad con el numeral 57 del artículo 48 de la Ley 734  de 2002.</w:t>
      </w:r>
    </w:p>
    <w:p w14:paraId="6E7E5DE6" w14:textId="77777777" w:rsidR="007C65F1" w:rsidRPr="007C65F1" w:rsidRDefault="007C65F1" w:rsidP="007C65F1">
      <w:pPr>
        <w:jc w:val="both"/>
        <w:rPr>
          <w:rFonts w:ascii="Tahoma" w:hAnsi="Tahoma" w:cs="Tahoma"/>
          <w:color w:val="000000"/>
          <w:sz w:val="22"/>
          <w:szCs w:val="22"/>
        </w:rPr>
      </w:pPr>
    </w:p>
    <w:p w14:paraId="00E53572" w14:textId="2BA42F0C" w:rsidR="007C65F1" w:rsidRPr="007C65F1" w:rsidRDefault="007C65F1" w:rsidP="007C65F1">
      <w:pPr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7C65F1">
        <w:rPr>
          <w:rFonts w:ascii="Tahoma" w:hAnsi="Tahoma" w:cs="Tahoma"/>
          <w:b/>
          <w:color w:val="000000"/>
          <w:sz w:val="22"/>
          <w:szCs w:val="22"/>
          <w:lang w:val="es-CO"/>
        </w:rPr>
        <w:t>ART</w:t>
      </w:r>
      <w:r w:rsidR="00B60427">
        <w:rPr>
          <w:rFonts w:ascii="Tahoma" w:hAnsi="Tahoma" w:cs="Tahoma"/>
          <w:b/>
          <w:color w:val="000000"/>
          <w:sz w:val="22"/>
          <w:szCs w:val="22"/>
          <w:lang w:val="es-CO"/>
        </w:rPr>
        <w:t>Í</w:t>
      </w:r>
      <w:r w:rsidRPr="007C65F1">
        <w:rPr>
          <w:rFonts w:ascii="Tahoma" w:hAnsi="Tahoma" w:cs="Tahoma"/>
          <w:b/>
          <w:color w:val="000000"/>
          <w:sz w:val="22"/>
          <w:szCs w:val="22"/>
          <w:lang w:val="es-CO"/>
        </w:rPr>
        <w:t xml:space="preserve">CULO </w:t>
      </w:r>
      <w:r>
        <w:rPr>
          <w:rFonts w:ascii="Tahoma" w:hAnsi="Tahoma" w:cs="Tahoma"/>
          <w:b/>
          <w:color w:val="000000"/>
          <w:sz w:val="22"/>
          <w:szCs w:val="22"/>
          <w:lang w:val="es-CO"/>
        </w:rPr>
        <w:t>DECIMO</w:t>
      </w:r>
      <w:r w:rsidRPr="007C65F1">
        <w:rPr>
          <w:rFonts w:ascii="Tahoma" w:hAnsi="Tahoma" w:cs="Tahoma"/>
          <w:b/>
          <w:color w:val="000000"/>
          <w:sz w:val="22"/>
          <w:szCs w:val="22"/>
          <w:lang w:val="es-CO"/>
        </w:rPr>
        <w:t xml:space="preserve">: </w:t>
      </w:r>
      <w:r w:rsidRPr="007C65F1">
        <w:rPr>
          <w:rFonts w:ascii="Tahoma" w:hAnsi="Tahoma" w:cs="Tahoma"/>
          <w:bCs/>
          <w:color w:val="000000"/>
          <w:sz w:val="22"/>
          <w:szCs w:val="22"/>
          <w:lang w:val="es-CO"/>
        </w:rPr>
        <w:t xml:space="preserve">Remitir el expediente físico </w:t>
      </w:r>
      <w:r w:rsidRPr="007C65F1">
        <w:rPr>
          <w:rFonts w:ascii="Tahoma" w:hAnsi="Tahoma" w:cs="Tahoma"/>
          <w:color w:val="000000"/>
          <w:sz w:val="22"/>
          <w:szCs w:val="22"/>
        </w:rPr>
        <w:t>contentivo del Proceso Ordinario de Responsabilidad Fiscal N°</w:t>
      </w:r>
      <w:r w:rsidR="007D419D">
        <w:rPr>
          <w:rFonts w:ascii="Tahoma" w:hAnsi="Tahoma" w:cs="Tahoma"/>
          <w:color w:val="000000"/>
          <w:sz w:val="22"/>
          <w:szCs w:val="22"/>
        </w:rPr>
        <w:t>__________</w:t>
      </w:r>
      <w:r w:rsidRPr="007C65F1">
        <w:rPr>
          <w:rFonts w:ascii="Tahoma" w:hAnsi="Tahoma" w:cs="Tahoma"/>
          <w:color w:val="000000"/>
          <w:sz w:val="22"/>
          <w:szCs w:val="22"/>
        </w:rPr>
        <w:t>, al archivo de gestión documental de la Dirección de Responsabilidad Fiscal de la Contraloría Departamental del Tolima.</w:t>
      </w:r>
    </w:p>
    <w:p w14:paraId="744017AC" w14:textId="77777777" w:rsidR="007C65F1" w:rsidRDefault="007C65F1" w:rsidP="00E53E55">
      <w:pPr>
        <w:overflowPunct w:val="0"/>
        <w:ind w:firstLine="10"/>
        <w:jc w:val="both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59D929B4" w14:textId="77777777" w:rsidR="00316797" w:rsidRPr="00C71E2F" w:rsidRDefault="007C65F1" w:rsidP="00E53E55">
      <w:pPr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7C65F1">
        <w:rPr>
          <w:rFonts w:ascii="Tahoma" w:hAnsi="Tahoma" w:cs="Tahoma"/>
          <w:b/>
          <w:bCs/>
          <w:sz w:val="22"/>
          <w:szCs w:val="22"/>
          <w:lang w:val="es-CO"/>
        </w:rPr>
        <w:t>ARTICU</w:t>
      </w:r>
      <w:r>
        <w:rPr>
          <w:rFonts w:ascii="Tahoma" w:hAnsi="Tahoma" w:cs="Tahoma"/>
          <w:b/>
          <w:bCs/>
          <w:sz w:val="22"/>
          <w:szCs w:val="22"/>
          <w:lang w:val="es-CO"/>
        </w:rPr>
        <w:t>L</w:t>
      </w:r>
      <w:r w:rsidRPr="007C65F1">
        <w:rPr>
          <w:rFonts w:ascii="Tahoma" w:hAnsi="Tahoma" w:cs="Tahoma"/>
          <w:b/>
          <w:bCs/>
          <w:sz w:val="22"/>
          <w:szCs w:val="22"/>
          <w:lang w:val="es-CO"/>
        </w:rPr>
        <w:t>O DUODECIMO</w:t>
      </w:r>
      <w:r>
        <w:rPr>
          <w:rFonts w:ascii="Tahoma" w:hAnsi="Tahoma" w:cs="Tahoma"/>
          <w:sz w:val="22"/>
          <w:szCs w:val="22"/>
          <w:lang w:val="es-CO"/>
        </w:rPr>
        <w:t xml:space="preserve">: </w:t>
      </w:r>
      <w:r w:rsidR="00553783">
        <w:rPr>
          <w:rFonts w:ascii="Tahoma" w:hAnsi="Tahoma" w:cs="Tahoma"/>
          <w:sz w:val="22"/>
          <w:szCs w:val="22"/>
          <w:lang w:val="es-CO"/>
        </w:rPr>
        <w:t>Remítase a</w:t>
      </w:r>
      <w:r w:rsidR="00316797" w:rsidRPr="00C71E2F">
        <w:rPr>
          <w:rFonts w:ascii="Tahoma" w:hAnsi="Tahoma" w:cs="Tahoma"/>
          <w:sz w:val="22"/>
          <w:szCs w:val="22"/>
          <w:lang w:val="es-CO"/>
        </w:rPr>
        <w:t xml:space="preserve"> la Secretaría General y Común para lo de su competencia</w:t>
      </w:r>
      <w:r w:rsidR="00553783">
        <w:rPr>
          <w:rFonts w:ascii="Tahoma" w:hAnsi="Tahoma" w:cs="Tahoma"/>
          <w:sz w:val="22"/>
          <w:szCs w:val="22"/>
          <w:lang w:val="es-CO"/>
        </w:rPr>
        <w:t>.</w:t>
      </w:r>
    </w:p>
    <w:p w14:paraId="7B21CC4F" w14:textId="77777777" w:rsidR="00682030" w:rsidRPr="00C71E2F" w:rsidRDefault="00682030" w:rsidP="00E53E55">
      <w:pPr>
        <w:overflowPunct w:val="0"/>
        <w:ind w:left="2160" w:hanging="215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AA7DE72" w14:textId="77777777" w:rsidR="00BB4490" w:rsidRPr="00C71E2F" w:rsidRDefault="00BB4490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iCs/>
          <w:sz w:val="22"/>
          <w:szCs w:val="22"/>
          <w:lang w:val="es-MX"/>
        </w:rPr>
      </w:pPr>
      <w:r w:rsidRPr="00C71E2F">
        <w:rPr>
          <w:rFonts w:ascii="Tahoma" w:hAnsi="Tahoma" w:cs="Tahoma"/>
          <w:b/>
          <w:iCs/>
          <w:sz w:val="22"/>
          <w:szCs w:val="22"/>
          <w:lang w:val="es-MX"/>
        </w:rPr>
        <w:t>NOTIFÍQUESE, COMUNÍQUESE Y CÚMPLASE</w:t>
      </w:r>
    </w:p>
    <w:p w14:paraId="750D9D0B" w14:textId="77777777" w:rsidR="00BB4490" w:rsidRPr="00C71E2F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 </w:t>
      </w:r>
    </w:p>
    <w:p w14:paraId="264EA2D6" w14:textId="77777777" w:rsidR="00ED645F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iCs/>
          <w:sz w:val="22"/>
          <w:szCs w:val="22"/>
          <w:lang w:val="es-CO"/>
        </w:rPr>
      </w:pPr>
    </w:p>
    <w:p w14:paraId="31C9BEB0" w14:textId="77777777" w:rsidR="00ED645F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___________________________________</w:t>
      </w:r>
    </w:p>
    <w:p w14:paraId="23A542B3" w14:textId="77777777" w:rsidR="00ED645F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iCs/>
          <w:sz w:val="22"/>
          <w:szCs w:val="22"/>
          <w:lang w:val="es-MX"/>
        </w:rPr>
      </w:pPr>
      <w:r w:rsidRPr="00C71E2F">
        <w:rPr>
          <w:rFonts w:ascii="Tahoma" w:hAnsi="Tahoma" w:cs="Tahoma"/>
          <w:b/>
          <w:iCs/>
          <w:sz w:val="22"/>
          <w:szCs w:val="22"/>
          <w:lang w:val="es-MX"/>
        </w:rPr>
        <w:t>Director Técnico de Responsabilidad Fiscal</w:t>
      </w:r>
    </w:p>
    <w:p w14:paraId="15FCA1ED" w14:textId="77777777" w:rsidR="00ED645F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MX"/>
        </w:rPr>
      </w:pPr>
    </w:p>
    <w:p w14:paraId="17DCACDC" w14:textId="77777777" w:rsidR="00ED645F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MX"/>
        </w:rPr>
      </w:pPr>
    </w:p>
    <w:p w14:paraId="07E02A66" w14:textId="77777777" w:rsidR="00ED645F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MX"/>
        </w:rPr>
      </w:pPr>
      <w:r w:rsidRPr="00C71E2F">
        <w:rPr>
          <w:rFonts w:ascii="Tahoma" w:hAnsi="Tahoma" w:cs="Tahoma"/>
          <w:iCs/>
          <w:sz w:val="22"/>
          <w:szCs w:val="22"/>
          <w:lang w:val="es-MX"/>
        </w:rPr>
        <w:t>________________________</w:t>
      </w:r>
    </w:p>
    <w:p w14:paraId="3DC7408E" w14:textId="77777777" w:rsidR="00177829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iCs/>
          <w:sz w:val="22"/>
          <w:szCs w:val="22"/>
          <w:lang w:val="es-MX"/>
        </w:rPr>
      </w:pPr>
      <w:r w:rsidRPr="00C71E2F">
        <w:rPr>
          <w:rFonts w:ascii="Tahoma" w:hAnsi="Tahoma" w:cs="Tahoma"/>
          <w:b/>
          <w:iCs/>
          <w:sz w:val="22"/>
          <w:szCs w:val="22"/>
          <w:lang w:val="es-MX"/>
        </w:rPr>
        <w:t>Investigador Fiscal</w:t>
      </w:r>
    </w:p>
    <w:p w14:paraId="20045597" w14:textId="77777777" w:rsidR="00BB4490" w:rsidRPr="00C71E2F" w:rsidRDefault="00BB4490" w:rsidP="00E53E55">
      <w:pPr>
        <w:tabs>
          <w:tab w:val="left" w:pos="0"/>
        </w:tabs>
        <w:overflowPunct w:val="0"/>
        <w:rPr>
          <w:rFonts w:ascii="Tahoma" w:hAnsi="Tahoma" w:cs="Tahoma"/>
          <w:iCs/>
          <w:sz w:val="22"/>
          <w:szCs w:val="22"/>
          <w:lang w:val="es-MX"/>
        </w:rPr>
      </w:pPr>
    </w:p>
    <w:p w14:paraId="615438B4" w14:textId="77777777" w:rsidR="00BB4490" w:rsidRPr="00C71E2F" w:rsidRDefault="00BB4490" w:rsidP="00E53E55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Nota: En el evento que en el proceso de responsabilidad fiscal obre títulos de depósito judicial y se profiera fallo con responsabilidad fiscal deberá ordenarse en el mismo, la conversión del título para que se hagan los traslados a las cuentas de depósito judicial de Jurisdicción Coactiva.</w:t>
      </w:r>
    </w:p>
    <w:sectPr w:rsidR="00BB4490" w:rsidRPr="00C71E2F" w:rsidSect="00164CF5">
      <w:headerReference w:type="default" r:id="rId8"/>
      <w:footerReference w:type="default" r:id="rId9"/>
      <w:pgSz w:w="12242" w:h="15842" w:code="1"/>
      <w:pgMar w:top="284" w:right="1701" w:bottom="1701" w:left="1701" w:header="567" w:footer="1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63137" w14:textId="77777777" w:rsidR="00090BCE" w:rsidRDefault="00090BCE">
      <w:r>
        <w:separator/>
      </w:r>
    </w:p>
  </w:endnote>
  <w:endnote w:type="continuationSeparator" w:id="0">
    <w:p w14:paraId="30F6951D" w14:textId="77777777" w:rsidR="00090BCE" w:rsidRDefault="00090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56868" w14:textId="77777777" w:rsidR="00553783" w:rsidRDefault="00553783" w:rsidP="00553783"/>
  <w:p w14:paraId="65531407" w14:textId="77777777" w:rsidR="00553783" w:rsidRDefault="00B60427" w:rsidP="00553783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EAB5FE3" wp14:editId="1F8A5518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2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EF3417" w14:textId="77777777" w:rsidR="00553783" w:rsidRDefault="00553783" w:rsidP="00553783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8D5C8A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6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8D5C8A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6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2BAE1CF1" w14:textId="77777777" w:rsidR="00553783" w:rsidRDefault="00553783" w:rsidP="00553783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1olHwIAAEAEAAAOAAAAZHJzL2Uyb0RvYy54bWysU9tu2zAMfR+wfxD0vtjJmq4x4hRbuw4D&#10;ugvQ7QNoSY6FyaImKbG7ry8lp2l2exnmB0E0jw7JQ3J9OfaG7ZUPGm3N57OSM2UFSm23Nf/65ebF&#10;BWchgpVg0Kqa36vALzfPn60HV6kFdmik8oxIbKgGV/MuRlcVRRCd6iHM0ClLzhZ9D5FMvy2kh4HY&#10;e1MsyvK8GNBL51GoEOjv9eTkm8zftkrET20bVGSm5pRbzKfPZ5POYrOGauvBdVoc0oB/yKIHbSno&#10;keoaIrCd179R9Vp4DNjGmcC+wLbVQuUaqJp5+Us1dx04lWshcYI7yhT+H634uP/smZY1X3BmoacW&#10;Xe1AemRSsajGiOw8iTS4UBH2zhE6jm9wpGbngoO7RfEtEKQ4wUwPQkI3wweURAu7iPnF2Po+SUXF&#10;M6KhrtwfO0EBmUjcZXm2fEUuQb75avVylVtVQPX42vkQ3ynsWbrU3FOnMzvsb0NM2UD1CEnBAhot&#10;b7Qx2fDb5sp4tgeaipv8pRrpyU8wY9lQ89VysZwq/StFmb8/UfQ60ngb3df84giCqlMg31pJMaGK&#10;oM10p/jGHnRM0k0ixrEZCZjEbVDek6IepzGmtaNLh/4HZwONcM3D9x14xZl5b2lGVvOzszTz2SA5&#10;F2T4U09z6gEriKrmkbPpehWnPdk5r7cdRZoabvE1dbLVWeSnrA5505hmIQ8rlfbg1M6op8XfPAAA&#10;AP//AwBQSwMEFAAGAAgAAAAhAMf52WfhAAAADwEAAA8AAABkcnMvZG93bnJldi54bWxMj81OwzAQ&#10;hO9IvIO1SNyo89cIQpyKHyEhhFTR9AHceEkC8TqK3Ta8PZsT3GZ2R7PflpvZDuKEk+8dKYhXEQik&#10;xpmeWgX7+uXmFoQPmoweHKGCH/SwqS4vSl0Yd6YPPO1CK7iEfKEVdCGMhZS+6dBqv3IjEu8+3WR1&#10;YDu10kz6zOV2kEkU5dLqnvhCp0d86rD53h2tguevdLunvjN2TF/f6vp9Xm/lo1LXV/PDPYiAc/gL&#10;w4LP6FAx08EdyXgxsE/y7I6zrOI0jUEsmSxZ1GGZ5dkaZFXK/39UvwAAAP//AwBQSwECLQAUAAYA&#10;CAAAACEAtoM4kv4AAADhAQAAEwAAAAAAAAAAAAAAAAAAAAAAW0NvbnRlbnRfVHlwZXNdLnhtbFBL&#10;AQItABQABgAIAAAAIQA4/SH/1gAAAJQBAAALAAAAAAAAAAAAAAAAAC8BAABfcmVscy8ucmVsc1BL&#10;AQItABQABgAIAAAAIQCZX1olHwIAAEAEAAAOAAAAAAAAAAAAAAAAAC4CAABkcnMvZTJvRG9jLnht&#10;bFBLAQItABQABgAIAAAAIQDH+dln4QAAAA8BAAAPAAAAAAAAAAAAAAAAAHkEAABkcnMvZG93bnJl&#10;di54bWxQSwUGAAAAAAQABADzAAAAhwUAAAAA&#10;">
              <v:path arrowok="t"/>
              <v:textbox>
                <w:txbxContent>
                  <w:p w14:paraId="18EF3417" w14:textId="77777777" w:rsidR="00553783" w:rsidRDefault="00553783" w:rsidP="00553783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8D5C8A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6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8D5C8A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6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2BAE1CF1" w14:textId="77777777" w:rsidR="00553783" w:rsidRDefault="00553783" w:rsidP="00553783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F343DDD" w14:textId="77777777" w:rsidR="00553783" w:rsidRDefault="00553783" w:rsidP="00553783">
    <w:pPr>
      <w:tabs>
        <w:tab w:val="center" w:pos="4550"/>
        <w:tab w:val="left" w:pos="5818"/>
      </w:tabs>
      <w:ind w:right="260"/>
      <w:jc w:val="right"/>
      <w:rPr>
        <w:color w:val="323E4F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8D5C8A">
      <w:rPr>
        <w:noProof/>
        <w:color w:val="323E4F"/>
      </w:rPr>
      <w:t>6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8D5C8A">
      <w:rPr>
        <w:noProof/>
        <w:color w:val="323E4F"/>
      </w:rPr>
      <w:t>6</w:t>
    </w:r>
    <w:r>
      <w:rPr>
        <w:color w:val="323E4F"/>
      </w:rPr>
      <w:fldChar w:fldCharType="end"/>
    </w:r>
  </w:p>
  <w:p w14:paraId="523621A6" w14:textId="05E8CD89" w:rsidR="00553783" w:rsidRDefault="00553783" w:rsidP="00553783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B60427">
      <w:rPr>
        <w:rFonts w:cs="Tahoma"/>
        <w:sz w:val="18"/>
        <w:szCs w:val="18"/>
        <w:lang w:val="es-MX"/>
      </w:rPr>
      <w:t>28 de mayo de 2021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01B5B965" w14:textId="77777777" w:rsidR="00553783" w:rsidRDefault="00553783" w:rsidP="00553783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3396143C" w14:textId="77777777" w:rsidR="00E53E55" w:rsidRPr="00553783" w:rsidRDefault="00553783" w:rsidP="00553783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72938" w14:textId="77777777" w:rsidR="00090BCE" w:rsidRDefault="00090BCE">
      <w:r>
        <w:separator/>
      </w:r>
    </w:p>
  </w:footnote>
  <w:footnote w:type="continuationSeparator" w:id="0">
    <w:p w14:paraId="38279E09" w14:textId="77777777" w:rsidR="00090BCE" w:rsidRDefault="00090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505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671"/>
      <w:gridCol w:w="1843"/>
      <w:gridCol w:w="1417"/>
    </w:tblGrid>
    <w:tr w:rsidR="00E53E55" w:rsidRPr="00E53E55" w14:paraId="26FC1359" w14:textId="77777777" w:rsidTr="00E53E55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C73216A" w14:textId="77777777" w:rsidR="00E53E55" w:rsidRPr="00E53E55" w:rsidRDefault="00B60427" w:rsidP="00553783">
          <w:pPr>
            <w:widowControl/>
            <w:tabs>
              <w:tab w:val="center" w:pos="4252"/>
              <w:tab w:val="right" w:pos="8504"/>
            </w:tabs>
            <w:suppressAutoHyphens/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  <w:lang w:val="es-ES_tradnl"/>
            </w:rPr>
          </w:pPr>
          <w:r w:rsidRPr="000A7273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284214B9" wp14:editId="0A21D314">
                <wp:extent cx="900430" cy="549910"/>
                <wp:effectExtent l="0" t="0" r="0" b="0"/>
                <wp:docPr id="1" name="Ima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43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31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7D5C2A3" w14:textId="77777777" w:rsidR="001E654B" w:rsidRDefault="001E654B" w:rsidP="00E53E55">
          <w:pPr>
            <w:widowControl/>
            <w:tabs>
              <w:tab w:val="center" w:pos="4252"/>
              <w:tab w:val="right" w:pos="8504"/>
            </w:tabs>
            <w:suppressAutoHyphens/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  <w:lang w:val="es-ES_tradnl"/>
            </w:rPr>
          </w:pPr>
          <w:r>
            <w:rPr>
              <w:rFonts w:ascii="Tahoma" w:hAnsi="Tahoma" w:cs="Tahoma"/>
              <w:b/>
              <w:bCs/>
              <w:sz w:val="20"/>
              <w:szCs w:val="20"/>
              <w:lang w:val="es-ES_tradnl"/>
            </w:rPr>
            <w:t>REGISTRO</w:t>
          </w:r>
        </w:p>
        <w:p w14:paraId="5E98CCF7" w14:textId="77777777" w:rsidR="00E53E55" w:rsidRPr="00E53E55" w:rsidRDefault="00E53E55" w:rsidP="00E53E55">
          <w:pPr>
            <w:widowControl/>
            <w:tabs>
              <w:tab w:val="center" w:pos="4252"/>
              <w:tab w:val="right" w:pos="8504"/>
            </w:tabs>
            <w:suppressAutoHyphens/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  <w:lang w:val="es-ES_tradnl"/>
            </w:rPr>
          </w:pPr>
          <w:r>
            <w:rPr>
              <w:rFonts w:ascii="Tahoma" w:hAnsi="Tahoma" w:cs="Tahoma"/>
              <w:b/>
              <w:bCs/>
              <w:sz w:val="20"/>
              <w:szCs w:val="20"/>
              <w:lang w:val="es-ES_tradnl"/>
            </w:rPr>
            <w:t>FALLO CON Y/O SIN RESPONSABILIDAD FISCAL</w:t>
          </w:r>
          <w:r w:rsidRPr="00E53E55">
            <w:rPr>
              <w:rFonts w:ascii="Tahoma" w:hAnsi="Tahoma" w:cs="Tahoma"/>
              <w:b/>
              <w:bCs/>
              <w:sz w:val="20"/>
              <w:szCs w:val="20"/>
              <w:lang w:val="es-ES_tradnl"/>
            </w:rPr>
            <w:t xml:space="preserve"> </w:t>
          </w:r>
        </w:p>
      </w:tc>
    </w:tr>
    <w:tr w:rsidR="00E53E55" w:rsidRPr="00E53E55" w14:paraId="7C8F210E" w14:textId="77777777" w:rsidTr="00307CA9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F7EFB39" w14:textId="77777777" w:rsidR="00E53E55" w:rsidRPr="00E53E55" w:rsidRDefault="00E53E55" w:rsidP="00E53E55">
          <w:pPr>
            <w:widowControl/>
            <w:tabs>
              <w:tab w:val="center" w:pos="4252"/>
              <w:tab w:val="right" w:pos="8504"/>
            </w:tabs>
            <w:suppressAutoHyphens/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  <w:lang w:val="es-ES_tradnl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57894E5" w14:textId="77777777" w:rsidR="00E53E55" w:rsidRPr="00E53E55" w:rsidRDefault="00E53E55" w:rsidP="00E53E55">
          <w:pPr>
            <w:widowControl/>
            <w:tabs>
              <w:tab w:val="center" w:pos="4252"/>
              <w:tab w:val="right" w:pos="8504"/>
            </w:tabs>
            <w:suppressAutoHyphens/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  <w:lang w:val="es-ES_tradnl"/>
            </w:rPr>
          </w:pPr>
          <w:r w:rsidRPr="00E53E55">
            <w:rPr>
              <w:rFonts w:ascii="Tahoma" w:hAnsi="Tahoma" w:cs="Tahoma"/>
              <w:b/>
              <w:sz w:val="18"/>
              <w:szCs w:val="20"/>
              <w:lang w:val="es-ES_tradnl"/>
            </w:rPr>
            <w:t xml:space="preserve">Proceso: </w:t>
          </w:r>
          <w:r w:rsidRPr="00E53E55">
            <w:rPr>
              <w:rFonts w:ascii="Tahoma" w:hAnsi="Tahoma" w:cs="Tahoma"/>
              <w:sz w:val="18"/>
              <w:szCs w:val="20"/>
              <w:lang w:val="es-ES_tradnl"/>
            </w:rPr>
            <w:t>RF-Responsabilidad Fiscal</w:t>
          </w:r>
          <w:r w:rsidRPr="00E53E55">
            <w:rPr>
              <w:rFonts w:ascii="Tahoma" w:hAnsi="Tahoma" w:cs="Tahoma"/>
              <w:b/>
              <w:sz w:val="18"/>
              <w:szCs w:val="20"/>
              <w:lang w:val="es-ES_tradnl"/>
            </w:rPr>
            <w:t xml:space="preserve"> </w:t>
          </w:r>
        </w:p>
      </w:tc>
      <w:tc>
        <w:tcPr>
          <w:tcW w:w="1843" w:type="dxa"/>
          <w:shd w:val="clear" w:color="auto" w:fill="auto"/>
          <w:vAlign w:val="center"/>
        </w:tcPr>
        <w:p w14:paraId="6DF4F133" w14:textId="45F209F1" w:rsidR="00E53E55" w:rsidRPr="00E53E55" w:rsidRDefault="00E53E55" w:rsidP="008A5796">
          <w:pPr>
            <w:widowControl/>
            <w:tabs>
              <w:tab w:val="center" w:pos="4252"/>
              <w:tab w:val="right" w:pos="8504"/>
            </w:tabs>
            <w:suppressAutoHyphens/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  <w:lang w:val="es-ES_tradnl"/>
            </w:rPr>
          </w:pPr>
          <w:r w:rsidRPr="00E53E55">
            <w:rPr>
              <w:rFonts w:ascii="Tahoma" w:hAnsi="Tahoma" w:cs="Tahoma"/>
              <w:b/>
              <w:sz w:val="18"/>
              <w:szCs w:val="20"/>
              <w:lang w:val="es-ES_tradnl"/>
            </w:rPr>
            <w:t>Código:</w:t>
          </w:r>
          <w:r w:rsidRPr="00E53E55">
            <w:rPr>
              <w:rFonts w:ascii="Tahoma" w:hAnsi="Tahoma" w:cs="Tahoma"/>
              <w:sz w:val="18"/>
              <w:szCs w:val="20"/>
              <w:lang w:val="es-ES_tradnl"/>
            </w:rPr>
            <w:t xml:space="preserve"> RRF-</w:t>
          </w:r>
          <w:r w:rsidR="008A5796">
            <w:rPr>
              <w:rFonts w:ascii="Tahoma" w:hAnsi="Tahoma" w:cs="Tahoma"/>
              <w:sz w:val="18"/>
              <w:szCs w:val="20"/>
              <w:lang w:val="es-ES_tradnl"/>
            </w:rPr>
            <w:t>02</w:t>
          </w:r>
          <w:r w:rsidR="00B60427">
            <w:rPr>
              <w:rFonts w:ascii="Tahoma" w:hAnsi="Tahoma" w:cs="Tahoma"/>
              <w:sz w:val="18"/>
              <w:szCs w:val="20"/>
              <w:lang w:val="es-ES_tradnl"/>
            </w:rPr>
            <w:t>3</w:t>
          </w:r>
        </w:p>
      </w:tc>
      <w:tc>
        <w:tcPr>
          <w:tcW w:w="1417" w:type="dxa"/>
          <w:shd w:val="clear" w:color="auto" w:fill="auto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8D633D3" w14:textId="11EA6943" w:rsidR="00E53E55" w:rsidRPr="00E53E55" w:rsidRDefault="00E53E55" w:rsidP="00E53E55">
          <w:pPr>
            <w:widowControl/>
            <w:suppressAutoHyphens/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  <w:lang w:val="es-ES_tradnl"/>
            </w:rPr>
          </w:pPr>
          <w:r w:rsidRPr="00E53E55">
            <w:rPr>
              <w:rFonts w:ascii="Tahoma" w:hAnsi="Tahoma" w:cs="Tahoma"/>
              <w:b/>
              <w:sz w:val="18"/>
              <w:szCs w:val="20"/>
              <w:lang w:val="es-ES_tradnl"/>
            </w:rPr>
            <w:t>Versión:</w:t>
          </w:r>
          <w:r w:rsidR="00553783">
            <w:rPr>
              <w:rFonts w:ascii="Tahoma" w:hAnsi="Tahoma" w:cs="Tahoma"/>
              <w:sz w:val="18"/>
              <w:szCs w:val="20"/>
              <w:lang w:val="es-ES_tradnl"/>
            </w:rPr>
            <w:t xml:space="preserve">  0</w:t>
          </w:r>
          <w:r w:rsidR="00B60427">
            <w:rPr>
              <w:rFonts w:ascii="Tahoma" w:hAnsi="Tahoma" w:cs="Tahoma"/>
              <w:sz w:val="18"/>
              <w:szCs w:val="20"/>
              <w:lang w:val="es-ES_tradnl"/>
            </w:rPr>
            <w:t>1</w:t>
          </w:r>
        </w:p>
      </w:tc>
    </w:tr>
  </w:tbl>
  <w:p w14:paraId="19F41C83" w14:textId="77777777" w:rsidR="00E53E55" w:rsidRPr="00E53E55" w:rsidRDefault="00E53E55" w:rsidP="00E53E55">
    <w:pPr>
      <w:pStyle w:val="Encabezado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E03"/>
    <w:multiLevelType w:val="multilevel"/>
    <w:tmpl w:val="CCFEA5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>
    <w:nsid w:val="170714FB"/>
    <w:multiLevelType w:val="multilevel"/>
    <w:tmpl w:val="443A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A543BB"/>
    <w:multiLevelType w:val="hybridMultilevel"/>
    <w:tmpl w:val="20E417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D287A"/>
    <w:multiLevelType w:val="hybridMultilevel"/>
    <w:tmpl w:val="067616A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33079C"/>
    <w:multiLevelType w:val="multilevel"/>
    <w:tmpl w:val="50BA49C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">
    <w:nsid w:val="70F41CB5"/>
    <w:multiLevelType w:val="multilevel"/>
    <w:tmpl w:val="25DA6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4">
    <w:abstractNumId w:val="3"/>
  </w:num>
  <w:num w:numId="5">
    <w:abstractNumId w:val="4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90"/>
    <w:rsid w:val="00006403"/>
    <w:rsid w:val="00007000"/>
    <w:rsid w:val="000176F5"/>
    <w:rsid w:val="0008688A"/>
    <w:rsid w:val="00090BCE"/>
    <w:rsid w:val="000A7273"/>
    <w:rsid w:val="000B0B07"/>
    <w:rsid w:val="000B6A87"/>
    <w:rsid w:val="00117EF0"/>
    <w:rsid w:val="00164CF5"/>
    <w:rsid w:val="0017614B"/>
    <w:rsid w:val="00177829"/>
    <w:rsid w:val="001E654B"/>
    <w:rsid w:val="001F3C63"/>
    <w:rsid w:val="00201078"/>
    <w:rsid w:val="00212CC5"/>
    <w:rsid w:val="0025124B"/>
    <w:rsid w:val="00273CA2"/>
    <w:rsid w:val="002A74CF"/>
    <w:rsid w:val="002C0A4D"/>
    <w:rsid w:val="002F3359"/>
    <w:rsid w:val="00307CA9"/>
    <w:rsid w:val="00316797"/>
    <w:rsid w:val="00321385"/>
    <w:rsid w:val="00325172"/>
    <w:rsid w:val="003472A1"/>
    <w:rsid w:val="003D1A51"/>
    <w:rsid w:val="003F16A8"/>
    <w:rsid w:val="00401834"/>
    <w:rsid w:val="0042312C"/>
    <w:rsid w:val="0042546F"/>
    <w:rsid w:val="004A0599"/>
    <w:rsid w:val="004D1055"/>
    <w:rsid w:val="004F5765"/>
    <w:rsid w:val="0050573F"/>
    <w:rsid w:val="00516A58"/>
    <w:rsid w:val="00523EFD"/>
    <w:rsid w:val="00545097"/>
    <w:rsid w:val="00553783"/>
    <w:rsid w:val="005749A2"/>
    <w:rsid w:val="00595631"/>
    <w:rsid w:val="005C6A8F"/>
    <w:rsid w:val="00613BAB"/>
    <w:rsid w:val="00654082"/>
    <w:rsid w:val="00662ED9"/>
    <w:rsid w:val="00675758"/>
    <w:rsid w:val="00682030"/>
    <w:rsid w:val="006E0FDF"/>
    <w:rsid w:val="0071111B"/>
    <w:rsid w:val="00742098"/>
    <w:rsid w:val="007526FB"/>
    <w:rsid w:val="00754127"/>
    <w:rsid w:val="007B4300"/>
    <w:rsid w:val="007C65F1"/>
    <w:rsid w:val="007D16A9"/>
    <w:rsid w:val="007D419D"/>
    <w:rsid w:val="007F74F1"/>
    <w:rsid w:val="00842D20"/>
    <w:rsid w:val="00864A2C"/>
    <w:rsid w:val="00884278"/>
    <w:rsid w:val="008A5796"/>
    <w:rsid w:val="008C3817"/>
    <w:rsid w:val="008C4D84"/>
    <w:rsid w:val="008D5C8A"/>
    <w:rsid w:val="008F5B86"/>
    <w:rsid w:val="008F5E7C"/>
    <w:rsid w:val="009016F8"/>
    <w:rsid w:val="009165BB"/>
    <w:rsid w:val="009541B2"/>
    <w:rsid w:val="00977C8A"/>
    <w:rsid w:val="009D63A1"/>
    <w:rsid w:val="009F228C"/>
    <w:rsid w:val="009F73F7"/>
    <w:rsid w:val="00A30709"/>
    <w:rsid w:val="00A37AA6"/>
    <w:rsid w:val="00A82AEC"/>
    <w:rsid w:val="00A86E0B"/>
    <w:rsid w:val="00A91A46"/>
    <w:rsid w:val="00A950D6"/>
    <w:rsid w:val="00AD75FC"/>
    <w:rsid w:val="00AE12A9"/>
    <w:rsid w:val="00AF0085"/>
    <w:rsid w:val="00AF43E3"/>
    <w:rsid w:val="00AF659C"/>
    <w:rsid w:val="00B12F56"/>
    <w:rsid w:val="00B60427"/>
    <w:rsid w:val="00B727D2"/>
    <w:rsid w:val="00B743B9"/>
    <w:rsid w:val="00B97ECB"/>
    <w:rsid w:val="00BB4490"/>
    <w:rsid w:val="00BB689A"/>
    <w:rsid w:val="00C04963"/>
    <w:rsid w:val="00C062AF"/>
    <w:rsid w:val="00C10956"/>
    <w:rsid w:val="00C32379"/>
    <w:rsid w:val="00C42169"/>
    <w:rsid w:val="00C71E2F"/>
    <w:rsid w:val="00CC07F8"/>
    <w:rsid w:val="00CC57C8"/>
    <w:rsid w:val="00D03478"/>
    <w:rsid w:val="00D73256"/>
    <w:rsid w:val="00DA32D4"/>
    <w:rsid w:val="00DC4DED"/>
    <w:rsid w:val="00DD07A1"/>
    <w:rsid w:val="00DD4435"/>
    <w:rsid w:val="00E535D5"/>
    <w:rsid w:val="00E53E55"/>
    <w:rsid w:val="00E6714D"/>
    <w:rsid w:val="00EB1F23"/>
    <w:rsid w:val="00EB377A"/>
    <w:rsid w:val="00EB4CF5"/>
    <w:rsid w:val="00ED645F"/>
    <w:rsid w:val="00F32D29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,"/>
  <w14:docId w14:val="06B58F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9A2"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rsid w:val="00BB4490"/>
    <w:pPr>
      <w:keepNext/>
      <w:widowControl/>
      <w:tabs>
        <w:tab w:val="left" w:pos="0"/>
      </w:tabs>
      <w:overflowPunct w:val="0"/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rsid w:val="00BB4490"/>
    <w:pPr>
      <w:keepNext/>
      <w:widowControl/>
      <w:tabs>
        <w:tab w:val="left" w:pos="0"/>
      </w:tabs>
      <w:overflowPunct w:val="0"/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xtopredeterminado">
    <w:name w:val="Texto predeterminado"/>
    <w:basedOn w:val="Normal"/>
    <w:uiPriority w:val="99"/>
    <w:rsid w:val="00BB4490"/>
    <w:pPr>
      <w:widowControl/>
      <w:tabs>
        <w:tab w:val="left" w:pos="0"/>
      </w:tabs>
      <w:overflowPunct w:val="0"/>
      <w:spacing w:before="120" w:after="120"/>
      <w:jc w:val="both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NormalWeb">
    <w:name w:val="Normal (Web)"/>
    <w:basedOn w:val="Normal"/>
    <w:link w:val="NormalWebCar"/>
    <w:uiPriority w:val="99"/>
    <w:rsid w:val="00BB4490"/>
    <w:pPr>
      <w:widowControl/>
      <w:autoSpaceDE/>
      <w:autoSpaceDN/>
      <w:adjustRightInd/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rsid w:val="005749A2"/>
    <w:pPr>
      <w:widowControl/>
      <w:tabs>
        <w:tab w:val="center" w:pos="4252"/>
        <w:tab w:val="right" w:pos="8504"/>
      </w:tabs>
      <w:autoSpaceDE/>
      <w:autoSpaceDN/>
      <w:adjustRightInd/>
    </w:pPr>
  </w:style>
  <w:style w:type="character" w:customStyle="1" w:styleId="EncabezadoCar">
    <w:name w:val="Encabezado Car"/>
    <w:link w:val="Encabezado"/>
    <w:rPr>
      <w:sz w:val="24"/>
      <w:szCs w:val="24"/>
    </w:rPr>
  </w:style>
  <w:style w:type="paragraph" w:styleId="Piedepgina">
    <w:name w:val="footer"/>
    <w:basedOn w:val="Normal"/>
    <w:link w:val="PiedepginaCar"/>
    <w:rsid w:val="005749A2"/>
    <w:pPr>
      <w:widowControl/>
      <w:tabs>
        <w:tab w:val="center" w:pos="4252"/>
        <w:tab w:val="right" w:pos="8504"/>
      </w:tabs>
      <w:autoSpaceDE/>
      <w:autoSpaceDN/>
      <w:adjustRightInd/>
    </w:pPr>
  </w:style>
  <w:style w:type="character" w:customStyle="1" w:styleId="PiedepginaCar">
    <w:name w:val="Pie de página Car"/>
    <w:link w:val="Piedepgina"/>
    <w:rPr>
      <w:sz w:val="24"/>
      <w:szCs w:val="24"/>
    </w:rPr>
  </w:style>
  <w:style w:type="character" w:styleId="Refdecomentario">
    <w:name w:val="annotation reference"/>
    <w:uiPriority w:val="99"/>
    <w:semiHidden/>
    <w:unhideWhenUsed/>
    <w:rsid w:val="003251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25172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325172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5172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325172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1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25172"/>
    <w:rPr>
      <w:rFonts w:ascii="Tahoma" w:hAnsi="Tahoma" w:cs="Tahoma"/>
      <w:sz w:val="16"/>
      <w:szCs w:val="16"/>
      <w:lang w:val="es-ES" w:eastAsia="es-ES"/>
    </w:rPr>
  </w:style>
  <w:style w:type="paragraph" w:styleId="Revisin">
    <w:name w:val="Revision"/>
    <w:hidden/>
    <w:uiPriority w:val="99"/>
    <w:semiHidden/>
    <w:rsid w:val="00401834"/>
    <w:rPr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nhideWhenUsed/>
    <w:rsid w:val="00B60427"/>
    <w:pPr>
      <w:spacing w:after="120"/>
    </w:pPr>
    <w:rPr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rsid w:val="00B60427"/>
    <w:rPr>
      <w:sz w:val="24"/>
      <w:szCs w:val="24"/>
      <w:lang w:eastAsia="es-ES"/>
    </w:rPr>
  </w:style>
  <w:style w:type="paragraph" w:customStyle="1" w:styleId="Default">
    <w:name w:val="Default"/>
    <w:rsid w:val="00B604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  <w:style w:type="character" w:styleId="Hipervnculo">
    <w:name w:val="Hyperlink"/>
    <w:rsid w:val="00B60427"/>
    <w:rPr>
      <w:color w:val="0000FF"/>
      <w:u w:val="single"/>
    </w:rPr>
  </w:style>
  <w:style w:type="character" w:customStyle="1" w:styleId="NormalWebCar">
    <w:name w:val="Normal (Web) Car"/>
    <w:link w:val="NormalWeb"/>
    <w:uiPriority w:val="99"/>
    <w:locked/>
    <w:rsid w:val="00B60427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4D10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9A2"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rsid w:val="00BB4490"/>
    <w:pPr>
      <w:keepNext/>
      <w:widowControl/>
      <w:tabs>
        <w:tab w:val="left" w:pos="0"/>
      </w:tabs>
      <w:overflowPunct w:val="0"/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rsid w:val="00BB4490"/>
    <w:pPr>
      <w:keepNext/>
      <w:widowControl/>
      <w:tabs>
        <w:tab w:val="left" w:pos="0"/>
      </w:tabs>
      <w:overflowPunct w:val="0"/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xtopredeterminado">
    <w:name w:val="Texto predeterminado"/>
    <w:basedOn w:val="Normal"/>
    <w:uiPriority w:val="99"/>
    <w:rsid w:val="00BB4490"/>
    <w:pPr>
      <w:widowControl/>
      <w:tabs>
        <w:tab w:val="left" w:pos="0"/>
      </w:tabs>
      <w:overflowPunct w:val="0"/>
      <w:spacing w:before="120" w:after="120"/>
      <w:jc w:val="both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NormalWeb">
    <w:name w:val="Normal (Web)"/>
    <w:basedOn w:val="Normal"/>
    <w:link w:val="NormalWebCar"/>
    <w:uiPriority w:val="99"/>
    <w:rsid w:val="00BB4490"/>
    <w:pPr>
      <w:widowControl/>
      <w:autoSpaceDE/>
      <w:autoSpaceDN/>
      <w:adjustRightInd/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rsid w:val="005749A2"/>
    <w:pPr>
      <w:widowControl/>
      <w:tabs>
        <w:tab w:val="center" w:pos="4252"/>
        <w:tab w:val="right" w:pos="8504"/>
      </w:tabs>
      <w:autoSpaceDE/>
      <w:autoSpaceDN/>
      <w:adjustRightInd/>
    </w:pPr>
  </w:style>
  <w:style w:type="character" w:customStyle="1" w:styleId="EncabezadoCar">
    <w:name w:val="Encabezado Car"/>
    <w:link w:val="Encabezado"/>
    <w:rPr>
      <w:sz w:val="24"/>
      <w:szCs w:val="24"/>
    </w:rPr>
  </w:style>
  <w:style w:type="paragraph" w:styleId="Piedepgina">
    <w:name w:val="footer"/>
    <w:basedOn w:val="Normal"/>
    <w:link w:val="PiedepginaCar"/>
    <w:rsid w:val="005749A2"/>
    <w:pPr>
      <w:widowControl/>
      <w:tabs>
        <w:tab w:val="center" w:pos="4252"/>
        <w:tab w:val="right" w:pos="8504"/>
      </w:tabs>
      <w:autoSpaceDE/>
      <w:autoSpaceDN/>
      <w:adjustRightInd/>
    </w:pPr>
  </w:style>
  <w:style w:type="character" w:customStyle="1" w:styleId="PiedepginaCar">
    <w:name w:val="Pie de página Car"/>
    <w:link w:val="Piedepgina"/>
    <w:rPr>
      <w:sz w:val="24"/>
      <w:szCs w:val="24"/>
    </w:rPr>
  </w:style>
  <w:style w:type="character" w:styleId="Refdecomentario">
    <w:name w:val="annotation reference"/>
    <w:uiPriority w:val="99"/>
    <w:semiHidden/>
    <w:unhideWhenUsed/>
    <w:rsid w:val="003251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25172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325172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5172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325172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1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25172"/>
    <w:rPr>
      <w:rFonts w:ascii="Tahoma" w:hAnsi="Tahoma" w:cs="Tahoma"/>
      <w:sz w:val="16"/>
      <w:szCs w:val="16"/>
      <w:lang w:val="es-ES" w:eastAsia="es-ES"/>
    </w:rPr>
  </w:style>
  <w:style w:type="paragraph" w:styleId="Revisin">
    <w:name w:val="Revision"/>
    <w:hidden/>
    <w:uiPriority w:val="99"/>
    <w:semiHidden/>
    <w:rsid w:val="00401834"/>
    <w:rPr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nhideWhenUsed/>
    <w:rsid w:val="00B60427"/>
    <w:pPr>
      <w:spacing w:after="120"/>
    </w:pPr>
    <w:rPr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rsid w:val="00B60427"/>
    <w:rPr>
      <w:sz w:val="24"/>
      <w:szCs w:val="24"/>
      <w:lang w:eastAsia="es-ES"/>
    </w:rPr>
  </w:style>
  <w:style w:type="paragraph" w:customStyle="1" w:styleId="Default">
    <w:name w:val="Default"/>
    <w:rsid w:val="00B604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  <w:style w:type="character" w:styleId="Hipervnculo">
    <w:name w:val="Hyperlink"/>
    <w:rsid w:val="00B60427"/>
    <w:rPr>
      <w:color w:val="0000FF"/>
      <w:u w:val="single"/>
    </w:rPr>
  </w:style>
  <w:style w:type="character" w:customStyle="1" w:styleId="NormalWebCar">
    <w:name w:val="Normal (Web) Car"/>
    <w:link w:val="NormalWeb"/>
    <w:uiPriority w:val="99"/>
    <w:locked/>
    <w:rsid w:val="00B60427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4D1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8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1686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Fallo Con y/o Sin Responsabilidad Fiscal</vt:lpstr>
    </vt:vector>
  </TitlesOfParts>
  <Company>Ortegòn</Company>
  <LinksUpToDate>false</LinksUpToDate>
  <CharactersWithSpaces>11177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Fallo Con y/o Sin Responsabilidad Fiscal</dc:title>
  <dc:subject/>
  <dc:creator>Carolina</dc:creator>
  <cp:keywords/>
  <dc:description/>
  <cp:lastModifiedBy>RF - ANDRES</cp:lastModifiedBy>
  <cp:revision>12</cp:revision>
  <cp:lastPrinted>2010-01-27T21:30:00Z</cp:lastPrinted>
  <dcterms:created xsi:type="dcterms:W3CDTF">2021-05-27T00:19:00Z</dcterms:created>
  <dcterms:modified xsi:type="dcterms:W3CDTF">2021-12-16T21:38:00Z</dcterms:modified>
</cp:coreProperties>
</file>